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B2545"/>
          <w:sz w:val="40"/>
        </w:rPr>
        <w:t>导师反馈整理：评价口径与范围收敛</w:t>
      </w:r>
    </w:p>
    <w:p>
      <w:r>
        <w:rPr>
          <w:i/>
        </w:rPr>
        <w:t>2026-05-15 · 反馈整理 · 林澈 · PKM-2026 个人知识库复用研究</w:t>
      </w:r>
    </w:p>
    <w:tbl>
      <w:tblPr>
        <w:tblStyle w:val="TableGrid"/>
        <w:tblW w:type="dxa" w:w="9360"/>
        <w:tblLook w:firstColumn="1" w:firstRow="1" w:lastColumn="0" w:lastRow="0" w:noHBand="0" w:noVBand="1" w:val="04A0"/>
      </w:tblPr>
      <w:tblGrid>
        <w:gridCol w:w="1800"/>
        <w:gridCol w:w="7560"/>
      </w:tblGrid>
      <w:tr>
        <w:tc>
          <w:tcPr>
            <w:tcW w:type="dxa" w:w="1800"/>
            <w:shd w:fill="E8EEF5"/>
          </w:tcPr>
          <w:p>
            <w:r>
              <w:t>人物</w:t>
            </w:r>
          </w:p>
        </w:tc>
        <w:tc>
          <w:tcPr>
            <w:tcW w:type="dxa" w:w="7560"/>
          </w:tcPr>
          <w:p>
            <w:r>
              <w:t>林澈，信息管理方向研二学生</w:t>
            </w:r>
          </w:p>
        </w:tc>
      </w:tr>
      <w:tr>
        <w:tc>
          <w:tcPr>
            <w:tcW w:type="dxa" w:w="1800"/>
            <w:shd w:fill="E8EEF5"/>
          </w:tcPr>
          <w:p>
            <w:r>
              <w:t>项目周期</w:t>
            </w:r>
          </w:p>
        </w:tc>
        <w:tc>
          <w:tcPr>
            <w:tcW w:type="dxa" w:w="7560"/>
          </w:tcPr>
          <w:p>
            <w:r>
              <w:t>2026-04-07 至 2026-05-30</w:t>
            </w:r>
          </w:p>
        </w:tc>
      </w:tr>
      <w:tr>
        <w:tc>
          <w:tcPr>
            <w:tcW w:type="dxa" w:w="1800"/>
            <w:shd w:fill="E8EEF5"/>
          </w:tcPr>
          <w:p>
            <w:r>
              <w:t>材料标签</w:t>
            </w:r>
          </w:p>
        </w:tc>
        <w:tc>
          <w:tcPr>
            <w:tcW w:type="dxa" w:w="7560"/>
          </w:tcPr>
          <w:p>
            <w:r>
              <w:t>导师反馈、评价方法、范围收敛</w:t>
            </w:r>
          </w:p>
        </w:tc>
      </w:tr>
      <w:tr>
        <w:tc>
          <w:tcPr>
            <w:tcW w:type="dxa" w:w="1800"/>
            <w:shd w:fill="E8EEF5"/>
          </w:tcPr>
          <w:p>
            <w:r>
              <w:t>复用场景</w:t>
            </w:r>
          </w:p>
        </w:tc>
        <w:tc>
          <w:tcPr>
            <w:tcW w:type="dxa" w:w="7560"/>
          </w:tcPr>
          <w:p>
            <w:r>
              <w:t>组会汇报、阶段简报、论文草稿、导师同步</w:t>
            </w:r>
          </w:p>
        </w:tc>
      </w:tr>
    </w:tbl>
    <w:p>
      <w:pPr>
        <w:pStyle w:val="Heading1"/>
      </w:pPr>
      <w:r>
        <w:t>导师主要意见</w:t>
      </w:r>
    </w:p>
    <w:p>
      <w:r>
        <w:t>不要把研究问题写成“RAGNotebook 是否好用”，这会让项目像产品体验汇报。应当聚焦资料复用的机制。</w:t>
      </w:r>
    </w:p>
    <w:p>
      <w:pPr>
        <w:pStyle w:val="ListBullet"/>
      </w:pPr>
      <w:r>
        <w:t>评价时至少区分三件事：找回资料、判断资料、使用资料。找回只是第一步。</w:t>
      </w:r>
    </w:p>
    <w:p>
      <w:pPr>
        <w:pStyle w:val="ListBullet"/>
      </w:pPr>
      <w:r>
        <w:t>如果样本量有限，就把观察做厚，保留用户原话和操作路径。</w:t>
      </w:r>
    </w:p>
    <w:p>
      <w:pPr>
        <w:pStyle w:val="Heading1"/>
      </w:pPr>
      <w:r>
        <w:t>林澈的调整</w:t>
      </w:r>
    </w:p>
    <w:p>
      <w:r>
        <w:t>把研究标题改为“多格式个人资料中的上下文恢复”。</w:t>
      </w:r>
    </w:p>
    <w:p>
      <w:pPr>
        <w:pStyle w:val="ListBullet"/>
      </w:pPr>
      <w:r>
        <w:t>在实验记录中增加来源判断字段，记录用户为什么认为某个片段可信。</w:t>
      </w:r>
    </w:p>
    <w:p>
      <w:pPr>
        <w:pStyle w:val="ListBullet"/>
      </w:pPr>
      <w:r>
        <w:t>PPT 中减少功能列表，增加一个从问题到证据链的案例。</w:t>
      </w:r>
    </w:p>
    <w:p>
      <w:pPr>
        <w:pStyle w:val="Heading1"/>
      </w:pPr>
      <w:r>
        <w:t>待确认</w:t>
      </w:r>
    </w:p>
    <w:p>
      <w:r>
        <w:t>是否需要把笔记区和知识库区分开分析？</w:t>
      </w:r>
    </w:p>
    <w:p>
      <w:pPr>
        <w:pStyle w:val="ListBullet"/>
      </w:pPr>
      <w:r>
        <w:t>是否把自动摘要排除在本轮观察之外，避免影响变量？</w:t>
      </w:r>
    </w:p>
    <w:p>
      <w:pPr>
        <w:pStyle w:val="ListBullet"/>
      </w:pPr>
      <w:r>
        <w:t>是否把结果写成课程论文，而不是完整学术论文？</w:t>
      </w:r>
    </w:p>
    <w:p>
      <w:pPr>
        <w:pStyle w:val="Heading1"/>
      </w:pPr>
      <w:r>
        <w:t>后续行动</w:t>
      </w:r>
    </w:p>
    <w:p>
      <w:pPr>
        <w:pStyle w:val="ListNumber"/>
      </w:pPr>
      <w:r>
        <w:t>将本文件与研究主题索引中的对应主题建立关联。</w:t>
      </w:r>
    </w:p>
    <w:p>
      <w:pPr>
        <w:pStyle w:val="ListNumber"/>
      </w:pPr>
      <w:r>
        <w:t>在下一次检索演练中记录本文件是否被命中以及命中片段是否可引用。</w:t>
      </w:r>
    </w:p>
    <w:p>
      <w:pPr>
        <w:pStyle w:val="ListNumber"/>
      </w:pPr>
      <w:r>
        <w:t>如果内容进入组会或论文草稿，回写使用场景，形成完整证据链。</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导师反馈整理：评价口径与范围收敛</dc:title>
  <dc:subject/>
  <dc:creator>Lin Che</dc:creator>
  <cp:keywords/>
  <dc:description>generated by python-docx</dc:description>
  <cp:lastModifiedBy/>
  <cp:revision>1</cp:revision>
  <dcterms:created xsi:type="dcterms:W3CDTF">2013-12-23T23:15:00Z</dcterms:created>
  <dcterms:modified xsi:type="dcterms:W3CDTF">2013-12-23T23:15:00Z</dcterms:modified>
  <cp:category/>
</cp:coreProperties>
</file>