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Contenido: 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Prestigio: Influencia como legitimación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Figuras de alto estatus (aristocracia, élites económicas) definen lo que tiene valor.  Los objetos se vuelven deseables al ser utilizados por estos referentes, que actúan como sello de aprobación social.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Magnetismo: El “it” y el nacimiento del deseo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influencia deja de depender solo del estatus y se desplaza hacia la presencia. Surge el “it”: una forma de magnetismo que concentra atención y aspiración, convirtiendo a ciertas figuras en referentes culturales. El deseo ya no solo se hereda… también se produce.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Medios de masas: producción y repetición de iconos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Cine, moda y publicidad configuran un sistema coordinado de visibilidad.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 imágenes se repiten en distintos medios hasta fijar referentes claros de estilo.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 digital: democratización de la influencia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creación y difusión de contenido se abre a cualquier persona.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Blogs y redes sociales permiten construir visibilidad sin intermediarios, generando nuevas formas de prescripción basadas en cercanía y experiencia.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influencia se desplaza de la representación a la autoexpresión.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Influencia basada en rendimiento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visibilidad deja de depender principalmente de quién publica y pasa a depender de cómo funciona el contenido.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Plataformas como TikTok reorganizan la influencia en torno a la atención y la interacción.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valor se mide en rendimiento: captar, sostener y convertir la atención.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B912D3DB0E94BA382B1BF71BDE159" ma:contentTypeVersion="13" ma:contentTypeDescription="Crear nuevo documento." ma:contentTypeScope="" ma:versionID="a6fe1ac445884be9fe8a3c15a50aff67">
  <xsd:schema xmlns:xsd="http://www.w3.org/2001/XMLSchema" xmlns:xs="http://www.w3.org/2001/XMLSchema" xmlns:p="http://schemas.microsoft.com/office/2006/metadata/properties" xmlns:ns2="ccedf869-4224-47c8-ad3c-20b5a596dbd6" xmlns:ns3="eba5ebd1-62df-456c-a6c3-f0c184cc3059" targetNamespace="http://schemas.microsoft.com/office/2006/metadata/properties" ma:root="true" ma:fieldsID="9bcaf8df1dbb8ec9a6c6f8af0810f8c4" ns2:_="" ns3:_="">
    <xsd:import namespace="ccedf869-4224-47c8-ad3c-20b5a596dbd6"/>
    <xsd:import namespace="eba5ebd1-62df-456c-a6c3-f0c184cc30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df869-4224-47c8-ad3c-20b5a596db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789a358-2392-4ab8-9913-e45d360d35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5ebd1-62df-456c-a6c3-f0c184cc30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63de0-725f-4d9d-afb3-c2c23e052288}" ma:internalName="TaxCatchAll" ma:showField="CatchAllData" ma:web="eba5ebd1-62df-456c-a6c3-f0c184cc30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edf869-4224-47c8-ad3c-20b5a596dbd6">
      <Terms xmlns="http://schemas.microsoft.com/office/infopath/2007/PartnerControls"/>
    </lcf76f155ced4ddcb4097134ff3c332f>
    <TaxCatchAll xmlns="eba5ebd1-62df-456c-a6c3-f0c184cc3059" xsi:nil="true"/>
  </documentManagement>
</p:properties>
</file>

<file path=customXml/itemProps1.xml><?xml version="1.0" encoding="utf-8"?>
<ds:datastoreItem xmlns:ds="http://schemas.openxmlformats.org/officeDocument/2006/customXml" ds:itemID="{4BFC90A1-CC63-4C7E-A577-8C9059DF2A08}"/>
</file>

<file path=customXml/itemProps2.xml><?xml version="1.0" encoding="utf-8"?>
<ds:datastoreItem xmlns:ds="http://schemas.openxmlformats.org/officeDocument/2006/customXml" ds:itemID="{BF48EFA0-1E17-4A49-B25D-808CBB61A501}"/>
</file>

<file path=customXml/itemProps3.xml><?xml version="1.0" encoding="utf-8"?>
<ds:datastoreItem xmlns:ds="http://schemas.openxmlformats.org/officeDocument/2006/customXml" ds:itemID="{C78563CE-8B86-40AB-A418-12F54E4B3B2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0x010100E06B912D3DB0E94BA382B1BF71BDE159</vt:lpwstr>
  </property>
</Properties>
</file>