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3A06" w:rsidRDefault="006D389E" w:rsidP="006D389E">
      <w:pPr>
        <w:pStyle w:val="a3"/>
      </w:pPr>
      <w:r>
        <w:t>Лабораторная работа №2</w:t>
      </w:r>
    </w:p>
    <w:p w:rsidR="006D389E" w:rsidRDefault="006D389E" w:rsidP="006D389E">
      <w:pPr>
        <w:pStyle w:val="1"/>
      </w:pPr>
      <w:r w:rsidRPr="006D389E">
        <w:rPr>
          <w:i/>
        </w:rPr>
        <w:t>Компьютерная алгебра</w:t>
      </w:r>
      <w:r w:rsidR="00D20A3D">
        <w:rPr>
          <w:rStyle w:val="aa"/>
          <w:i/>
        </w:rPr>
        <w:footnoteReference w:id="1"/>
      </w:r>
      <w:r w:rsidRPr="006D389E">
        <w:t xml:space="preserve"> — область математики, лежащая на стыке алгебры и вычислительных методов. Для нее, как и для любой области, лежащей на стыке различных наук, трудно определить четкие границы. Часто говорят, что к компьютерной алгебре относятся вопросы, слишком алгебраические, чтобы содержаться в учебниках по вычислительной математике и слишком вычислительные, чтобы содержаться в учебниках по алгебре. При этом ответ на вопрос о том, относится ли конкретная задача к компьютерной алгебре, часто зависит от склонностей специалиста.</w:t>
      </w:r>
    </w:p>
    <w:p w:rsidR="006D389E" w:rsidRDefault="006D389E" w:rsidP="006D389E">
      <w:pPr>
        <w:pStyle w:val="1"/>
      </w:pPr>
      <w:r w:rsidRPr="006D389E">
        <w:rPr>
          <w:i/>
        </w:rPr>
        <w:t>Компьютерная алгебра</w:t>
      </w:r>
      <w:r w:rsidR="00D20A3D">
        <w:rPr>
          <w:rStyle w:val="aa"/>
          <w:i/>
        </w:rPr>
        <w:footnoteReference w:id="2"/>
      </w:r>
      <w:r w:rsidRPr="006D389E">
        <w:t xml:space="preserve"> – это новая, быстро развивающиеся область, ориентированная на использовании ЭВМ для выполнения аналитических(нечисленных) преобразований математический выражений: полиномов, рядов, рациональных функций и т.д.</w:t>
      </w:r>
    </w:p>
    <w:p w:rsidR="006D389E" w:rsidRDefault="006D389E" w:rsidP="006D389E">
      <w:pPr>
        <w:pStyle w:val="1"/>
      </w:pPr>
      <w:r w:rsidRPr="006D389E">
        <w:rPr>
          <w:i/>
        </w:rPr>
        <w:t>Компьютерная алгебра</w:t>
      </w:r>
      <w:r w:rsidR="00D20A3D">
        <w:rPr>
          <w:rStyle w:val="aa"/>
          <w:i/>
        </w:rPr>
        <w:footnoteReference w:id="3"/>
      </w:r>
      <w:r>
        <w:rPr>
          <w:i/>
        </w:rPr>
        <w:t xml:space="preserve"> </w:t>
      </w:r>
      <w:r w:rsidRPr="006D389E">
        <w:t>–</w:t>
      </w:r>
      <w:r>
        <w:t xml:space="preserve"> </w:t>
      </w:r>
      <w:r w:rsidRPr="006D389E">
        <w:t>это часть информатики, которая занимается</w:t>
      </w:r>
      <w:r w:rsidR="00D20A3D" w:rsidRPr="00D20A3D">
        <w:t xml:space="preserve"> </w:t>
      </w:r>
      <w:r w:rsidRPr="006D389E">
        <w:t>разработкой, анализом, реализацией и применением алгебраических алгоритмов.</w:t>
      </w:r>
    </w:p>
    <w:p w:rsidR="006D389E" w:rsidRDefault="00FF54CB" w:rsidP="00FF54CB">
      <w:pPr>
        <w:pStyle w:val="a3"/>
      </w:pPr>
      <w:r w:rsidRPr="00FF54CB">
        <w:t>Представление базовых объектов компьютерной алгебры</w:t>
      </w:r>
    </w:p>
    <w:p w:rsidR="00D20A3D" w:rsidRDefault="00D20A3D" w:rsidP="00D20A3D">
      <w:pPr>
        <w:pStyle w:val="ac"/>
      </w:pPr>
      <w:r>
        <w:t>Базовые объекты компьютерной алгебры</w:t>
      </w:r>
    </w:p>
    <w:p w:rsidR="00D20A3D" w:rsidRDefault="00D20A3D" w:rsidP="00D20A3D">
      <w:pPr>
        <w:pStyle w:val="ac"/>
        <w:numPr>
          <w:ilvl w:val="0"/>
          <w:numId w:val="1"/>
        </w:numPr>
      </w:pPr>
      <w:r>
        <w:t>Целые числа</w:t>
      </w:r>
    </w:p>
    <w:p w:rsidR="00D20A3D" w:rsidRDefault="00D20A3D" w:rsidP="00D20A3D">
      <w:pPr>
        <w:pStyle w:val="ac"/>
        <w:numPr>
          <w:ilvl w:val="0"/>
          <w:numId w:val="1"/>
        </w:numPr>
      </w:pPr>
      <w:r>
        <w:t>Рациональные числа</w:t>
      </w:r>
    </w:p>
    <w:p w:rsidR="00D20A3D" w:rsidRDefault="00D20A3D" w:rsidP="00D20A3D">
      <w:pPr>
        <w:pStyle w:val="ac"/>
        <w:numPr>
          <w:ilvl w:val="0"/>
          <w:numId w:val="1"/>
        </w:numPr>
      </w:pPr>
      <w:r>
        <w:t>Полиномы от одной переменной</w:t>
      </w:r>
    </w:p>
    <w:p w:rsidR="00D20A3D" w:rsidRDefault="00D20A3D" w:rsidP="00D20A3D">
      <w:pPr>
        <w:pStyle w:val="ac"/>
        <w:numPr>
          <w:ilvl w:val="0"/>
          <w:numId w:val="1"/>
        </w:numPr>
      </w:pPr>
      <w:r>
        <w:t>Полиномы от нескольких переменных</w:t>
      </w:r>
    </w:p>
    <w:p w:rsidR="00D20A3D" w:rsidRDefault="00D20A3D" w:rsidP="00D20A3D">
      <w:pPr>
        <w:pStyle w:val="ac"/>
        <w:numPr>
          <w:ilvl w:val="0"/>
          <w:numId w:val="1"/>
        </w:numPr>
      </w:pPr>
      <w:r>
        <w:t>Рациональные функции</w:t>
      </w:r>
    </w:p>
    <w:p w:rsidR="00D20A3D" w:rsidRDefault="00D20A3D" w:rsidP="00D20A3D">
      <w:pPr>
        <w:pStyle w:val="ac"/>
      </w:pPr>
      <w:r>
        <w:t>Возможны различные способы представлений целых чисел:</w:t>
      </w:r>
    </w:p>
    <w:p w:rsidR="00D20A3D" w:rsidRDefault="00D20A3D" w:rsidP="00D20A3D">
      <w:pPr>
        <w:pStyle w:val="ac"/>
        <w:numPr>
          <w:ilvl w:val="0"/>
          <w:numId w:val="2"/>
        </w:numPr>
      </w:pPr>
      <w:r>
        <w:t>Ограниченной точности, когда количество цифр в целом числе задано. К таковым относятся все стандартные арифметики в языках программирования.</w:t>
      </w:r>
    </w:p>
    <w:p w:rsidR="00D20A3D" w:rsidRDefault="00D20A3D" w:rsidP="00D20A3D">
      <w:pPr>
        <w:pStyle w:val="ac"/>
        <w:numPr>
          <w:ilvl w:val="0"/>
          <w:numId w:val="2"/>
        </w:numPr>
        <w:tabs>
          <w:tab w:val="center" w:pos="5032"/>
        </w:tabs>
      </w:pPr>
      <w:r>
        <w:t>Произвольно заданной точности, когда количество цифр в заданном числе можно менять, но только один раз – задавать перед вычислениями.</w:t>
      </w:r>
    </w:p>
    <w:p w:rsidR="00D20A3D" w:rsidRDefault="00D20A3D" w:rsidP="00D20A3D">
      <w:pPr>
        <w:pStyle w:val="ac"/>
        <w:numPr>
          <w:ilvl w:val="0"/>
          <w:numId w:val="2"/>
        </w:numPr>
      </w:pPr>
      <w:r>
        <w:t xml:space="preserve">Неограниченной точности, когда количество цифр в числе не ограничивается никаким наперёд заданным числом, кроме ограничений, связанных с размером памяти машины. </w:t>
      </w:r>
    </w:p>
    <w:p w:rsidR="00D20A3D" w:rsidRDefault="00D20A3D" w:rsidP="00D20A3D">
      <w:pPr>
        <w:pStyle w:val="ac"/>
      </w:pPr>
      <w:r>
        <w:lastRenderedPageBreak/>
        <w:t>В системах компьютерной алгебры целые числа</w:t>
      </w:r>
    </w:p>
    <w:p w:rsidR="00D20A3D" w:rsidRDefault="00D20A3D" w:rsidP="00D20A3D">
      <w:pPr>
        <w:pStyle w:val="ac"/>
      </w:pPr>
      <w:r>
        <w:t>неограниченной точности, реализуются программным путем,</w:t>
      </w:r>
    </w:p>
    <w:p w:rsidR="00D20A3D" w:rsidRDefault="00D20A3D" w:rsidP="00D20A3D">
      <w:pPr>
        <w:pStyle w:val="ac"/>
      </w:pPr>
      <w:r>
        <w:t>(этот тип данных считается базовым).</w:t>
      </w:r>
    </w:p>
    <w:p w:rsidR="00D20A3D" w:rsidRPr="00402F5D" w:rsidRDefault="00D20A3D" w:rsidP="00D20A3D">
      <w:pPr>
        <w:pStyle w:val="ac"/>
      </w:pPr>
      <w:r w:rsidRPr="00402F5D">
        <w:t>Возможны различные способы представлений рациональных чисел произвольной точности:</w:t>
      </w:r>
    </w:p>
    <w:p w:rsidR="00D20A3D" w:rsidRPr="00402F5D" w:rsidRDefault="00D20A3D" w:rsidP="00D20A3D">
      <w:pPr>
        <w:pStyle w:val="ac"/>
      </w:pPr>
      <w:r w:rsidRPr="00402F5D">
        <w:t>(1) отношение</w:t>
      </w:r>
      <w:r>
        <w:t xml:space="preserve"> </w:t>
      </w:r>
      <w:r w:rsidRPr="00402F5D">
        <w:t>числител</w:t>
      </w:r>
      <w:r>
        <w:t xml:space="preserve">я </w:t>
      </w:r>
      <w:r w:rsidRPr="00402F5D">
        <w:t>и</w:t>
      </w:r>
      <w:r>
        <w:t xml:space="preserve"> </w:t>
      </w:r>
      <w:r w:rsidRPr="00402F5D">
        <w:t>знаменателя</w:t>
      </w:r>
      <w:r>
        <w:t xml:space="preserve"> </w:t>
      </w:r>
      <w:r w:rsidRPr="00402F5D">
        <w:t>(оба</w:t>
      </w:r>
      <w:r>
        <w:t xml:space="preserve"> – </w:t>
      </w:r>
      <w:r w:rsidRPr="00402F5D">
        <w:t>числа</w:t>
      </w:r>
      <w:r>
        <w:t xml:space="preserve"> </w:t>
      </w:r>
      <w:r w:rsidRPr="00402F5D">
        <w:t>произвольной</w:t>
      </w:r>
      <w:r>
        <w:t xml:space="preserve"> </w:t>
      </w:r>
      <w:r w:rsidRPr="00402F5D">
        <w:t>точности)</w:t>
      </w:r>
      <w:r>
        <w:t xml:space="preserve">, </w:t>
      </w:r>
      <w:r w:rsidRPr="00402F5D">
        <w:t>более</w:t>
      </w:r>
      <w:r>
        <w:t xml:space="preserve"> </w:t>
      </w:r>
      <w:r w:rsidRPr="00402F5D">
        <w:t>точно, в</w:t>
      </w:r>
      <w:r>
        <w:t xml:space="preserve"> </w:t>
      </w:r>
      <w:r w:rsidRPr="00402F5D">
        <w:t>виде</w:t>
      </w:r>
      <w:r>
        <w:t xml:space="preserve"> </w:t>
      </w:r>
      <w:r w:rsidRPr="00402F5D">
        <w:t>записи, хранящей</w:t>
      </w:r>
      <w:r>
        <w:t xml:space="preserve"> </w:t>
      </w:r>
      <w:r w:rsidRPr="00402F5D">
        <w:t>ссылку</w:t>
      </w:r>
      <w:r>
        <w:t xml:space="preserve"> </w:t>
      </w:r>
      <w:r w:rsidRPr="00402F5D">
        <w:t>на</w:t>
      </w:r>
      <w:r>
        <w:t xml:space="preserve"> </w:t>
      </w:r>
      <w:r w:rsidRPr="00402F5D">
        <w:t>список</w:t>
      </w:r>
      <w:r>
        <w:t xml:space="preserve"> </w:t>
      </w:r>
      <w:r w:rsidRPr="00402F5D">
        <w:t>–</w:t>
      </w:r>
      <w:r>
        <w:t xml:space="preserve"> числитель </w:t>
      </w:r>
      <w:r w:rsidRPr="00402F5D">
        <w:t>и</w:t>
      </w:r>
      <w:r>
        <w:t xml:space="preserve"> </w:t>
      </w:r>
      <w:r w:rsidRPr="00402F5D">
        <w:t>ссылку</w:t>
      </w:r>
      <w:r>
        <w:t xml:space="preserve"> </w:t>
      </w:r>
      <w:r w:rsidRPr="00402F5D">
        <w:t>на</w:t>
      </w:r>
      <w:r>
        <w:t xml:space="preserve"> </w:t>
      </w:r>
      <w:r w:rsidRPr="00402F5D">
        <w:t>список</w:t>
      </w:r>
      <w:r>
        <w:t xml:space="preserve"> </w:t>
      </w:r>
      <w:r w:rsidRPr="00402F5D">
        <w:t>–</w:t>
      </w:r>
      <w:r>
        <w:t xml:space="preserve"> </w:t>
      </w:r>
      <w:r w:rsidRPr="00402F5D">
        <w:t>знаменатель.</w:t>
      </w:r>
      <w:r>
        <w:t xml:space="preserve"> </w:t>
      </w:r>
      <w:r w:rsidRPr="00402F5D">
        <w:t>Такое</w:t>
      </w:r>
      <w:r>
        <w:t xml:space="preserve"> </w:t>
      </w:r>
      <w:r w:rsidRPr="00402F5D">
        <w:t>представление</w:t>
      </w:r>
      <w:r>
        <w:t xml:space="preserve"> </w:t>
      </w:r>
      <w:r w:rsidRPr="00402F5D">
        <w:t>является</w:t>
      </w:r>
      <w:r>
        <w:t xml:space="preserve"> </w:t>
      </w:r>
      <w:r w:rsidRPr="00402F5D">
        <w:t>нормальным.</w:t>
      </w:r>
      <w:r>
        <w:t xml:space="preserve"> </w:t>
      </w:r>
      <w:r w:rsidRPr="00402F5D">
        <w:t>Проблема</w:t>
      </w:r>
      <w:r>
        <w:t xml:space="preserve"> – </w:t>
      </w:r>
      <w:r w:rsidRPr="00402F5D">
        <w:t>для</w:t>
      </w:r>
      <w:r>
        <w:t xml:space="preserve"> </w:t>
      </w:r>
      <w:r w:rsidRPr="00402F5D">
        <w:t>нормального</w:t>
      </w:r>
      <w:r>
        <w:t xml:space="preserve"> </w:t>
      </w:r>
      <w:r w:rsidRPr="00402F5D">
        <w:t>представления</w:t>
      </w:r>
      <w:r>
        <w:t xml:space="preserve"> </w:t>
      </w:r>
      <w:r w:rsidRPr="00402F5D">
        <w:t>необходимо</w:t>
      </w:r>
      <w:r>
        <w:t xml:space="preserve"> </w:t>
      </w:r>
      <w:r w:rsidRPr="00402F5D">
        <w:t>распознавание</w:t>
      </w:r>
      <w:r>
        <w:t xml:space="preserve"> </w:t>
      </w:r>
      <w:r w:rsidRPr="00402F5D">
        <w:t>идентичных</w:t>
      </w:r>
      <w:r>
        <w:t xml:space="preserve"> </w:t>
      </w:r>
      <w:r w:rsidRPr="00402F5D">
        <w:t>чисел.</w:t>
      </w:r>
    </w:p>
    <w:p w:rsidR="00D20A3D" w:rsidRPr="00402F5D" w:rsidRDefault="00D20A3D" w:rsidP="00D20A3D">
      <w:pPr>
        <w:pStyle w:val="ac"/>
      </w:pPr>
      <w:r w:rsidRPr="00402F5D">
        <w:t>(2) Также, как</w:t>
      </w:r>
      <w:r>
        <w:t xml:space="preserve"> </w:t>
      </w:r>
      <w:r w:rsidRPr="00402F5D">
        <w:t>в</w:t>
      </w:r>
      <w:r>
        <w:t xml:space="preserve"> </w:t>
      </w:r>
      <w:r w:rsidRPr="00402F5D">
        <w:t>(1), но</w:t>
      </w:r>
      <w:r>
        <w:t xml:space="preserve"> </w:t>
      </w:r>
      <w:r w:rsidRPr="00402F5D">
        <w:t>выполнив</w:t>
      </w:r>
      <w:r>
        <w:t xml:space="preserve"> </w:t>
      </w:r>
      <w:r w:rsidRPr="00402F5D">
        <w:t>дополнительные</w:t>
      </w:r>
      <w:r>
        <w:t xml:space="preserve"> </w:t>
      </w:r>
      <w:r w:rsidRPr="00402F5D">
        <w:t>условия:</w:t>
      </w:r>
    </w:p>
    <w:p w:rsidR="00D20A3D" w:rsidRPr="00402F5D" w:rsidRDefault="00D20A3D" w:rsidP="00D20A3D">
      <w:pPr>
        <w:pStyle w:val="ac"/>
        <w:numPr>
          <w:ilvl w:val="0"/>
          <w:numId w:val="3"/>
        </w:numPr>
      </w:pPr>
      <w:r w:rsidRPr="00402F5D">
        <w:t>числитель</w:t>
      </w:r>
      <w:r>
        <w:t xml:space="preserve"> </w:t>
      </w:r>
      <w:r w:rsidRPr="00402F5D">
        <w:t>и</w:t>
      </w:r>
      <w:r>
        <w:t xml:space="preserve"> </w:t>
      </w:r>
      <w:r w:rsidRPr="00402F5D">
        <w:t>знаменатель</w:t>
      </w:r>
      <w:r>
        <w:t xml:space="preserve"> </w:t>
      </w:r>
      <w:r w:rsidRPr="00402F5D">
        <w:t>числа</w:t>
      </w:r>
      <w:r>
        <w:t xml:space="preserve"> </w:t>
      </w:r>
      <w:r w:rsidRPr="00402F5D">
        <w:t>должны</w:t>
      </w:r>
      <w:r>
        <w:t xml:space="preserve"> </w:t>
      </w:r>
      <w:r w:rsidRPr="00402F5D">
        <w:t>быть</w:t>
      </w:r>
      <w:r>
        <w:t xml:space="preserve"> </w:t>
      </w:r>
      <w:r w:rsidRPr="00402F5D">
        <w:t>сокращены</w:t>
      </w:r>
      <w:r>
        <w:t xml:space="preserve"> </w:t>
      </w:r>
      <w:r w:rsidRPr="00402F5D">
        <w:t>на</w:t>
      </w:r>
      <w:r>
        <w:t xml:space="preserve"> </w:t>
      </w:r>
      <w:r w:rsidRPr="00402F5D">
        <w:t>наибольший</w:t>
      </w:r>
      <w:r>
        <w:t xml:space="preserve"> </w:t>
      </w:r>
      <w:r w:rsidRPr="00402F5D">
        <w:t>общий</w:t>
      </w:r>
      <w:r>
        <w:t xml:space="preserve"> </w:t>
      </w:r>
      <w:r w:rsidRPr="00402F5D">
        <w:t>делитель</w:t>
      </w:r>
      <w:r>
        <w:t xml:space="preserve"> (</w:t>
      </w:r>
      <w:r w:rsidRPr="00402F5D">
        <w:t>НОД);</w:t>
      </w:r>
    </w:p>
    <w:p w:rsidR="00D20A3D" w:rsidRPr="00402F5D" w:rsidRDefault="00D20A3D" w:rsidP="00D20A3D">
      <w:pPr>
        <w:pStyle w:val="ac"/>
        <w:numPr>
          <w:ilvl w:val="0"/>
          <w:numId w:val="3"/>
        </w:numPr>
      </w:pPr>
      <w:r w:rsidRPr="00402F5D">
        <w:t>знаменатель</w:t>
      </w:r>
      <w:r>
        <w:t xml:space="preserve"> </w:t>
      </w:r>
      <w:r w:rsidRPr="00402F5D">
        <w:t>должен</w:t>
      </w:r>
      <w:r>
        <w:t xml:space="preserve"> </w:t>
      </w:r>
      <w:r w:rsidRPr="00402F5D">
        <w:t>быть</w:t>
      </w:r>
      <w:r>
        <w:t xml:space="preserve"> </w:t>
      </w:r>
      <w:r w:rsidRPr="00402F5D">
        <w:t>положительным</w:t>
      </w:r>
      <w:r>
        <w:t xml:space="preserve"> числом.</w:t>
      </w:r>
    </w:p>
    <w:p w:rsidR="00D20A3D" w:rsidRPr="00402F5D" w:rsidRDefault="00D20A3D" w:rsidP="00D20A3D">
      <w:pPr>
        <w:pStyle w:val="ac"/>
      </w:pPr>
      <w:r w:rsidRPr="00402F5D">
        <w:t>Проблема</w:t>
      </w:r>
      <w:r>
        <w:t xml:space="preserve"> </w:t>
      </w:r>
      <w:r w:rsidRPr="00402F5D">
        <w:t>-</w:t>
      </w:r>
      <w:r>
        <w:t xml:space="preserve"> </w:t>
      </w:r>
      <w:r w:rsidRPr="00402F5D">
        <w:t>требуется</w:t>
      </w:r>
      <w:r>
        <w:t xml:space="preserve"> </w:t>
      </w:r>
      <w:r w:rsidRPr="00402F5D">
        <w:t>вычисление</w:t>
      </w:r>
      <w:r>
        <w:t xml:space="preserve"> </w:t>
      </w:r>
      <w:r w:rsidRPr="00402F5D">
        <w:t>НОД</w:t>
      </w:r>
      <w:r>
        <w:t xml:space="preserve"> </w:t>
      </w:r>
      <w:r w:rsidRPr="00402F5D">
        <w:t>двух</w:t>
      </w:r>
      <w:r>
        <w:t xml:space="preserve"> </w:t>
      </w:r>
      <w:r w:rsidRPr="00402F5D">
        <w:t>целых</w:t>
      </w:r>
      <w:r>
        <w:t xml:space="preserve"> </w:t>
      </w:r>
      <w:r w:rsidRPr="00402F5D">
        <w:t>чисел</w:t>
      </w:r>
      <w:r>
        <w:t xml:space="preserve"> </w:t>
      </w:r>
      <w:r w:rsidRPr="00402F5D">
        <w:t>произвольной</w:t>
      </w:r>
      <w:r>
        <w:t xml:space="preserve"> </w:t>
      </w:r>
      <w:r w:rsidRPr="00402F5D">
        <w:t>точности.</w:t>
      </w:r>
    </w:p>
    <w:p w:rsidR="00D20A3D" w:rsidRPr="00402F5D" w:rsidRDefault="00D20A3D" w:rsidP="00D20A3D">
      <w:pPr>
        <w:pStyle w:val="ac"/>
      </w:pPr>
      <w:r w:rsidRPr="00402F5D">
        <w:t>При</w:t>
      </w:r>
      <w:r>
        <w:t xml:space="preserve"> </w:t>
      </w:r>
      <w:r w:rsidRPr="00402F5D">
        <w:t>большом</w:t>
      </w:r>
      <w:r>
        <w:t xml:space="preserve"> </w:t>
      </w:r>
      <w:r w:rsidRPr="00402F5D">
        <w:t>количестве</w:t>
      </w:r>
      <w:r>
        <w:t xml:space="preserve"> </w:t>
      </w:r>
      <w:r w:rsidRPr="00402F5D">
        <w:t>цифр</w:t>
      </w:r>
      <w:r>
        <w:t xml:space="preserve"> </w:t>
      </w:r>
      <w:r w:rsidRPr="00402F5D">
        <w:t>в</w:t>
      </w:r>
      <w:r>
        <w:t xml:space="preserve"> </w:t>
      </w:r>
      <w:r w:rsidRPr="00402F5D">
        <w:t>числах</w:t>
      </w:r>
      <w:r>
        <w:t xml:space="preserve"> </w:t>
      </w:r>
      <w:r w:rsidRPr="00402F5D">
        <w:t>эта</w:t>
      </w:r>
      <w:r>
        <w:t xml:space="preserve"> </w:t>
      </w:r>
      <w:r w:rsidRPr="00402F5D">
        <w:t>процедура</w:t>
      </w:r>
      <w:r>
        <w:t xml:space="preserve"> </w:t>
      </w:r>
      <w:r w:rsidRPr="00402F5D">
        <w:t>является</w:t>
      </w:r>
      <w:r>
        <w:t xml:space="preserve"> </w:t>
      </w:r>
      <w:r w:rsidRPr="00402F5D">
        <w:t>алгоритмически</w:t>
      </w:r>
      <w:r>
        <w:t xml:space="preserve"> </w:t>
      </w:r>
      <w:r w:rsidRPr="00402F5D">
        <w:t>сложной</w:t>
      </w:r>
      <w:r>
        <w:t xml:space="preserve">. </w:t>
      </w:r>
      <w:r w:rsidRPr="00402F5D">
        <w:t>Тем</w:t>
      </w:r>
      <w:r>
        <w:t xml:space="preserve"> </w:t>
      </w:r>
      <w:r w:rsidRPr="00402F5D">
        <w:t>более, её</w:t>
      </w:r>
      <w:r>
        <w:t xml:space="preserve"> </w:t>
      </w:r>
      <w:r w:rsidRPr="00402F5D">
        <w:t>надо</w:t>
      </w:r>
      <w:r>
        <w:t xml:space="preserve"> </w:t>
      </w:r>
      <w:r w:rsidRPr="00402F5D">
        <w:t>производить</w:t>
      </w:r>
      <w:r>
        <w:t xml:space="preserve"> </w:t>
      </w:r>
      <w:r w:rsidRPr="00402F5D">
        <w:t>на</w:t>
      </w:r>
      <w:r>
        <w:t xml:space="preserve"> </w:t>
      </w:r>
      <w:r w:rsidRPr="00402F5D">
        <w:t>одном</w:t>
      </w:r>
      <w:r>
        <w:t xml:space="preserve"> </w:t>
      </w:r>
      <w:r w:rsidRPr="00402F5D">
        <w:t>из</w:t>
      </w:r>
      <w:r>
        <w:t xml:space="preserve"> </w:t>
      </w:r>
      <w:r w:rsidRPr="00402F5D">
        <w:t>самых</w:t>
      </w:r>
      <w:r>
        <w:t xml:space="preserve"> </w:t>
      </w:r>
      <w:r w:rsidRPr="00402F5D">
        <w:t>низких</w:t>
      </w:r>
      <w:r>
        <w:t xml:space="preserve"> </w:t>
      </w:r>
      <w:r w:rsidRPr="00402F5D">
        <w:t>уровнях</w:t>
      </w:r>
      <w:r>
        <w:t xml:space="preserve"> </w:t>
      </w:r>
      <w:r w:rsidRPr="00402F5D">
        <w:t>вычислений</w:t>
      </w:r>
      <w:r>
        <w:t xml:space="preserve"> </w:t>
      </w:r>
      <w:r w:rsidRPr="00402F5D">
        <w:t>–</w:t>
      </w:r>
      <w:r>
        <w:t xml:space="preserve"> </w:t>
      </w:r>
      <w:r w:rsidRPr="00402F5D">
        <w:t>при</w:t>
      </w:r>
      <w:r>
        <w:t xml:space="preserve"> </w:t>
      </w:r>
      <w:r w:rsidRPr="00402F5D">
        <w:t>каждом</w:t>
      </w:r>
      <w:r>
        <w:t xml:space="preserve"> </w:t>
      </w:r>
      <w:r w:rsidRPr="00402F5D">
        <w:t>вычислении</w:t>
      </w:r>
      <w:r>
        <w:t xml:space="preserve"> </w:t>
      </w:r>
      <w:r w:rsidRPr="00402F5D">
        <w:t>чисел.</w:t>
      </w:r>
    </w:p>
    <w:p w:rsidR="00D20A3D" w:rsidRDefault="00D20A3D" w:rsidP="00D20A3D">
      <w:pPr>
        <w:pStyle w:val="ac"/>
      </w:pPr>
      <w:r w:rsidRPr="00402F5D">
        <w:t>Замечание.</w:t>
      </w:r>
      <w:r>
        <w:t xml:space="preserve"> </w:t>
      </w:r>
      <w:r w:rsidRPr="00402F5D">
        <w:t>В</w:t>
      </w:r>
      <w:r>
        <w:t xml:space="preserve"> </w:t>
      </w:r>
      <w:r w:rsidRPr="00402F5D">
        <w:t>системах</w:t>
      </w:r>
      <w:r>
        <w:t xml:space="preserve"> </w:t>
      </w:r>
      <w:r w:rsidRPr="00402F5D">
        <w:t>компьютерной</w:t>
      </w:r>
      <w:r>
        <w:t xml:space="preserve"> </w:t>
      </w:r>
      <w:r w:rsidRPr="00402F5D">
        <w:t>алгебры</w:t>
      </w:r>
      <w:r>
        <w:t xml:space="preserve"> </w:t>
      </w:r>
      <w:r w:rsidRPr="00402F5D">
        <w:t>обычно</w:t>
      </w:r>
      <w:r>
        <w:t xml:space="preserve"> </w:t>
      </w:r>
      <w:r w:rsidRPr="00402F5D">
        <w:t>используется</w:t>
      </w:r>
      <w:r>
        <w:t xml:space="preserve"> </w:t>
      </w:r>
      <w:r w:rsidRPr="00402F5D">
        <w:t>каноническое</w:t>
      </w:r>
      <w:r>
        <w:t xml:space="preserve"> </w:t>
      </w:r>
      <w:r w:rsidRPr="00402F5D">
        <w:t>представление</w:t>
      </w:r>
      <w:r>
        <w:t xml:space="preserve"> </w:t>
      </w:r>
      <w:r w:rsidRPr="00402F5D">
        <w:t>рациональных</w:t>
      </w:r>
      <w:r>
        <w:t xml:space="preserve"> </w:t>
      </w:r>
      <w:r w:rsidRPr="00402F5D">
        <w:t>чисел</w:t>
      </w:r>
      <w:r>
        <w:t xml:space="preserve"> </w:t>
      </w:r>
      <w:r w:rsidRPr="00402F5D">
        <w:t>произвольной</w:t>
      </w:r>
      <w:r>
        <w:t xml:space="preserve"> </w:t>
      </w:r>
      <w:r w:rsidRPr="00402F5D">
        <w:t>точности</w:t>
      </w:r>
      <w:r>
        <w:t>.</w:t>
      </w:r>
    </w:p>
    <w:p w:rsidR="00FF54CB" w:rsidRDefault="00D20A3D" w:rsidP="00D20A3D">
      <w:pPr>
        <w:pStyle w:val="a3"/>
      </w:pPr>
      <w:r w:rsidRPr="00D20A3D">
        <w:t>Представление алгебраических функций</w:t>
      </w:r>
    </w:p>
    <w:p w:rsidR="00D20A3D" w:rsidRDefault="00D20A3D" w:rsidP="00D20A3D">
      <w:pPr>
        <w:pStyle w:val="1"/>
      </w:pPr>
      <w:r w:rsidRPr="00D20A3D">
        <w:rPr>
          <w:i/>
        </w:rPr>
        <w:t>Алгебраическая функция</w:t>
      </w:r>
      <w:r w:rsidRPr="00D20A3D">
        <w:t xml:space="preserve"> </w:t>
      </w:r>
      <w:r>
        <w:rPr>
          <w:rStyle w:val="aa"/>
        </w:rPr>
        <w:footnoteReference w:id="4"/>
      </w:r>
      <w:r w:rsidRPr="00D20A3D">
        <w:t>— элементарная функция, которая в окрестности каждой точки области определения может быть неявно задана с помощью алгебраического уравнения.</w:t>
      </w:r>
    </w:p>
    <w:p w:rsidR="00D20A3D" w:rsidRDefault="00D20A3D" w:rsidP="00D20A3D">
      <w:pPr>
        <w:pStyle w:val="1"/>
      </w:pPr>
      <w:r w:rsidRPr="00D20A3D">
        <w:rPr>
          <w:i/>
        </w:rPr>
        <w:t>Алгебраическая функция</w:t>
      </w:r>
      <w:r>
        <w:rPr>
          <w:rStyle w:val="aa"/>
          <w:i/>
        </w:rPr>
        <w:footnoteReference w:id="5"/>
      </w:r>
      <w:r w:rsidRPr="00D20A3D">
        <w:t xml:space="preserve"> (алгебраическое уравнение), функция, которую можно записать, используя рациональные степени переменных</w:t>
      </w:r>
      <w:r>
        <w:t>.</w:t>
      </w:r>
    </w:p>
    <w:p w:rsidR="00D20A3D" w:rsidRDefault="00D20A3D" w:rsidP="00D20A3D">
      <w:pPr>
        <w:pStyle w:val="1"/>
      </w:pPr>
      <w:r w:rsidRPr="00D20A3D">
        <w:rPr>
          <w:i/>
        </w:rPr>
        <w:t>Алгебраическая функция</w:t>
      </w:r>
      <w:r>
        <w:rPr>
          <w:rStyle w:val="aa"/>
          <w:i/>
        </w:rPr>
        <w:footnoteReference w:id="6"/>
      </w:r>
      <w:r w:rsidRPr="00D20A3D">
        <w:t xml:space="preserve"> - это функция, в которой над аргументом производится конечное число алгебраических действий.</w:t>
      </w:r>
    </w:p>
    <w:p w:rsidR="00B252BA" w:rsidRDefault="00B252BA" w:rsidP="00D20A3D">
      <w:pPr>
        <w:pStyle w:val="1"/>
      </w:pPr>
      <w:r w:rsidRPr="00B252BA">
        <w:t xml:space="preserve">Другими словами: алгебраическими называют элементарные функции, которые могут быть получены из двух основных функций f(x)=x и f(x)=1 при помощи любого числа последовательно выполненных алгебраических действий (сложение, умножение, </w:t>
      </w:r>
      <w:r w:rsidRPr="00B252BA">
        <w:lastRenderedPageBreak/>
        <w:t xml:space="preserve">вычитание, деление, возведение в целую степень, извлечение корня) и умножения на </w:t>
      </w: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4D13A40B" wp14:editId="058910D8">
            <wp:simplePos x="0" y="0"/>
            <wp:positionH relativeFrom="column">
              <wp:posOffset>1863090</wp:posOffset>
            </wp:positionH>
            <wp:positionV relativeFrom="paragraph">
              <wp:posOffset>461010</wp:posOffset>
            </wp:positionV>
            <wp:extent cx="866775" cy="485775"/>
            <wp:effectExtent l="0" t="0" r="9525" b="9525"/>
            <wp:wrapThrough wrapText="bothSides">
              <wp:wrapPolygon edited="0">
                <wp:start x="9020" y="0"/>
                <wp:lineTo x="2374" y="7624"/>
                <wp:lineTo x="0" y="11012"/>
                <wp:lineTo x="0" y="16941"/>
                <wp:lineTo x="11868" y="21176"/>
                <wp:lineTo x="15666" y="21176"/>
                <wp:lineTo x="16615" y="16941"/>
                <wp:lineTo x="21363" y="13553"/>
                <wp:lineTo x="21363" y="0"/>
                <wp:lineTo x="9020" y="0"/>
              </wp:wrapPolygon>
            </wp:wrapThrough>
            <wp:docPr id="4" name="Рисунок 4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252BA">
        <w:t>числовые коэффициенты.</w:t>
      </w:r>
    </w:p>
    <w:p w:rsidR="00B252BA" w:rsidRDefault="00B252BA" w:rsidP="00D20A3D">
      <w:pPr>
        <w:pStyle w:val="1"/>
      </w:pPr>
      <w:r w:rsidRPr="00B252BA">
        <w:t>Например, функция является алгебраической.</w:t>
      </w:r>
    </w:p>
    <w:p w:rsidR="00B252BA" w:rsidRDefault="00B252BA" w:rsidP="00B252BA">
      <w:pPr>
        <w:pStyle w:val="1"/>
      </w:pPr>
      <w:r>
        <w:t>Алгебраические функции подразделяются на</w:t>
      </w:r>
      <w:r>
        <w:t xml:space="preserve"> рациональные и иррациональные.</w:t>
      </w:r>
    </w:p>
    <w:p w:rsidR="00B252BA" w:rsidRDefault="00B252BA" w:rsidP="00B252BA">
      <w:pPr>
        <w:pStyle w:val="1"/>
      </w:pPr>
      <w:r>
        <w:t>Рациональные функции.</w:t>
      </w:r>
    </w:p>
    <w:p w:rsidR="00B252BA" w:rsidRDefault="00B252BA" w:rsidP="00B252BA">
      <w:pPr>
        <w:pStyle w:val="1"/>
      </w:pPr>
      <w:r>
        <w:t>Рациональными называются алгебраические функции, которые не содержат аргуме</w:t>
      </w:r>
      <w:r>
        <w:t>нт под знаком радикала (корня).</w:t>
      </w:r>
    </w:p>
    <w:p w:rsidR="00B252BA" w:rsidRDefault="00B252BA" w:rsidP="00B252BA">
      <w:pPr>
        <w:pStyle w:val="1"/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6DDBD7C5" wp14:editId="25F19B27">
            <wp:simplePos x="0" y="0"/>
            <wp:positionH relativeFrom="column">
              <wp:posOffset>3129915</wp:posOffset>
            </wp:positionH>
            <wp:positionV relativeFrom="paragraph">
              <wp:posOffset>465455</wp:posOffset>
            </wp:positionV>
            <wp:extent cx="1066800" cy="514350"/>
            <wp:effectExtent l="0" t="0" r="0" b="0"/>
            <wp:wrapThrough wrapText="bothSides">
              <wp:wrapPolygon edited="0">
                <wp:start x="6171" y="800"/>
                <wp:lineTo x="0" y="8800"/>
                <wp:lineTo x="0" y="14400"/>
                <wp:lineTo x="6171" y="15200"/>
                <wp:lineTo x="5400" y="19200"/>
                <wp:lineTo x="8486" y="19200"/>
                <wp:lineTo x="8871" y="17600"/>
                <wp:lineTo x="21214" y="12800"/>
                <wp:lineTo x="21214" y="6400"/>
                <wp:lineTo x="8100" y="800"/>
                <wp:lineTo x="6171" y="800"/>
              </wp:wrapPolygon>
            </wp:wrapThrough>
            <wp:docPr id="7" name="Рисунок 7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Рациональные функции разделяются на целые рациональные функции (многочлены) и дробные рациональные (отношение многочленов).</w:t>
      </w:r>
    </w:p>
    <w:p w:rsidR="00B252BA" w:rsidRDefault="00B252BA" w:rsidP="00B252BA">
      <w:pPr>
        <w:pStyle w:val="1"/>
      </w:pP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60A5F0F7" wp14:editId="591A16C9">
            <wp:simplePos x="0" y="0"/>
            <wp:positionH relativeFrom="column">
              <wp:posOffset>3206115</wp:posOffset>
            </wp:positionH>
            <wp:positionV relativeFrom="paragraph">
              <wp:posOffset>323850</wp:posOffset>
            </wp:positionV>
            <wp:extent cx="742950" cy="390525"/>
            <wp:effectExtent l="0" t="0" r="0" b="9525"/>
            <wp:wrapThrough wrapText="bothSides">
              <wp:wrapPolygon edited="0">
                <wp:start x="8862" y="0"/>
                <wp:lineTo x="0" y="7376"/>
                <wp:lineTo x="0" y="14751"/>
                <wp:lineTo x="7754" y="21073"/>
                <wp:lineTo x="20492" y="21073"/>
                <wp:lineTo x="21046" y="16859"/>
                <wp:lineTo x="20492" y="0"/>
                <wp:lineTo x="8862" y="0"/>
              </wp:wrapPolygon>
            </wp:wrapThrough>
            <wp:docPr id="8" name="Рисунок 8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252BA">
        <w:t>Пример цело</w:t>
      </w:r>
      <w:r>
        <w:t xml:space="preserve">й рациональной функции: </w:t>
      </w:r>
    </w:p>
    <w:p w:rsidR="00B252BA" w:rsidRDefault="00B252BA" w:rsidP="00B252BA">
      <w:pPr>
        <w:pStyle w:val="1"/>
      </w:pPr>
      <w:r w:rsidRPr="00B252BA">
        <w:t>Пример дробно-рациональной функции:</w:t>
      </w:r>
      <w:r>
        <w:t xml:space="preserve"> </w:t>
      </w:r>
    </w:p>
    <w:p w:rsidR="00B252BA" w:rsidRDefault="00B252BA" w:rsidP="00B252BA">
      <w:pPr>
        <w:pStyle w:val="1"/>
        <w:ind w:firstLine="708"/>
      </w:pPr>
      <w:r>
        <w:t>Иррациональные функции.</w:t>
      </w:r>
    </w:p>
    <w:p w:rsidR="00B252BA" w:rsidRDefault="00B252BA" w:rsidP="00B252BA">
      <w:pPr>
        <w:pStyle w:val="1"/>
      </w:pPr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36E2B9C7" wp14:editId="32FDE2DB">
            <wp:simplePos x="0" y="0"/>
            <wp:positionH relativeFrom="column">
              <wp:posOffset>2901315</wp:posOffset>
            </wp:positionH>
            <wp:positionV relativeFrom="paragraph">
              <wp:posOffset>573405</wp:posOffset>
            </wp:positionV>
            <wp:extent cx="742950" cy="266700"/>
            <wp:effectExtent l="0" t="0" r="0" b="0"/>
            <wp:wrapThrough wrapText="bothSides">
              <wp:wrapPolygon edited="0">
                <wp:start x="9969" y="0"/>
                <wp:lineTo x="0" y="7714"/>
                <wp:lineTo x="0" y="20057"/>
                <wp:lineTo x="2215" y="20057"/>
                <wp:lineTo x="17169" y="18514"/>
                <wp:lineTo x="21046" y="15429"/>
                <wp:lineTo x="21046" y="0"/>
                <wp:lineTo x="9969" y="0"/>
              </wp:wrapPolygon>
            </wp:wrapThrough>
            <wp:docPr id="9" name="Рисунок 9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Иррациональными называются алгебраические функции, содержащие аргуме</w:t>
      </w:r>
      <w:r>
        <w:t>нт под знаком радикала (корня).</w:t>
      </w:r>
    </w:p>
    <w:p w:rsidR="00B252BA" w:rsidRDefault="00B252BA" w:rsidP="00B252BA">
      <w:pPr>
        <w:pStyle w:val="1"/>
      </w:pPr>
      <w:r>
        <w:t>Примером может являться функция</w:t>
      </w:r>
      <w:r>
        <w:t xml:space="preserve"> </w:t>
      </w:r>
    </w:p>
    <w:p w:rsidR="00B252BA" w:rsidRDefault="00B252BA" w:rsidP="00B252BA">
      <w:pPr>
        <w:pStyle w:val="1"/>
      </w:pPr>
    </w:p>
    <w:p w:rsidR="00B252BA" w:rsidRPr="00C4712E" w:rsidRDefault="00B252BA" w:rsidP="00B252BA">
      <w:pPr>
        <w:pStyle w:val="a3"/>
        <w:rPr>
          <w:sz w:val="24"/>
          <w:szCs w:val="24"/>
        </w:rPr>
      </w:pPr>
      <w:r w:rsidRPr="00C4712E">
        <w:rPr>
          <w:sz w:val="24"/>
          <w:szCs w:val="24"/>
        </w:rPr>
        <w:t>Алгебраические числа и алгебраические функции в представлении систем компьютерной алгебры</w:t>
      </w:r>
      <w:r w:rsidR="00C4712E" w:rsidRPr="00C4712E">
        <w:rPr>
          <w:rStyle w:val="aa"/>
          <w:sz w:val="24"/>
          <w:szCs w:val="24"/>
        </w:rPr>
        <w:footnoteReference w:id="7"/>
      </w:r>
    </w:p>
    <w:p w:rsidR="00B252BA" w:rsidRDefault="00B252BA" w:rsidP="00B252BA">
      <w:pPr>
        <w:pStyle w:val="1"/>
      </w:pPr>
      <w:r>
        <w:t>Алгебраическим называется число, являющееся решением уравнения:</w:t>
      </w:r>
    </w:p>
    <w:p w:rsidR="00B252BA" w:rsidRDefault="00B252BA" w:rsidP="00B252BA">
      <w:pPr>
        <w:pStyle w:val="1"/>
      </w:pPr>
      <w:r>
        <w:t>P ( x ) = 0</w:t>
      </w:r>
    </w:p>
    <w:p w:rsidR="00B252BA" w:rsidRDefault="00B252BA" w:rsidP="00B252BA">
      <w:pPr>
        <w:pStyle w:val="1"/>
      </w:pPr>
      <w:r>
        <w:t>где P ( x ) – полином от одной переменной с целыми коэффициентами.</w:t>
      </w:r>
    </w:p>
    <w:p w:rsidR="00B252BA" w:rsidRDefault="00B252BA" w:rsidP="00B252BA">
      <w:pPr>
        <w:pStyle w:val="1"/>
      </w:pPr>
      <w:r>
        <w:t>Пример. Полином P ( x ) = x 2 – 2 порождает алгебраическое число √ 2.</w:t>
      </w:r>
    </w:p>
    <w:p w:rsidR="00B252BA" w:rsidRDefault="00B252BA" w:rsidP="00B252BA">
      <w:pPr>
        <w:pStyle w:val="1"/>
      </w:pPr>
      <w:r>
        <w:t>Алгебраической называется функция, являющаяся решением уравнения:</w:t>
      </w:r>
    </w:p>
    <w:p w:rsidR="00B252BA" w:rsidRDefault="00B252BA" w:rsidP="00B252BA">
      <w:pPr>
        <w:pStyle w:val="1"/>
      </w:pPr>
      <w:r>
        <w:t>G ( x ) = 0</w:t>
      </w:r>
    </w:p>
    <w:p w:rsidR="00B252BA" w:rsidRDefault="00B252BA" w:rsidP="00B252BA">
      <w:pPr>
        <w:pStyle w:val="1"/>
      </w:pPr>
      <w:r>
        <w:t>где G ( x ) – порождающий полином от одной переменной с коэффициентами –</w:t>
      </w:r>
    </w:p>
    <w:p w:rsidR="00B252BA" w:rsidRDefault="00B252BA" w:rsidP="00B252BA">
      <w:pPr>
        <w:pStyle w:val="1"/>
      </w:pPr>
      <w:r>
        <w:lastRenderedPageBreak/>
        <w:t>полиномами от нескольких переменных с целыми коэффициентами.</w:t>
      </w:r>
    </w:p>
    <w:p w:rsidR="00B252BA" w:rsidRDefault="00B252BA" w:rsidP="00B252BA">
      <w:pPr>
        <w:pStyle w:val="1"/>
      </w:pPr>
      <w:r>
        <w:t>Пример. Полином G ( x ) = x 2 – 2 + y порождает алгебраическую функцию √ (2 – y).</w:t>
      </w:r>
    </w:p>
    <w:p w:rsidR="00B252BA" w:rsidRDefault="00B252BA" w:rsidP="00B252BA">
      <w:pPr>
        <w:pStyle w:val="1"/>
      </w:pPr>
      <w:r>
        <w:t>Ключевая проблема построе</w:t>
      </w:r>
      <w:r>
        <w:t>ния канонического представления</w:t>
      </w:r>
      <w:r>
        <w:t>для алгебраических функций общего вида –</w:t>
      </w:r>
      <w:r>
        <w:t xml:space="preserve"> </w:t>
      </w:r>
      <w:r>
        <w:t>это проблема определения их взаимозависимости.</w:t>
      </w:r>
    </w:p>
    <w:p w:rsidR="00B252BA" w:rsidRDefault="00B252BA" w:rsidP="00B252BA">
      <w:pPr>
        <w:pStyle w:val="1"/>
      </w:pPr>
      <w:r>
        <w:t>Существует два способа решения указанной проблемы:</w:t>
      </w:r>
    </w:p>
    <w:p w:rsidR="00B252BA" w:rsidRDefault="00B252BA" w:rsidP="00B252BA">
      <w:pPr>
        <w:pStyle w:val="1"/>
        <w:numPr>
          <w:ilvl w:val="0"/>
          <w:numId w:val="4"/>
        </w:numPr>
      </w:pPr>
      <w:r>
        <w:t>Факторизация порождающего полинома алгебраической функции</w:t>
      </w:r>
    </w:p>
    <w:p w:rsidR="00B252BA" w:rsidRDefault="00B252BA" w:rsidP="00B252BA">
      <w:pPr>
        <w:pStyle w:val="1"/>
      </w:pPr>
      <w:r>
        <w:t>и анализ её результатов</w:t>
      </w:r>
    </w:p>
    <w:p w:rsidR="00B252BA" w:rsidRDefault="00B252BA" w:rsidP="00B252BA">
      <w:pPr>
        <w:pStyle w:val="1"/>
        <w:numPr>
          <w:ilvl w:val="0"/>
          <w:numId w:val="4"/>
        </w:numPr>
      </w:pPr>
      <w:r>
        <w:t>Построение примитивных элементов поля алгебраических функций.</w:t>
      </w:r>
    </w:p>
    <w:p w:rsidR="00B252BA" w:rsidRDefault="00B252BA" w:rsidP="00B252BA">
      <w:pPr>
        <w:pStyle w:val="1"/>
      </w:pPr>
      <w:r>
        <w:t>Оба способа разрешения взаимозависимости рациональных функци</w:t>
      </w:r>
      <w:r>
        <w:t xml:space="preserve">й </w:t>
      </w:r>
      <w:r>
        <w:t>вычислительно трудоёмки, поэтому в системах компьютерной алгебры</w:t>
      </w:r>
      <w:r>
        <w:t xml:space="preserve"> </w:t>
      </w:r>
      <w:r>
        <w:t>канонические представления для алгебраических функций не применяются.</w:t>
      </w:r>
    </w:p>
    <w:p w:rsidR="00B252BA" w:rsidRDefault="00B252BA" w:rsidP="00C4712E">
      <w:pPr>
        <w:pStyle w:val="1"/>
      </w:pPr>
      <w:r>
        <w:t>Замечание - Вывод. Существ</w:t>
      </w:r>
      <w:r w:rsidR="00C4712E">
        <w:t xml:space="preserve">ование теоретических алгоритмов </w:t>
      </w:r>
      <w:r>
        <w:t>разрешения проблем представления алгебраических функций</w:t>
      </w:r>
      <w:r w:rsidR="00C4712E">
        <w:t xml:space="preserve"> </w:t>
      </w:r>
      <w:r>
        <w:t>не означает их практическую реализацию.</w:t>
      </w:r>
    </w:p>
    <w:p w:rsidR="00C4712E" w:rsidRDefault="00C4712E" w:rsidP="00C4712E">
      <w:pPr>
        <w:pStyle w:val="a3"/>
      </w:pPr>
      <w:r>
        <w:t>Представление матриц</w:t>
      </w:r>
    </w:p>
    <w:p w:rsidR="00C4712E" w:rsidRDefault="00C4712E" w:rsidP="00C4712E">
      <w:pPr>
        <w:pStyle w:val="1"/>
      </w:pPr>
      <w:r w:rsidRPr="00C4712E">
        <w:rPr>
          <w:i/>
        </w:rPr>
        <w:t>Ма́трица</w:t>
      </w:r>
      <w:r w:rsidRPr="00C4712E">
        <w:t xml:space="preserve"> </w:t>
      </w:r>
      <w:r>
        <w:rPr>
          <w:rStyle w:val="aa"/>
        </w:rPr>
        <w:footnoteReference w:id="8"/>
      </w:r>
      <w:r w:rsidRPr="00C4712E">
        <w:t>— математический объект, записываемый в виде прямоугольной таблицы элементов кольца или поля (например, целых, действительных или комплексных чисел), которая представляет собой совокупность строк и столбцов, на пересечении которых находятся её элементы.</w:t>
      </w:r>
    </w:p>
    <w:p w:rsidR="00C4712E" w:rsidRPr="00C4712E" w:rsidRDefault="00C4712E" w:rsidP="00C4712E">
      <w:pPr>
        <w:pStyle w:val="1"/>
      </w:pPr>
      <w:r w:rsidRPr="00C4712E">
        <w:t>Элементами матрицы могут быть объекты совершенно разнообразной природы: числа, переменные или, к примеру, иные матрицы.</w:t>
      </w:r>
    </w:p>
    <w:p w:rsidR="00C4712E" w:rsidRDefault="00C4712E" w:rsidP="00C4712E">
      <w:pPr>
        <w:pStyle w:val="1"/>
        <w:rPr>
          <w:rFonts w:eastAsiaTheme="minorEastAsia"/>
        </w:rPr>
      </w:pPr>
      <w:r w:rsidRPr="00C4712E">
        <w:t>Обычно матрицы обозначаются большими буквами латинского алфавита: A, B, C</w:t>
      </w:r>
      <w:r>
        <w:t xml:space="preserve"> и так далее. Например: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-87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80</m:t>
                  </m:r>
                </m:e>
              </m:mr>
            </m:m>
          </m:e>
        </m:d>
      </m:oMath>
      <w:r>
        <w:rPr>
          <w:rFonts w:eastAsiaTheme="minorEastAsia"/>
        </w:rPr>
        <w:t>.</w:t>
      </w:r>
    </w:p>
    <w:p w:rsidR="00C4712E" w:rsidRDefault="00C4712E" w:rsidP="00C4712E">
      <w:pPr>
        <w:pStyle w:val="1"/>
      </w:pPr>
      <w:r w:rsidRPr="00C4712E">
        <w:t>Элементы матриц обычно обозначаются маленькими буквами</w:t>
      </w:r>
      <w:r>
        <w:rPr>
          <w:rStyle w:val="aa"/>
        </w:rPr>
        <w:footnoteReference w:id="9"/>
      </w:r>
      <w:r w:rsidRPr="00C4712E">
        <w:t xml:space="preserve">. Например, элементы матрицы A обозначаются aij. Двойной индекс ij содержит информацию о </w:t>
      </w:r>
      <w:r w:rsidRPr="00C4712E">
        <w:lastRenderedPageBreak/>
        <w:t>положении элемента в матрице. Число i – это номер строки, а число j – номер столбца, на пересечении которых находится элемент aij.</w:t>
      </w:r>
    </w:p>
    <w:p w:rsidR="00C4712E" w:rsidRDefault="00333F2A" w:rsidP="00C4712E">
      <w:pPr>
        <w:pStyle w:val="1"/>
      </w:pPr>
      <w:r>
        <w:t>В компьютерной алгебре различают две формы представления матриц:</w:t>
      </w:r>
    </w:p>
    <w:p w:rsidR="00333F2A" w:rsidRDefault="00333F2A" w:rsidP="00C4712E">
      <w:pPr>
        <w:pStyle w:val="1"/>
        <w:rPr>
          <w:noProof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62336" behindDoc="1" locked="0" layoutInCell="1" allowOverlap="1" wp14:anchorId="2B02E51C" wp14:editId="291C2EA0">
            <wp:simplePos x="0" y="0"/>
            <wp:positionH relativeFrom="column">
              <wp:posOffset>320040</wp:posOffset>
            </wp:positionH>
            <wp:positionV relativeFrom="paragraph">
              <wp:posOffset>231140</wp:posOffset>
            </wp:positionV>
            <wp:extent cx="1762125" cy="1323975"/>
            <wp:effectExtent l="0" t="0" r="9525" b="9525"/>
            <wp:wrapTight wrapText="bothSides">
              <wp:wrapPolygon edited="0">
                <wp:start x="0" y="0"/>
                <wp:lineTo x="0" y="21445"/>
                <wp:lineTo x="21483" y="21445"/>
                <wp:lineTo x="21483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Двумерный массив:</w:t>
      </w:r>
      <w:r w:rsidRPr="00333F2A">
        <w:rPr>
          <w:noProof/>
          <w:lang w:eastAsia="ru-RU"/>
        </w:rPr>
        <w:t xml:space="preserve"> </w:t>
      </w:r>
    </w:p>
    <w:p w:rsidR="00333F2A" w:rsidRDefault="00333F2A" w:rsidP="00C4712E">
      <w:pPr>
        <w:pStyle w:val="1"/>
        <w:rPr>
          <w:noProof/>
          <w:lang w:eastAsia="ru-RU"/>
        </w:rPr>
      </w:pPr>
    </w:p>
    <w:p w:rsidR="00333F2A" w:rsidRDefault="00333F2A" w:rsidP="00C4712E">
      <w:pPr>
        <w:pStyle w:val="1"/>
        <w:rPr>
          <w:noProof/>
          <w:lang w:eastAsia="ru-RU"/>
        </w:rPr>
      </w:pPr>
    </w:p>
    <w:p w:rsidR="00333F2A" w:rsidRDefault="00333F2A" w:rsidP="00C4712E">
      <w:pPr>
        <w:pStyle w:val="1"/>
        <w:rPr>
          <w:noProof/>
          <w:lang w:eastAsia="ru-RU"/>
        </w:rPr>
      </w:pPr>
    </w:p>
    <w:p w:rsidR="00333F2A" w:rsidRDefault="00333F2A" w:rsidP="00C4712E">
      <w:pPr>
        <w:pStyle w:val="1"/>
        <w:rPr>
          <w:noProof/>
          <w:lang w:eastAsia="ru-RU"/>
        </w:rPr>
      </w:pPr>
    </w:p>
    <w:p w:rsidR="00333F2A" w:rsidRDefault="00333F2A" w:rsidP="00C4712E">
      <w:pPr>
        <w:pStyle w:val="1"/>
        <w:rPr>
          <w:noProof/>
          <w:lang w:eastAsia="ru-RU"/>
        </w:rPr>
      </w:pPr>
      <w:r>
        <w:rPr>
          <w:noProof/>
          <w:lang w:eastAsia="ru-RU"/>
        </w:rPr>
        <w:t>Список списков:</w:t>
      </w:r>
    </w:p>
    <w:p w:rsidR="00333F2A" w:rsidRDefault="00333F2A" w:rsidP="00C4712E">
      <w:pPr>
        <w:pStyle w:val="1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35AFF7C" wp14:editId="787F9A53">
            <wp:extent cx="5429250" cy="2952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F2A" w:rsidRPr="00333F2A" w:rsidRDefault="00333F2A" w:rsidP="00333F2A">
      <w:pPr>
        <w:pStyle w:val="1"/>
      </w:pPr>
      <w:r w:rsidRPr="00333F2A">
        <w:t xml:space="preserve">Где </w:t>
      </w:r>
      <w:r w:rsidRPr="00333F2A">
        <w:rPr>
          <w:lang w:val="en-US"/>
        </w:rPr>
        <w:t>aij</w:t>
      </w:r>
      <w:r w:rsidRPr="00333F2A">
        <w:t>– это ссылки на представление элементов матриц (формул).</w:t>
      </w:r>
    </w:p>
    <w:p w:rsidR="00333F2A" w:rsidRPr="00333F2A" w:rsidRDefault="00333F2A" w:rsidP="00333F2A">
      <w:pPr>
        <w:pStyle w:val="1"/>
        <w:rPr>
          <w:lang w:val="en-US"/>
        </w:rPr>
      </w:pPr>
      <w:r w:rsidRPr="00333F2A">
        <w:t xml:space="preserve">Для представления матриц обычно используется плотное представление (т.е. хранятся все элементы матриц, включая нулевые). В некоторых особых случаях для матриц специального вида (диагональных, ленточных и т.п.)  </w:t>
      </w:r>
      <w:r w:rsidRPr="00333F2A">
        <w:rPr>
          <w:lang w:val="en-US"/>
        </w:rPr>
        <w:t>применяется разреженное представление.</w:t>
      </w:r>
    </w:p>
    <w:p w:rsidR="00333F2A" w:rsidRPr="00333F2A" w:rsidRDefault="00333F2A" w:rsidP="00333F2A">
      <w:pPr>
        <w:pStyle w:val="1"/>
      </w:pPr>
      <w:r w:rsidRPr="00333F2A">
        <w:t>Замечание. В случае использования разреженного представления требуются специальные алгоритмы преобразований матриц.</w:t>
      </w:r>
      <w:bookmarkStart w:id="0" w:name="_GoBack"/>
      <w:bookmarkEnd w:id="0"/>
    </w:p>
    <w:sectPr w:rsidR="00333F2A" w:rsidRPr="00333F2A">
      <w:head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0309" w:rsidRDefault="005A0309" w:rsidP="00FF54CB">
      <w:pPr>
        <w:spacing w:after="0" w:line="240" w:lineRule="auto"/>
      </w:pPr>
      <w:r>
        <w:separator/>
      </w:r>
    </w:p>
  </w:endnote>
  <w:endnote w:type="continuationSeparator" w:id="0">
    <w:p w:rsidR="005A0309" w:rsidRDefault="005A0309" w:rsidP="00FF54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0309" w:rsidRDefault="005A0309" w:rsidP="00FF54CB">
      <w:pPr>
        <w:spacing w:after="0" w:line="240" w:lineRule="auto"/>
      </w:pPr>
      <w:r>
        <w:separator/>
      </w:r>
    </w:p>
  </w:footnote>
  <w:footnote w:type="continuationSeparator" w:id="0">
    <w:p w:rsidR="005A0309" w:rsidRDefault="005A0309" w:rsidP="00FF54CB">
      <w:pPr>
        <w:spacing w:after="0" w:line="240" w:lineRule="auto"/>
      </w:pPr>
      <w:r>
        <w:continuationSeparator/>
      </w:r>
    </w:p>
  </w:footnote>
  <w:footnote w:id="1">
    <w:p w:rsidR="00D20A3D" w:rsidRPr="00D20A3D" w:rsidRDefault="00D20A3D">
      <w:pPr>
        <w:pStyle w:val="a8"/>
        <w:rPr>
          <w:lang w:val="en-US"/>
        </w:rPr>
      </w:pPr>
      <w:r>
        <w:rPr>
          <w:rStyle w:val="aa"/>
        </w:rPr>
        <w:footnoteRef/>
      </w:r>
      <w:r w:rsidRPr="00D20A3D">
        <w:rPr>
          <w:lang w:val="en-US"/>
        </w:rPr>
        <w:t xml:space="preserve"> </w:t>
      </w:r>
      <w:hyperlink r:id="rId1" w:history="1">
        <w:r w:rsidRPr="00D20A3D">
          <w:rPr>
            <w:rStyle w:val="ab"/>
            <w:lang w:val="en-US"/>
          </w:rPr>
          <w:t>intuit.ru</w:t>
        </w:r>
      </w:hyperlink>
    </w:p>
  </w:footnote>
  <w:footnote w:id="2">
    <w:p w:rsidR="00D20A3D" w:rsidRPr="00D20A3D" w:rsidRDefault="00D20A3D">
      <w:pPr>
        <w:pStyle w:val="a8"/>
        <w:rPr>
          <w:lang w:val="en-US"/>
        </w:rPr>
      </w:pPr>
      <w:r>
        <w:rPr>
          <w:rStyle w:val="aa"/>
        </w:rPr>
        <w:footnoteRef/>
      </w:r>
      <w:r w:rsidRPr="00D20A3D">
        <w:rPr>
          <w:lang w:val="en-US"/>
        </w:rPr>
        <w:t xml:space="preserve"> </w:t>
      </w:r>
      <w:hyperlink r:id="rId2" w:history="1">
        <w:r w:rsidRPr="00D20A3D">
          <w:rPr>
            <w:rStyle w:val="ab"/>
            <w:lang w:val="en-US"/>
          </w:rPr>
          <w:t>computersbooks.net</w:t>
        </w:r>
      </w:hyperlink>
      <w:r w:rsidRPr="00D20A3D">
        <w:rPr>
          <w:lang w:val="en-US"/>
        </w:rPr>
        <w:t xml:space="preserve"> </w:t>
      </w:r>
    </w:p>
  </w:footnote>
  <w:footnote w:id="3">
    <w:p w:rsidR="00D20A3D" w:rsidRPr="00D20A3D" w:rsidRDefault="00D20A3D">
      <w:pPr>
        <w:pStyle w:val="a8"/>
        <w:rPr>
          <w:lang w:val="en-US"/>
        </w:rPr>
      </w:pPr>
      <w:r>
        <w:rPr>
          <w:rStyle w:val="aa"/>
        </w:rPr>
        <w:footnoteRef/>
      </w:r>
      <w:r w:rsidRPr="00D20A3D">
        <w:rPr>
          <w:lang w:val="en-US"/>
        </w:rPr>
        <w:t xml:space="preserve"> </w:t>
      </w:r>
      <w:hyperlink r:id="rId3" w:history="1">
        <w:r w:rsidRPr="00D20A3D">
          <w:rPr>
            <w:rStyle w:val="ab"/>
            <w:lang w:val="en-US"/>
          </w:rPr>
          <w:t>intuit.ru</w:t>
        </w:r>
      </w:hyperlink>
    </w:p>
  </w:footnote>
  <w:footnote w:id="4">
    <w:p w:rsidR="00D20A3D" w:rsidRDefault="00D20A3D">
      <w:pPr>
        <w:pStyle w:val="a8"/>
      </w:pPr>
      <w:r>
        <w:rPr>
          <w:rStyle w:val="aa"/>
        </w:rPr>
        <w:footnoteRef/>
      </w:r>
      <w:r>
        <w:t xml:space="preserve"> </w:t>
      </w:r>
      <w:hyperlink r:id="rId4" w:history="1">
        <w:r w:rsidRPr="00D20A3D">
          <w:rPr>
            <w:rStyle w:val="ab"/>
          </w:rPr>
          <w:t>Википедия</w:t>
        </w:r>
      </w:hyperlink>
    </w:p>
  </w:footnote>
  <w:footnote w:id="5">
    <w:p w:rsidR="00D20A3D" w:rsidRDefault="00D20A3D">
      <w:pPr>
        <w:pStyle w:val="a8"/>
      </w:pPr>
      <w:r>
        <w:rPr>
          <w:rStyle w:val="aa"/>
        </w:rPr>
        <w:footnoteRef/>
      </w:r>
      <w:r>
        <w:t xml:space="preserve"> </w:t>
      </w:r>
      <w:hyperlink r:id="rId5" w:history="1">
        <w:r w:rsidRPr="00D20A3D">
          <w:rPr>
            <w:rStyle w:val="ab"/>
          </w:rPr>
          <w:t>Научно-технический энциклопедический словарь</w:t>
        </w:r>
      </w:hyperlink>
    </w:p>
  </w:footnote>
  <w:footnote w:id="6">
    <w:p w:rsidR="00D20A3D" w:rsidRDefault="00D20A3D">
      <w:pPr>
        <w:pStyle w:val="a8"/>
      </w:pPr>
      <w:r>
        <w:rPr>
          <w:rStyle w:val="aa"/>
        </w:rPr>
        <w:footnoteRef/>
      </w:r>
      <w:r>
        <w:t xml:space="preserve"> </w:t>
      </w:r>
      <w:hyperlink r:id="rId6" w:history="1">
        <w:r w:rsidRPr="00D20A3D">
          <w:rPr>
            <w:rStyle w:val="ab"/>
          </w:rPr>
          <w:t>alley-science</w:t>
        </w:r>
      </w:hyperlink>
    </w:p>
  </w:footnote>
  <w:footnote w:id="7">
    <w:p w:rsidR="00C4712E" w:rsidRDefault="00C4712E">
      <w:pPr>
        <w:pStyle w:val="a8"/>
      </w:pPr>
      <w:r>
        <w:rPr>
          <w:rStyle w:val="aa"/>
        </w:rPr>
        <w:footnoteRef/>
      </w:r>
      <w:r>
        <w:t xml:space="preserve"> </w:t>
      </w:r>
      <w:hyperlink r:id="rId7" w:history="1">
        <w:r>
          <w:rPr>
            <w:rStyle w:val="ab"/>
          </w:rPr>
          <w:t>КСИП</w:t>
        </w:r>
        <w:r w:rsidRPr="00C4712E">
          <w:rPr>
            <w:rStyle w:val="ab"/>
          </w:rPr>
          <w:t>Т</w:t>
        </w:r>
      </w:hyperlink>
    </w:p>
  </w:footnote>
  <w:footnote w:id="8">
    <w:p w:rsidR="00C4712E" w:rsidRDefault="00C4712E">
      <w:pPr>
        <w:pStyle w:val="a8"/>
      </w:pPr>
      <w:r>
        <w:rPr>
          <w:rStyle w:val="aa"/>
        </w:rPr>
        <w:footnoteRef/>
      </w:r>
      <w:r>
        <w:t xml:space="preserve"> </w:t>
      </w:r>
      <w:hyperlink r:id="rId8" w:history="1">
        <w:r w:rsidRPr="00C4712E">
          <w:rPr>
            <w:rStyle w:val="ab"/>
          </w:rPr>
          <w:t>Википедия</w:t>
        </w:r>
      </w:hyperlink>
    </w:p>
  </w:footnote>
  <w:footnote w:id="9">
    <w:p w:rsidR="00C4712E" w:rsidRPr="00C4712E" w:rsidRDefault="00C4712E">
      <w:pPr>
        <w:pStyle w:val="a8"/>
        <w:rPr>
          <w:lang w:val="en-US"/>
        </w:rPr>
      </w:pPr>
      <w:r>
        <w:rPr>
          <w:rStyle w:val="aa"/>
        </w:rPr>
        <w:footnoteRef/>
      </w:r>
      <w:r>
        <w:t xml:space="preserve"> </w:t>
      </w:r>
      <w:hyperlink r:id="rId9" w:history="1">
        <w:r w:rsidRPr="00C4712E">
          <w:rPr>
            <w:rStyle w:val="ab"/>
            <w:lang w:val="en-US"/>
          </w:rPr>
          <w:t>math1.ru</w:t>
        </w:r>
      </w:hyperlink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3F2A" w:rsidRDefault="00333F2A">
    <w:pPr>
      <w:pStyle w:val="af"/>
    </w:pPr>
    <w:r>
      <w:t>Семенов Л.А. ИВТ 2 подгруппа</w:t>
    </w:r>
  </w:p>
  <w:p w:rsidR="00333F2A" w:rsidRDefault="00333F2A">
    <w:pPr>
      <w:pStyle w:val="af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F43A16"/>
    <w:multiLevelType w:val="hybridMultilevel"/>
    <w:tmpl w:val="386AC07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1490C82"/>
    <w:multiLevelType w:val="hybridMultilevel"/>
    <w:tmpl w:val="F3F6B5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5B96605F"/>
    <w:multiLevelType w:val="hybridMultilevel"/>
    <w:tmpl w:val="A12A57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70373B47"/>
    <w:multiLevelType w:val="hybridMultilevel"/>
    <w:tmpl w:val="9B4AD2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89E"/>
    <w:rsid w:val="00333F2A"/>
    <w:rsid w:val="00433A06"/>
    <w:rsid w:val="005A0309"/>
    <w:rsid w:val="006D389E"/>
    <w:rsid w:val="00B252BA"/>
    <w:rsid w:val="00C4712E"/>
    <w:rsid w:val="00D20A3D"/>
    <w:rsid w:val="00FF5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00A40"/>
  <w15:chartTrackingRefBased/>
  <w15:docId w15:val="{3B61999A-EBD1-429E-A9D3-100AD1208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C4712E"/>
    <w:pPr>
      <w:keepNext/>
      <w:keepLines/>
      <w:spacing w:before="200" w:after="0" w:line="360" w:lineRule="auto"/>
      <w:jc w:val="center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АААА"/>
    <w:basedOn w:val="a"/>
    <w:link w:val="a4"/>
    <w:qFormat/>
    <w:rsid w:val="006D389E"/>
    <w:pPr>
      <w:spacing w:line="360" w:lineRule="auto"/>
      <w:jc w:val="center"/>
    </w:pPr>
    <w:rPr>
      <w:rFonts w:ascii="Times New Roman" w:hAnsi="Times New Roman"/>
      <w:b/>
      <w:sz w:val="28"/>
    </w:rPr>
  </w:style>
  <w:style w:type="paragraph" w:customStyle="1" w:styleId="1">
    <w:name w:val="Стиль1"/>
    <w:basedOn w:val="a3"/>
    <w:link w:val="10"/>
    <w:qFormat/>
    <w:rsid w:val="006D389E"/>
    <w:pPr>
      <w:ind w:firstLine="709"/>
      <w:jc w:val="left"/>
    </w:pPr>
    <w:rPr>
      <w:b w:val="0"/>
      <w:sz w:val="24"/>
    </w:rPr>
  </w:style>
  <w:style w:type="character" w:customStyle="1" w:styleId="a4">
    <w:name w:val="АААА Знак"/>
    <w:basedOn w:val="a0"/>
    <w:link w:val="a3"/>
    <w:rsid w:val="006D389E"/>
    <w:rPr>
      <w:rFonts w:ascii="Times New Roman" w:hAnsi="Times New Roman"/>
      <w:b/>
      <w:sz w:val="28"/>
    </w:rPr>
  </w:style>
  <w:style w:type="paragraph" w:styleId="a5">
    <w:name w:val="endnote text"/>
    <w:basedOn w:val="a"/>
    <w:link w:val="a6"/>
    <w:uiPriority w:val="99"/>
    <w:semiHidden/>
    <w:unhideWhenUsed/>
    <w:rsid w:val="00D20A3D"/>
    <w:pPr>
      <w:spacing w:after="0" w:line="240" w:lineRule="auto"/>
    </w:pPr>
    <w:rPr>
      <w:sz w:val="20"/>
      <w:szCs w:val="20"/>
    </w:rPr>
  </w:style>
  <w:style w:type="character" w:customStyle="1" w:styleId="10">
    <w:name w:val="Стиль1 Знак"/>
    <w:basedOn w:val="a4"/>
    <w:link w:val="1"/>
    <w:rsid w:val="006D389E"/>
    <w:rPr>
      <w:rFonts w:ascii="Times New Roman" w:hAnsi="Times New Roman"/>
      <w:b w:val="0"/>
      <w:sz w:val="24"/>
    </w:rPr>
  </w:style>
  <w:style w:type="character" w:customStyle="1" w:styleId="a6">
    <w:name w:val="Текст концевой сноски Знак"/>
    <w:basedOn w:val="a0"/>
    <w:link w:val="a5"/>
    <w:uiPriority w:val="99"/>
    <w:semiHidden/>
    <w:rsid w:val="00D20A3D"/>
    <w:rPr>
      <w:sz w:val="20"/>
      <w:szCs w:val="20"/>
    </w:rPr>
  </w:style>
  <w:style w:type="character" w:styleId="a7">
    <w:name w:val="endnote reference"/>
    <w:basedOn w:val="a0"/>
    <w:uiPriority w:val="99"/>
    <w:semiHidden/>
    <w:unhideWhenUsed/>
    <w:rsid w:val="00D20A3D"/>
    <w:rPr>
      <w:vertAlign w:val="superscript"/>
    </w:rPr>
  </w:style>
  <w:style w:type="paragraph" w:styleId="a8">
    <w:name w:val="footnote text"/>
    <w:basedOn w:val="a"/>
    <w:link w:val="a9"/>
    <w:uiPriority w:val="99"/>
    <w:semiHidden/>
    <w:unhideWhenUsed/>
    <w:rsid w:val="00D20A3D"/>
    <w:pPr>
      <w:spacing w:after="0" w:line="240" w:lineRule="auto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D20A3D"/>
    <w:rPr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D20A3D"/>
    <w:rPr>
      <w:vertAlign w:val="superscript"/>
    </w:rPr>
  </w:style>
  <w:style w:type="character" w:styleId="ab">
    <w:name w:val="Hyperlink"/>
    <w:basedOn w:val="a0"/>
    <w:uiPriority w:val="99"/>
    <w:unhideWhenUsed/>
    <w:rsid w:val="00D20A3D"/>
    <w:rPr>
      <w:color w:val="0000FF"/>
      <w:u w:val="single"/>
    </w:rPr>
  </w:style>
  <w:style w:type="paragraph" w:customStyle="1" w:styleId="ac">
    <w:name w:val="Курсовая"/>
    <w:basedOn w:val="a"/>
    <w:link w:val="ad"/>
    <w:qFormat/>
    <w:rsid w:val="00D20A3D"/>
    <w:pPr>
      <w:spacing w:after="200" w:line="360" w:lineRule="auto"/>
      <w:ind w:firstLine="709"/>
      <w:contextualSpacing/>
    </w:pPr>
    <w:rPr>
      <w:rFonts w:ascii="Times New Roman" w:hAnsi="Times New Roman" w:cs="Times New Roman"/>
      <w:sz w:val="24"/>
      <w:szCs w:val="24"/>
    </w:rPr>
  </w:style>
  <w:style w:type="character" w:customStyle="1" w:styleId="ad">
    <w:name w:val="Курсовая Знак"/>
    <w:basedOn w:val="a0"/>
    <w:link w:val="ac"/>
    <w:rsid w:val="00D20A3D"/>
    <w:rPr>
      <w:rFonts w:ascii="Times New Roman" w:hAnsi="Times New Roman" w:cs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C4712E"/>
    <w:rPr>
      <w:rFonts w:ascii="Times New Roman" w:eastAsiaTheme="majorEastAsia" w:hAnsi="Times New Roman" w:cstheme="majorBidi"/>
      <w:b/>
      <w:bCs/>
      <w:sz w:val="28"/>
      <w:szCs w:val="26"/>
    </w:rPr>
  </w:style>
  <w:style w:type="character" w:styleId="ae">
    <w:name w:val="Placeholder Text"/>
    <w:basedOn w:val="a0"/>
    <w:uiPriority w:val="99"/>
    <w:semiHidden/>
    <w:rsid w:val="00C4712E"/>
    <w:rPr>
      <w:color w:val="808080"/>
    </w:rPr>
  </w:style>
  <w:style w:type="paragraph" w:styleId="af">
    <w:name w:val="header"/>
    <w:basedOn w:val="a"/>
    <w:link w:val="af0"/>
    <w:uiPriority w:val="99"/>
    <w:unhideWhenUsed/>
    <w:rsid w:val="00333F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333F2A"/>
  </w:style>
  <w:style w:type="paragraph" w:styleId="af1">
    <w:name w:val="footer"/>
    <w:basedOn w:val="a"/>
    <w:link w:val="af2"/>
    <w:uiPriority w:val="99"/>
    <w:unhideWhenUsed/>
    <w:rsid w:val="00333F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333F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C%D0%B0%D1%82%D1%80%D0%B8%D1%86%D0%B0_(%D0%BC%D0%B0%D1%82%D0%B5%D0%BC%D0%B0%D1%82%D0%B8%D0%BA%D0%B0)" TargetMode="External"/><Relationship Id="rId3" Type="http://schemas.openxmlformats.org/officeDocument/2006/relationships/hyperlink" Target="https://www.intuit.ru/studies/courses/3484/726/lecture/25605?page=3" TargetMode="External"/><Relationship Id="rId7" Type="http://schemas.openxmlformats.org/officeDocument/2006/relationships/hyperlink" Target="http://kspt.icc.spbstu.ru/media/files/2012/course/comp-algebra/CAS_L07.pdf" TargetMode="External"/><Relationship Id="rId2" Type="http://schemas.openxmlformats.org/officeDocument/2006/relationships/hyperlink" Target="http://computersbooks.net/index.php?id1=4&amp;category=teoriyaprogramirovaniya&amp;author=buhberger-b&amp;book=1986" TargetMode="External"/><Relationship Id="rId1" Type="http://schemas.openxmlformats.org/officeDocument/2006/relationships/hyperlink" Target="https://www.intuit.ru/studies/courses/3484/726/lecture/25605" TargetMode="External"/><Relationship Id="rId6" Type="http://schemas.openxmlformats.org/officeDocument/2006/relationships/hyperlink" Target="https://alley-science.ru/domains_data/files/78June2018/OSNOVNYE%20HARAKTERISTIKI%20FUNKCII.%20ELEMENTARNYE%20FUNKCII..pdf" TargetMode="External"/><Relationship Id="rId5" Type="http://schemas.openxmlformats.org/officeDocument/2006/relationships/hyperlink" Target="https://dic.academic.ru/dic.nsf/ntes/99/%D0%90%D0%9B%D0%93%D0%95%D0%91%D0%A0%D0%90%D0%98%D0%A7%D0%95%D0%A1%D0%9A%D0%90%D0%AF" TargetMode="External"/><Relationship Id="rId4" Type="http://schemas.openxmlformats.org/officeDocument/2006/relationships/hyperlink" Target="https://ru.wikipedia.org/wiki/%D0%90%D0%BB%D0%B3%D0%B5%D0%B1%D1%80%D0%B0%D0%B8%D1%87%D0%B5%D1%81%D0%BA%D0%B0%D1%8F_%D1%84%D1%83%D0%BD%D0%BA%D1%86%D0%B8%D1%8F" TargetMode="External"/><Relationship Id="rId9" Type="http://schemas.openxmlformats.org/officeDocument/2006/relationships/hyperlink" Target="https://math1.ru/education/matrix/matrix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281078-3ABE-451C-B180-33905E77A6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1006</Words>
  <Characters>5739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Демон Декарта</dc:creator>
  <cp:keywords/>
  <dc:description/>
  <cp:lastModifiedBy>Демон Декарта</cp:lastModifiedBy>
  <cp:revision>1</cp:revision>
  <dcterms:created xsi:type="dcterms:W3CDTF">2019-12-20T15:37:00Z</dcterms:created>
  <dcterms:modified xsi:type="dcterms:W3CDTF">2019-12-20T16:33:00Z</dcterms:modified>
</cp:coreProperties>
</file>