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8E" w:rsidRPr="00F8698E" w:rsidRDefault="00F8698E" w:rsidP="00F8698E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F8698E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Лабораторн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ые</w:t>
      </w:r>
      <w:r w:rsidRPr="00F8698E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 xml:space="preserve"> работ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ы</w:t>
      </w:r>
      <w:r w:rsidRPr="00F8698E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 xml:space="preserve"> 1-2</w:t>
      </w:r>
      <w:bookmarkStart w:id="0" w:name="_GoBack"/>
      <w:bookmarkEnd w:id="0"/>
    </w:p>
    <w:p w:rsidR="00F8698E" w:rsidRDefault="00F8698E" w:rsidP="00F869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7B" w:rsidRPr="00F8698E" w:rsidRDefault="002C337B" w:rsidP="00F8698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98E">
        <w:rPr>
          <w:rFonts w:ascii="Times New Roman" w:hAnsi="Times New Roman" w:cs="Times New Roman"/>
          <w:sz w:val="24"/>
          <w:szCs w:val="24"/>
        </w:rPr>
        <w:t>Таблица сравнительного анализа двух прикладных решений ЗУП</w:t>
      </w:r>
      <w:r w:rsidR="00AB3C8A" w:rsidRPr="00F8698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3256"/>
        <w:gridCol w:w="5811"/>
        <w:gridCol w:w="5670"/>
      </w:tblGrid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С:Зарплата</w:t>
            </w:r>
            <w:proofErr w:type="gramEnd"/>
            <w:r w:rsidRPr="00CB283B">
              <w:rPr>
                <w:rFonts w:ascii="Times New Roman" w:hAnsi="Times New Roman" w:cs="Times New Roman"/>
                <w:sz w:val="24"/>
                <w:szCs w:val="24"/>
              </w:rPr>
              <w:t xml:space="preserve"> и Управление персоналом 8 ПРОФ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С:Зарплата</w:t>
            </w:r>
            <w:proofErr w:type="gramEnd"/>
            <w:r w:rsidRPr="00CB283B">
              <w:rPr>
                <w:rFonts w:ascii="Times New Roman" w:hAnsi="Times New Roman" w:cs="Times New Roman"/>
                <w:sz w:val="24"/>
                <w:szCs w:val="24"/>
              </w:rPr>
              <w:t xml:space="preserve"> и Управление персоналом 8 КОРП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5811" w:type="dxa"/>
          </w:tcPr>
          <w:p w:rsidR="002C337B" w:rsidRPr="00CB283B" w:rsidRDefault="002C337B" w:rsidP="00FB2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Решение для комплексной автоматизации кадрового учета и расчета зарплаты на небольших и средних предприятиях, в том числе имеющих сложную юридическую структуру. Продукт в первую очередь ориентирован на задачи кадровых служб и бухгалтерии, ведущих регламентированный учет и расчеты с персоналом.</w:t>
            </w:r>
          </w:p>
        </w:tc>
        <w:tc>
          <w:tcPr>
            <w:tcW w:w="5670" w:type="dxa"/>
          </w:tcPr>
          <w:p w:rsidR="002C337B" w:rsidRPr="00CB283B" w:rsidRDefault="002C337B" w:rsidP="00FB2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Комплексное решение для автоматизации процессов управления персоналом, кадрового учета и расчета заработной платы, ориентированное на средние и крупные предприятия. Функциональные возможности продукта позволяют обеспечить выполнение задач по всем процессам работы с персоналом.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22 600 руб.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109 000 руб.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Для каких компаний рекомендована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небольшие и средние предприятиях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компании любой численности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Учет кадров и анализ кадрового состава, воинский учет, персонифицированный учет ПФР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Расчет и учет заработной платы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Управление денежными расчетами, включая депонирование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Исчисление налогов и страховых взносов (в т.ч. для УСН и ЕНВД)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Подготовка регламентированной отчетности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Финансовая мотивация с использованием показателей эффективности (KPI)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Импорт значений показателей из 1</w:t>
            </w:r>
            <w:proofErr w:type="gramStart"/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С:Управление</w:t>
            </w:r>
            <w:proofErr w:type="gramEnd"/>
            <w:r w:rsidRPr="00CB283B">
              <w:rPr>
                <w:rFonts w:ascii="Times New Roman" w:hAnsi="Times New Roman" w:cs="Times New Roman"/>
                <w:sz w:val="24"/>
                <w:szCs w:val="24"/>
              </w:rPr>
              <w:t xml:space="preserve"> торговлей и 1С:Розница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Учет деятельности нескольких организаций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Возможность изменения (конфигурирования) прикладного решения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Многопользовательский режим работы, в том числе поддержка клиент-серверного варианта работы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Работа территориально распределенных информационных баз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Набор персонала с использованием поиска кандидатов на популярных кадровых сайтах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Поддержка грейдов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Социальные льготы и компенсации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Адаптация, обучение и развитие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Кадровый резерв и управление талантами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Анализ расходов на персонал по проектам и направлениям деятельности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tabs>
                <w:tab w:val="left" w:pos="19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Охрана труда: допуски к работам, медосмотры, инструктажи, учет несчастных случаев на производстве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C337B" w:rsidRPr="00CB283B" w:rsidTr="002C337B">
        <w:tc>
          <w:tcPr>
            <w:tcW w:w="3256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Удаленный доступ для линейных руководителей и сотрудников</w:t>
            </w:r>
          </w:p>
        </w:tc>
        <w:tc>
          <w:tcPr>
            <w:tcW w:w="5811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670" w:type="dxa"/>
          </w:tcPr>
          <w:p w:rsidR="002C337B" w:rsidRPr="00CB283B" w:rsidRDefault="002C337B" w:rsidP="002C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8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</w:tbl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Default="002C337B" w:rsidP="002C337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283B">
        <w:rPr>
          <w:rFonts w:ascii="Times New Roman" w:hAnsi="Times New Roman" w:cs="Times New Roman"/>
          <w:sz w:val="24"/>
          <w:szCs w:val="24"/>
        </w:rPr>
        <w:t xml:space="preserve">В  </w:t>
      </w:r>
      <w:proofErr w:type="spellStart"/>
      <w:r w:rsidRPr="00CB283B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proofErr w:type="gramEnd"/>
      <w:r w:rsidRPr="00CB283B">
        <w:rPr>
          <w:rFonts w:ascii="Times New Roman" w:hAnsi="Times New Roman" w:cs="Times New Roman"/>
          <w:sz w:val="24"/>
          <w:szCs w:val="24"/>
        </w:rPr>
        <w:t>-версии "1С Зарплата и Управление персоналом 8 КОРП"  в разделе "Подбор персонала" создать новый профиль должности "</w:t>
      </w:r>
      <w:proofErr w:type="spellStart"/>
      <w:r w:rsidRPr="00CB283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B283B">
        <w:rPr>
          <w:rFonts w:ascii="Times New Roman" w:hAnsi="Times New Roman" w:cs="Times New Roman"/>
          <w:sz w:val="24"/>
          <w:szCs w:val="24"/>
        </w:rPr>
        <w:t xml:space="preserve">-разработчик", для заполнения обязанностей и требований используйте соответствующий </w:t>
      </w:r>
      <w:proofErr w:type="spellStart"/>
      <w:r w:rsidRPr="00CB283B">
        <w:rPr>
          <w:rFonts w:ascii="Times New Roman" w:hAnsi="Times New Roman" w:cs="Times New Roman"/>
          <w:sz w:val="24"/>
          <w:szCs w:val="24"/>
        </w:rPr>
        <w:t>Профстандарт</w:t>
      </w:r>
      <w:proofErr w:type="spellEnd"/>
      <w:r w:rsidRPr="00CB283B">
        <w:rPr>
          <w:rFonts w:ascii="Times New Roman" w:hAnsi="Times New Roman" w:cs="Times New Roman"/>
          <w:sz w:val="24"/>
          <w:szCs w:val="24"/>
        </w:rPr>
        <w:t>. Условия работы сформулируйте самостоятельно. (Для образца можно посмотреть любую должность, например, Инженер или Системный администратор)</w:t>
      </w:r>
    </w:p>
    <w:p w:rsidR="009F411C" w:rsidRDefault="009F411C" w:rsidP="009F411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F411C" w:rsidRPr="00CB283B" w:rsidRDefault="009F411C" w:rsidP="009F411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C337B" w:rsidRPr="009F411C" w:rsidRDefault="002C337B" w:rsidP="009F41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411C">
        <w:rPr>
          <w:rFonts w:ascii="Times New Roman" w:hAnsi="Times New Roman" w:cs="Times New Roman"/>
          <w:sz w:val="24"/>
          <w:szCs w:val="24"/>
        </w:rPr>
        <w:t xml:space="preserve">Входим в профиль </w:t>
      </w:r>
      <w:r w:rsidR="009F411C" w:rsidRPr="009F411C">
        <w:rPr>
          <w:rFonts w:ascii="Times New Roman" w:hAnsi="Times New Roman" w:cs="Times New Roman"/>
          <w:sz w:val="24"/>
          <w:szCs w:val="24"/>
        </w:rPr>
        <w:t>генерального директора</w:t>
      </w:r>
      <w:r w:rsidRPr="009F411C">
        <w:rPr>
          <w:rFonts w:ascii="Times New Roman" w:hAnsi="Times New Roman" w:cs="Times New Roman"/>
          <w:sz w:val="24"/>
          <w:szCs w:val="24"/>
        </w:rPr>
        <w:t>:</w:t>
      </w:r>
    </w:p>
    <w:p w:rsidR="009F411C" w:rsidRDefault="009F411C" w:rsidP="002C337B">
      <w:pPr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2C1CA" wp14:editId="4C31242B">
            <wp:extent cx="4990148" cy="25590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35" cy="25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1C" w:rsidRDefault="009F411C" w:rsidP="002C337B">
      <w:pPr>
        <w:rPr>
          <w:rFonts w:ascii="Times New Roman" w:hAnsi="Times New Roman" w:cs="Times New Roman"/>
          <w:sz w:val="24"/>
          <w:szCs w:val="24"/>
        </w:rPr>
      </w:pPr>
    </w:p>
    <w:p w:rsidR="009F411C" w:rsidRDefault="009F411C" w:rsidP="002C337B">
      <w:pPr>
        <w:rPr>
          <w:rFonts w:ascii="Times New Roman" w:hAnsi="Times New Roman" w:cs="Times New Roman"/>
          <w:sz w:val="24"/>
          <w:szCs w:val="24"/>
        </w:rPr>
      </w:pPr>
    </w:p>
    <w:p w:rsidR="009F411C" w:rsidRPr="00CB283B" w:rsidRDefault="009F411C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9F41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sz w:val="24"/>
          <w:szCs w:val="24"/>
        </w:rPr>
        <w:t xml:space="preserve">Переходим </w:t>
      </w:r>
      <w:r w:rsidR="009F411C">
        <w:rPr>
          <w:rFonts w:ascii="Times New Roman" w:hAnsi="Times New Roman" w:cs="Times New Roman"/>
          <w:sz w:val="24"/>
          <w:szCs w:val="24"/>
        </w:rPr>
        <w:t>в раздел «Профили должностей»</w:t>
      </w:r>
      <w:r w:rsidR="00AB3C8A" w:rsidRPr="00AB3C8A">
        <w:rPr>
          <w:rFonts w:ascii="Times New Roman" w:hAnsi="Times New Roman" w:cs="Times New Roman"/>
          <w:sz w:val="24"/>
          <w:szCs w:val="24"/>
        </w:rPr>
        <w:t>:</w:t>
      </w:r>
    </w:p>
    <w:p w:rsidR="002C337B" w:rsidRPr="00CB283B" w:rsidRDefault="009F411C" w:rsidP="009F411C">
      <w:pPr>
        <w:ind w:left="284"/>
        <w:rPr>
          <w:rFonts w:ascii="Times New Roman" w:hAnsi="Times New Roman" w:cs="Times New Roman"/>
          <w:sz w:val="24"/>
          <w:szCs w:val="24"/>
        </w:rPr>
      </w:pPr>
      <w:r w:rsidRPr="009F411C">
        <w:rPr>
          <w:rFonts w:ascii="Times New Roman" w:hAnsi="Times New Roman" w:cs="Times New Roman"/>
          <w:noProof/>
        </w:rPr>
        <w:drawing>
          <wp:inline distT="0" distB="0" distL="0" distR="0" wp14:anchorId="5DBA8829" wp14:editId="77660016">
            <wp:extent cx="5876290" cy="18370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78" cy="18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9F41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sz w:val="24"/>
          <w:szCs w:val="24"/>
        </w:rPr>
        <w:t>Нажимаем кнопку создать и заполняем поля для «</w:t>
      </w:r>
      <w:r w:rsidRPr="00CB283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B283B">
        <w:rPr>
          <w:rFonts w:ascii="Times New Roman" w:hAnsi="Times New Roman" w:cs="Times New Roman"/>
          <w:sz w:val="24"/>
          <w:szCs w:val="24"/>
        </w:rPr>
        <w:t>-разработчика»</w:t>
      </w:r>
      <w:r w:rsidR="00AB3C8A" w:rsidRPr="00AB3C8A">
        <w:rPr>
          <w:rFonts w:ascii="Times New Roman" w:hAnsi="Times New Roman" w:cs="Times New Roman"/>
          <w:sz w:val="24"/>
          <w:szCs w:val="24"/>
        </w:rPr>
        <w:t>:</w:t>
      </w:r>
    </w:p>
    <w:p w:rsidR="002C337B" w:rsidRPr="00CB283B" w:rsidRDefault="002C337B" w:rsidP="002C337B">
      <w:pPr>
        <w:ind w:left="360"/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A1FEE3" wp14:editId="6CBC0A27">
            <wp:extent cx="5841838" cy="2855595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01" cy="285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7B" w:rsidRPr="00CB283B" w:rsidRDefault="002C337B" w:rsidP="002C337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9F41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sz w:val="24"/>
          <w:szCs w:val="24"/>
        </w:rPr>
        <w:t>Заполняем поля для профиля должности</w:t>
      </w:r>
      <w:r w:rsidR="00AB3C8A" w:rsidRPr="00AB3C8A">
        <w:rPr>
          <w:rFonts w:ascii="Times New Roman" w:hAnsi="Times New Roman" w:cs="Times New Roman"/>
          <w:sz w:val="24"/>
          <w:szCs w:val="24"/>
        </w:rPr>
        <w:t>:</w:t>
      </w:r>
    </w:p>
    <w:p w:rsidR="002C337B" w:rsidRPr="00CB283B" w:rsidRDefault="00794FB2" w:rsidP="002C33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F37A7" wp14:editId="7B55D6AA">
            <wp:extent cx="7392012" cy="337079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4607" cy="33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2C337B">
      <w:pPr>
        <w:rPr>
          <w:rFonts w:ascii="Times New Roman" w:hAnsi="Times New Roman" w:cs="Times New Roman"/>
          <w:sz w:val="24"/>
          <w:szCs w:val="24"/>
        </w:rPr>
      </w:pPr>
    </w:p>
    <w:p w:rsidR="002C337B" w:rsidRPr="00CB283B" w:rsidRDefault="002C337B" w:rsidP="009F41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sz w:val="24"/>
          <w:szCs w:val="24"/>
        </w:rPr>
        <w:t xml:space="preserve">Получаем должность </w:t>
      </w:r>
      <w:r w:rsidRPr="00CB283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B283B">
        <w:rPr>
          <w:rFonts w:ascii="Times New Roman" w:hAnsi="Times New Roman" w:cs="Times New Roman"/>
          <w:sz w:val="24"/>
          <w:szCs w:val="24"/>
        </w:rPr>
        <w:t>-разработчика в списке</w:t>
      </w:r>
      <w:r w:rsidR="00AB3C8A" w:rsidRPr="00AB3C8A">
        <w:rPr>
          <w:rFonts w:ascii="Times New Roman" w:hAnsi="Times New Roman" w:cs="Times New Roman"/>
          <w:sz w:val="24"/>
          <w:szCs w:val="24"/>
        </w:rPr>
        <w:t>:</w:t>
      </w:r>
    </w:p>
    <w:p w:rsidR="002C337B" w:rsidRPr="00CB283B" w:rsidRDefault="002C337B" w:rsidP="002C337B">
      <w:pPr>
        <w:pStyle w:val="a4"/>
        <w:rPr>
          <w:rFonts w:ascii="Times New Roman" w:hAnsi="Times New Roman" w:cs="Times New Roman"/>
          <w:sz w:val="24"/>
          <w:szCs w:val="24"/>
        </w:rPr>
      </w:pPr>
      <w:r w:rsidRPr="00CB28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7A6A3C" wp14:editId="7E4A227C">
            <wp:extent cx="833437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8C" w:rsidRDefault="0047378C"/>
    <w:sectPr w:rsidR="0047378C" w:rsidSect="002C33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931"/>
    <w:multiLevelType w:val="hybridMultilevel"/>
    <w:tmpl w:val="4E8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09AE"/>
    <w:multiLevelType w:val="hybridMultilevel"/>
    <w:tmpl w:val="FBE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3E5B"/>
    <w:multiLevelType w:val="hybridMultilevel"/>
    <w:tmpl w:val="5D98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6D15"/>
    <w:multiLevelType w:val="hybridMultilevel"/>
    <w:tmpl w:val="523A0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7B"/>
    <w:rsid w:val="00180E6D"/>
    <w:rsid w:val="002C337B"/>
    <w:rsid w:val="0047378C"/>
    <w:rsid w:val="00794FB2"/>
    <w:rsid w:val="009F411C"/>
    <w:rsid w:val="00AB3C8A"/>
    <w:rsid w:val="00F8698E"/>
    <w:rsid w:val="00F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8E96"/>
  <w15:chartTrackingRefBased/>
  <w15:docId w15:val="{970BFDF6-FA06-4B35-BF78-B2F4AA65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37B"/>
  </w:style>
  <w:style w:type="paragraph" w:styleId="2">
    <w:name w:val="heading 2"/>
    <w:basedOn w:val="a"/>
    <w:link w:val="20"/>
    <w:uiPriority w:val="9"/>
    <w:qFormat/>
    <w:rsid w:val="00F86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3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6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2021-05-30T22:51:00Z</dcterms:created>
  <dcterms:modified xsi:type="dcterms:W3CDTF">2021-05-30T22:53:00Z</dcterms:modified>
</cp:coreProperties>
</file>