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E7" w:rsidRPr="00FB0EE7" w:rsidRDefault="00FB0EE7" w:rsidP="00FB0EE7">
      <w:pPr>
        <w:pStyle w:val="1"/>
        <w:spacing w:before="100" w:beforeAutospacing="1" w:line="276" w:lineRule="auto"/>
      </w:pPr>
      <w:r>
        <w:t>СОГЛАШЕНИЕ</w:t>
      </w:r>
      <w:r w:rsidRPr="000138CC">
        <w:br/>
      </w:r>
      <w:r w:rsidRPr="00FB0EE7">
        <w:t>о сотрудничестве и совместной деятельности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FB0EE7" w:rsidRPr="00FB0EE7" w:rsidRDefault="00FB0EE7" w:rsidP="00FB0EE7">
      <w:pPr>
        <w:tabs>
          <w:tab w:val="right" w:pos="9356"/>
        </w:tabs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№</w:t>
      </w:r>
      <w:r w:rsidR="00D879FB">
        <w:rPr>
          <w:rFonts w:ascii="Times New Roman" w:hAnsi="Times New Roman"/>
          <w:sz w:val="24"/>
          <w:szCs w:val="24"/>
        </w:rPr>
        <w:t>123</w:t>
      </w:r>
      <w:r>
        <w:rPr>
          <w:rFonts w:ascii="Times New Roman" w:hAnsi="Times New Roman"/>
          <w:sz w:val="24"/>
          <w:szCs w:val="24"/>
        </w:rPr>
        <w:tab/>
      </w:r>
      <w:r w:rsidRPr="00FB0EE7">
        <w:rPr>
          <w:rFonts w:ascii="Times New Roman" w:hAnsi="Times New Roman"/>
          <w:sz w:val="24"/>
          <w:szCs w:val="24"/>
        </w:rPr>
        <w:t>"_</w:t>
      </w:r>
      <w:r w:rsidR="00D879FB">
        <w:rPr>
          <w:rFonts w:ascii="Times New Roman" w:hAnsi="Times New Roman"/>
          <w:sz w:val="24"/>
          <w:szCs w:val="24"/>
        </w:rPr>
        <w:t>20</w:t>
      </w:r>
      <w:r w:rsidRPr="00FB0EE7">
        <w:rPr>
          <w:rFonts w:ascii="Times New Roman" w:hAnsi="Times New Roman"/>
          <w:sz w:val="24"/>
          <w:szCs w:val="24"/>
        </w:rPr>
        <w:t>_"__</w:t>
      </w:r>
      <w:r w:rsidR="00D879FB">
        <w:rPr>
          <w:rFonts w:ascii="Times New Roman" w:hAnsi="Times New Roman"/>
          <w:sz w:val="24"/>
          <w:szCs w:val="24"/>
        </w:rPr>
        <w:t>марта__2020</w:t>
      </w:r>
      <w:r w:rsidRPr="00FB0EE7">
        <w:rPr>
          <w:rFonts w:ascii="Times New Roman" w:hAnsi="Times New Roman"/>
          <w:sz w:val="24"/>
          <w:szCs w:val="24"/>
        </w:rPr>
        <w:t>_ г.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______</w:t>
      </w:r>
      <w:r w:rsidR="00AB42BA">
        <w:rPr>
          <w:rFonts w:ascii="Times New Roman" w:hAnsi="Times New Roman"/>
          <w:sz w:val="24"/>
          <w:szCs w:val="24"/>
        </w:rPr>
        <w:t>__</w:t>
      </w:r>
      <w:r w:rsidRPr="00FB0EE7">
        <w:rPr>
          <w:rFonts w:ascii="Times New Roman" w:hAnsi="Times New Roman"/>
          <w:sz w:val="24"/>
          <w:szCs w:val="24"/>
        </w:rPr>
        <w:t>___</w:t>
      </w:r>
      <w:r w:rsidR="00AB42BA">
        <w:rPr>
          <w:rFonts w:ascii="Times New Roman" w:hAnsi="Times New Roman"/>
          <w:sz w:val="24"/>
          <w:szCs w:val="24"/>
        </w:rPr>
        <w:t>ООО «</w:t>
      </w:r>
      <w:proofErr w:type="spellStart"/>
      <w:r w:rsidR="00AB42BA">
        <w:rPr>
          <w:rFonts w:ascii="Times New Roman" w:hAnsi="Times New Roman"/>
          <w:sz w:val="24"/>
          <w:szCs w:val="24"/>
        </w:rPr>
        <w:t>Аутлинк</w:t>
      </w:r>
      <w:proofErr w:type="spellEnd"/>
      <w:r w:rsidR="00AB42BA">
        <w:rPr>
          <w:rFonts w:ascii="Times New Roman" w:hAnsi="Times New Roman"/>
          <w:sz w:val="24"/>
          <w:szCs w:val="24"/>
        </w:rPr>
        <w:t>»_____</w:t>
      </w:r>
      <w:r w:rsidRPr="00FB0EE7">
        <w:rPr>
          <w:rFonts w:ascii="Times New Roman" w:hAnsi="Times New Roman"/>
          <w:sz w:val="24"/>
          <w:szCs w:val="24"/>
        </w:rPr>
        <w:t xml:space="preserve">________, именуемое в дальнейшем </w:t>
      </w:r>
      <w:r w:rsidR="00AB42BA">
        <w:rPr>
          <w:rFonts w:ascii="Times New Roman" w:hAnsi="Times New Roman"/>
          <w:sz w:val="24"/>
          <w:szCs w:val="24"/>
        </w:rPr>
        <w:t>«</w:t>
      </w:r>
      <w:proofErr w:type="spellStart"/>
      <w:r w:rsidR="00AB42BA">
        <w:rPr>
          <w:rFonts w:ascii="Times New Roman" w:hAnsi="Times New Roman"/>
          <w:sz w:val="24"/>
          <w:szCs w:val="24"/>
        </w:rPr>
        <w:t>Аутлинк</w:t>
      </w:r>
      <w:proofErr w:type="spellEnd"/>
      <w:r w:rsidR="00AB42BA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br/>
      </w:r>
      <w:r w:rsidRPr="000668B7">
        <w:rPr>
          <w:rFonts w:ascii="Times New Roman" w:hAnsi="Times New Roman"/>
          <w:sz w:val="24"/>
          <w:szCs w:val="24"/>
          <w:vertAlign w:val="superscript"/>
        </w:rPr>
        <w:t>(название организации, предприятия)</w:t>
      </w:r>
    </w:p>
    <w:p w:rsid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в лице _</w:t>
      </w:r>
      <w:bookmarkStart w:id="0" w:name="_GoBack"/>
      <w:bookmarkEnd w:id="0"/>
      <w:r w:rsidRPr="00FB0EE7">
        <w:rPr>
          <w:rFonts w:ascii="Times New Roman" w:hAnsi="Times New Roman"/>
          <w:sz w:val="24"/>
          <w:szCs w:val="24"/>
        </w:rPr>
        <w:t>_______</w:t>
      </w:r>
      <w:r w:rsidR="00AB42BA">
        <w:rPr>
          <w:rFonts w:ascii="Times New Roman" w:hAnsi="Times New Roman"/>
          <w:sz w:val="24"/>
          <w:szCs w:val="24"/>
        </w:rPr>
        <w:t>Семенов Леонида Антоновича______</w:t>
      </w:r>
      <w:r>
        <w:rPr>
          <w:rFonts w:ascii="Times New Roman" w:hAnsi="Times New Roman"/>
          <w:sz w:val="24"/>
          <w:szCs w:val="24"/>
        </w:rPr>
        <w:t>___, действующего на основании</w:t>
      </w:r>
      <w:r>
        <w:rPr>
          <w:rFonts w:ascii="Times New Roman" w:hAnsi="Times New Roman"/>
          <w:sz w:val="24"/>
          <w:szCs w:val="24"/>
        </w:rPr>
        <w:br/>
        <w:t xml:space="preserve">              </w:t>
      </w:r>
      <w:r w:rsidRPr="000668B7">
        <w:rPr>
          <w:rFonts w:ascii="Times New Roman" w:hAnsi="Times New Roman"/>
          <w:sz w:val="24"/>
          <w:szCs w:val="24"/>
          <w:vertAlign w:val="superscript"/>
        </w:rPr>
        <w:t>(должность, фамилия, имя, отчество)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B42BA">
        <w:rPr>
          <w:rFonts w:ascii="Times New Roman" w:hAnsi="Times New Roman"/>
          <w:sz w:val="24"/>
          <w:szCs w:val="24"/>
        </w:rPr>
        <w:t>___Устава</w:t>
      </w:r>
      <w:r w:rsidRPr="00FB0EE7">
        <w:rPr>
          <w:rFonts w:ascii="Times New Roman" w:hAnsi="Times New Roman"/>
          <w:sz w:val="24"/>
          <w:szCs w:val="24"/>
        </w:rPr>
        <w:t xml:space="preserve">___, </w:t>
      </w:r>
      <w:r w:rsidR="00AB42BA">
        <w:rPr>
          <w:rFonts w:ascii="Times New Roman" w:hAnsi="Times New Roman"/>
          <w:sz w:val="24"/>
          <w:szCs w:val="24"/>
        </w:rPr>
        <w:t>с одной стороны, и ________ООО «</w:t>
      </w:r>
      <w:proofErr w:type="spellStart"/>
      <w:r w:rsidR="00AB42BA">
        <w:rPr>
          <w:rFonts w:ascii="Times New Roman" w:hAnsi="Times New Roman"/>
          <w:sz w:val="24"/>
          <w:szCs w:val="24"/>
        </w:rPr>
        <w:t>Транском</w:t>
      </w:r>
      <w:proofErr w:type="spellEnd"/>
      <w:r w:rsidR="00AB42BA">
        <w:rPr>
          <w:rFonts w:ascii="Times New Roman" w:hAnsi="Times New Roman"/>
          <w:sz w:val="24"/>
          <w:szCs w:val="24"/>
        </w:rPr>
        <w:t>»</w:t>
      </w:r>
      <w:r w:rsidRPr="00FB0EE7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br/>
      </w:r>
      <w:r w:rsidR="000668B7" w:rsidRPr="000138CC"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68B7">
        <w:rPr>
          <w:rFonts w:ascii="Times New Roman" w:hAnsi="Times New Roman"/>
          <w:sz w:val="24"/>
          <w:szCs w:val="24"/>
          <w:vertAlign w:val="superscript"/>
        </w:rPr>
        <w:t>(название предприятия, организации)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именуемое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дальнейшем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____</w:t>
      </w:r>
      <w:r w:rsidR="00AB42BA">
        <w:rPr>
          <w:rFonts w:ascii="Times New Roman" w:hAnsi="Times New Roman"/>
          <w:sz w:val="24"/>
          <w:szCs w:val="24"/>
        </w:rPr>
        <w:t>«</w:t>
      </w:r>
      <w:proofErr w:type="spellStart"/>
      <w:r w:rsidR="00AB42BA">
        <w:rPr>
          <w:rFonts w:ascii="Times New Roman" w:hAnsi="Times New Roman"/>
          <w:sz w:val="24"/>
          <w:szCs w:val="24"/>
        </w:rPr>
        <w:t>Транском</w:t>
      </w:r>
      <w:proofErr w:type="spellEnd"/>
      <w:r w:rsidR="00AB42BA">
        <w:rPr>
          <w:rFonts w:ascii="Times New Roman" w:hAnsi="Times New Roman"/>
          <w:sz w:val="24"/>
          <w:szCs w:val="24"/>
        </w:rPr>
        <w:t>»</w:t>
      </w:r>
      <w:r w:rsidRPr="00FB0EE7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лице</w:t>
      </w:r>
      <w:r>
        <w:rPr>
          <w:rFonts w:ascii="Times New Roman" w:hAnsi="Times New Roman"/>
          <w:sz w:val="24"/>
          <w:szCs w:val="24"/>
        </w:rPr>
        <w:br/>
      </w:r>
      <w:r w:rsidRPr="00FB0EE7">
        <w:rPr>
          <w:rFonts w:ascii="Times New Roman" w:hAnsi="Times New Roman"/>
          <w:sz w:val="24"/>
          <w:szCs w:val="24"/>
        </w:rPr>
        <w:t>__</w:t>
      </w:r>
      <w:r w:rsidR="00AB42BA">
        <w:rPr>
          <w:rFonts w:ascii="Times New Roman" w:hAnsi="Times New Roman"/>
          <w:sz w:val="24"/>
          <w:szCs w:val="24"/>
        </w:rPr>
        <w:t>Широкова Павла Павловича</w:t>
      </w:r>
      <w:r w:rsidRPr="00FB0EE7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 xml:space="preserve">ействующего на основании </w:t>
      </w:r>
      <w:r w:rsidR="00AB42BA">
        <w:rPr>
          <w:rFonts w:ascii="Times New Roman" w:hAnsi="Times New Roman"/>
          <w:sz w:val="24"/>
          <w:szCs w:val="24"/>
        </w:rPr>
        <w:t>_Устава_,</w:t>
      </w:r>
      <w:r>
        <w:rPr>
          <w:rFonts w:ascii="Times New Roman" w:hAnsi="Times New Roman"/>
          <w:sz w:val="24"/>
          <w:szCs w:val="24"/>
        </w:rPr>
        <w:br/>
      </w:r>
      <w:r w:rsidRPr="000668B7">
        <w:rPr>
          <w:rFonts w:ascii="Times New Roman" w:hAnsi="Times New Roman"/>
          <w:sz w:val="24"/>
          <w:szCs w:val="24"/>
          <w:vertAlign w:val="superscript"/>
        </w:rPr>
        <w:t>(должность, фамилия, имя, отчество)</w:t>
      </w:r>
    </w:p>
    <w:p w:rsidR="00FB0EE7" w:rsidRPr="00FB0EE7" w:rsidRDefault="00AB42BA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_с другой стороны___</w:t>
      </w:r>
      <w:r w:rsidR="00FB0EE7" w:rsidRPr="00FB0EE7">
        <w:rPr>
          <w:rFonts w:ascii="Times New Roman" w:hAnsi="Times New Roman"/>
          <w:sz w:val="24"/>
          <w:szCs w:val="24"/>
        </w:rPr>
        <w:t>, заключили Соглашение</w:t>
      </w:r>
      <w:r w:rsidR="00FB0EE7">
        <w:rPr>
          <w:rFonts w:ascii="Times New Roman" w:hAnsi="Times New Roman"/>
          <w:sz w:val="24"/>
          <w:szCs w:val="24"/>
        </w:rPr>
        <w:t xml:space="preserve"> о нижеследующем: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 w:rsidRPr="00FB0EE7">
        <w:t>1. Предмет соглашения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bookmarkStart w:id="1" w:name="p1_1"/>
      <w:bookmarkEnd w:id="1"/>
      <w:r w:rsidRPr="00FB0EE7">
        <w:rPr>
          <w:rFonts w:ascii="Times New Roman" w:hAnsi="Times New Roman"/>
          <w:sz w:val="24"/>
          <w:szCs w:val="24"/>
        </w:rPr>
        <w:t>1.1. В целях содействия друг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решении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уставных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задач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договорились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предоставлять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финансовую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техническую помощь в виде кредитов,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безвозмездных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ссуд,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техники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технологий,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осуществлять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благотворительную деятельность,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оказывать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взаимные услуги,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обмен информацией,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производить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взаимные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поставки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товаров,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оборудования,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услуг, участвовать в совместных практических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проектах и других видах совместной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деятельности,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противоречащих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законодательству,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коммерческой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основе.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1.2. Стороны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осуществляют совместную маркетинговую деятельность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 сфере развития и внедрения в промышленность науко</w:t>
      </w:r>
      <w:r w:rsidR="00B96BC7">
        <w:rPr>
          <w:rFonts w:ascii="Times New Roman" w:hAnsi="Times New Roman"/>
          <w:sz w:val="24"/>
          <w:szCs w:val="24"/>
        </w:rPr>
        <w:t>ё</w:t>
      </w:r>
      <w:r w:rsidRPr="00FB0EE7">
        <w:rPr>
          <w:rFonts w:ascii="Times New Roman" w:hAnsi="Times New Roman"/>
          <w:sz w:val="24"/>
          <w:szCs w:val="24"/>
        </w:rPr>
        <w:t>мких технологий.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1.3. Стороны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берут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себя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поиск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партн</w:t>
      </w:r>
      <w:r w:rsidR="00B96BC7">
        <w:rPr>
          <w:rFonts w:ascii="Times New Roman" w:hAnsi="Times New Roman"/>
          <w:sz w:val="24"/>
          <w:szCs w:val="24"/>
        </w:rPr>
        <w:t>ё</w:t>
      </w:r>
      <w:r w:rsidRPr="00FB0EE7">
        <w:rPr>
          <w:rFonts w:ascii="Times New Roman" w:hAnsi="Times New Roman"/>
          <w:sz w:val="24"/>
          <w:szCs w:val="24"/>
        </w:rPr>
        <w:t>ров и покупателей 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продукцию, товары и услуги, предлагаемые рынку сбыта.</w:t>
      </w:r>
    </w:p>
    <w:p w:rsidR="00FB0EE7" w:rsidRPr="00FB0EE7" w:rsidRDefault="00AB42BA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</w:t>
      </w:r>
      <w:r w:rsidR="00FB0EE7" w:rsidRPr="00FB0EE7">
        <w:rPr>
          <w:rFonts w:ascii="Times New Roman" w:hAnsi="Times New Roman"/>
          <w:sz w:val="24"/>
          <w:szCs w:val="24"/>
        </w:rPr>
        <w:t>. Стороны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могут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делегировать друг другу право предоставлять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свои коммерческие интересы во всех указанных выше видах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операций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со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сторонними юридическими и физическими лицами.</w:t>
      </w:r>
    </w:p>
    <w:p w:rsidR="00FB0EE7" w:rsidRPr="00FB0EE7" w:rsidRDefault="00AB42BA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</w:t>
      </w:r>
      <w:r w:rsidR="00FB0EE7" w:rsidRPr="00FB0EE7">
        <w:rPr>
          <w:rFonts w:ascii="Times New Roman" w:hAnsi="Times New Roman"/>
          <w:sz w:val="24"/>
          <w:szCs w:val="24"/>
        </w:rPr>
        <w:t>. Стороны могут оказывать друг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другу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все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виды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финансовой,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 xml:space="preserve">технической и организаторской помощи на </w:t>
      </w:r>
      <w:proofErr w:type="spellStart"/>
      <w:r w:rsidR="00FB0EE7" w:rsidRPr="00FB0EE7">
        <w:rPr>
          <w:rFonts w:ascii="Times New Roman" w:hAnsi="Times New Roman"/>
          <w:sz w:val="24"/>
          <w:szCs w:val="24"/>
        </w:rPr>
        <w:t>взаимосогласных</w:t>
      </w:r>
      <w:proofErr w:type="spellEnd"/>
      <w:r w:rsidR="00FB0EE7" w:rsidRPr="00FB0EE7">
        <w:rPr>
          <w:rFonts w:ascii="Times New Roman" w:hAnsi="Times New Roman"/>
          <w:sz w:val="24"/>
          <w:szCs w:val="24"/>
        </w:rPr>
        <w:t xml:space="preserve"> условиях.</w:t>
      </w:r>
    </w:p>
    <w:p w:rsidR="00FB0EE7" w:rsidRPr="00FB0EE7" w:rsidRDefault="00AB42BA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1.6</w:t>
      </w:r>
      <w:r w:rsidR="00FB0EE7" w:rsidRPr="00FB0EE7">
        <w:rPr>
          <w:rFonts w:ascii="Times New Roman" w:hAnsi="Times New Roman"/>
          <w:sz w:val="24"/>
          <w:szCs w:val="24"/>
        </w:rPr>
        <w:t>. Стороны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производят приоритетный взаимообмен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коммерческой,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технической и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иной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информацией,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если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это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не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противоречит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ранее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принятым обязательствам.</w:t>
      </w:r>
    </w:p>
    <w:p w:rsidR="00FB0EE7" w:rsidRPr="00FB0EE7" w:rsidRDefault="00AB42BA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bookmarkStart w:id="2" w:name="p1_8"/>
      <w:bookmarkEnd w:id="2"/>
      <w:r>
        <w:rPr>
          <w:rFonts w:ascii="Times New Roman" w:hAnsi="Times New Roman"/>
          <w:sz w:val="24"/>
          <w:szCs w:val="24"/>
        </w:rPr>
        <w:t>1.7</w:t>
      </w:r>
      <w:r w:rsidR="00FB0EE7" w:rsidRPr="00FB0EE7">
        <w:rPr>
          <w:rFonts w:ascii="Times New Roman" w:hAnsi="Times New Roman"/>
          <w:sz w:val="24"/>
          <w:szCs w:val="24"/>
        </w:rPr>
        <w:t>. Стороны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могут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организовывать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совместные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предприятия или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производства, действующие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в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соответствии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существующим</w:t>
      </w:r>
      <w:r w:rsidR="00FB0EE7">
        <w:rPr>
          <w:rFonts w:ascii="Times New Roman" w:hAnsi="Times New Roman"/>
          <w:sz w:val="24"/>
          <w:szCs w:val="24"/>
        </w:rPr>
        <w:t xml:space="preserve"> </w:t>
      </w:r>
      <w:r w:rsidR="00FB0EE7" w:rsidRPr="00FB0EE7">
        <w:rPr>
          <w:rFonts w:ascii="Times New Roman" w:hAnsi="Times New Roman"/>
          <w:sz w:val="24"/>
          <w:szCs w:val="24"/>
        </w:rPr>
        <w:t>законодательством.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 w:rsidRPr="00FB0EE7">
        <w:t>2. Ответственность сторон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2.1. Стороны обязуются 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разглашать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конфиденциальные сведения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производственного 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коммерческого порядка,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которые стали известны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процессе совместной деятельности.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2.2. Стороны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оказывают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помощь в</w:t>
      </w:r>
      <w:r>
        <w:rPr>
          <w:rFonts w:ascii="Times New Roman" w:hAnsi="Times New Roman"/>
          <w:sz w:val="24"/>
          <w:szCs w:val="24"/>
        </w:rPr>
        <w:t xml:space="preserve"> охране патентов, </w:t>
      </w:r>
      <w:r w:rsidRPr="00FB0EE7">
        <w:rPr>
          <w:rFonts w:ascii="Times New Roman" w:hAnsi="Times New Roman"/>
          <w:sz w:val="24"/>
          <w:szCs w:val="24"/>
        </w:rPr>
        <w:t>других исключительных прав и в защите от недобросовестной конкуренции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 стороны третьих лиц.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2.3. Стороны обязуются рекламировать деятельность друг друга,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обеспечивать в форме и объ</w:t>
      </w:r>
      <w:r w:rsidR="00B96BC7">
        <w:rPr>
          <w:rFonts w:ascii="Times New Roman" w:hAnsi="Times New Roman"/>
          <w:sz w:val="24"/>
          <w:szCs w:val="24"/>
        </w:rPr>
        <w:t>ё</w:t>
      </w:r>
      <w:r w:rsidRPr="00FB0EE7">
        <w:rPr>
          <w:rFonts w:ascii="Times New Roman" w:hAnsi="Times New Roman"/>
          <w:sz w:val="24"/>
          <w:szCs w:val="24"/>
        </w:rPr>
        <w:t>мах, согласованных друг с другом.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2.4. Стороны обязуются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передавать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материалы, </w:t>
      </w:r>
      <w:r w:rsidRPr="00FB0EE7">
        <w:rPr>
          <w:rFonts w:ascii="Times New Roman" w:hAnsi="Times New Roman"/>
          <w:sz w:val="24"/>
          <w:szCs w:val="24"/>
        </w:rPr>
        <w:t>необходимые для рекламы и продажи своих товаров, каталоги, проспекты,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чертежи, техническую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документацию,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фотографии,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слайды,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рекламные</w:t>
      </w:r>
      <w:r>
        <w:rPr>
          <w:rFonts w:ascii="Times New Roman" w:hAnsi="Times New Roman"/>
          <w:sz w:val="24"/>
          <w:szCs w:val="24"/>
        </w:rPr>
        <w:t xml:space="preserve"> образцы и т. д.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 w:rsidRPr="00FB0EE7">
        <w:t>3. Порядок расч</w:t>
      </w:r>
      <w:r w:rsidR="00B96BC7">
        <w:t>ё</w:t>
      </w:r>
      <w:r w:rsidRPr="00FB0EE7">
        <w:t>тов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3.1. 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расч</w:t>
      </w:r>
      <w:r w:rsidR="00B96BC7">
        <w:rPr>
          <w:rFonts w:ascii="Times New Roman" w:hAnsi="Times New Roman"/>
          <w:sz w:val="24"/>
          <w:szCs w:val="24"/>
        </w:rPr>
        <w:t>ё</w:t>
      </w:r>
      <w:r w:rsidRPr="00FB0EE7">
        <w:rPr>
          <w:rFonts w:ascii="Times New Roman" w:hAnsi="Times New Roman"/>
          <w:sz w:val="24"/>
          <w:szCs w:val="24"/>
        </w:rPr>
        <w:t>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между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осуществляются за конкретно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выполняемые работы и взаимные услуги.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3.2. Прибыль от совместной коммерческой деятельности,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указанной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 п.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 xml:space="preserve">п. </w:t>
      </w:r>
      <w:hyperlink w:anchor="p1_1" w:history="1">
        <w:r w:rsidRPr="000668B7">
          <w:rPr>
            <w:rStyle w:val="af5"/>
            <w:rFonts w:ascii="Times New Roman" w:hAnsi="Times New Roman"/>
            <w:sz w:val="24"/>
            <w:szCs w:val="24"/>
          </w:rPr>
          <w:t>1.1</w:t>
        </w:r>
      </w:hyperlink>
      <w:r w:rsidRPr="00FB0EE7">
        <w:rPr>
          <w:rFonts w:ascii="Times New Roman" w:hAnsi="Times New Roman"/>
          <w:sz w:val="24"/>
          <w:szCs w:val="24"/>
        </w:rPr>
        <w:t>-</w:t>
      </w:r>
      <w:hyperlink w:anchor="p1_8" w:history="1">
        <w:r w:rsidRPr="000668B7">
          <w:rPr>
            <w:rStyle w:val="af5"/>
            <w:rFonts w:ascii="Times New Roman" w:hAnsi="Times New Roman"/>
            <w:sz w:val="24"/>
            <w:szCs w:val="24"/>
          </w:rPr>
          <w:t>1.8</w:t>
        </w:r>
      </w:hyperlink>
      <w:r w:rsidRPr="00FB0EE7">
        <w:rPr>
          <w:rFonts w:ascii="Times New Roman" w:hAnsi="Times New Roman"/>
          <w:sz w:val="24"/>
          <w:szCs w:val="24"/>
        </w:rPr>
        <w:t xml:space="preserve"> распределяется после достиже</w:t>
      </w:r>
      <w:r>
        <w:rPr>
          <w:rFonts w:ascii="Times New Roman" w:hAnsi="Times New Roman"/>
          <w:sz w:val="24"/>
          <w:szCs w:val="24"/>
        </w:rPr>
        <w:t xml:space="preserve">ния взаимного соглашения </w:t>
      </w:r>
      <w:r w:rsidRPr="00FB0EE7">
        <w:rPr>
          <w:rFonts w:ascii="Times New Roman" w:hAnsi="Times New Roman"/>
          <w:sz w:val="24"/>
          <w:szCs w:val="24"/>
        </w:rPr>
        <w:t>и подписания соответствующего документа.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3.3. Прибыль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определяется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Сторонами</w:t>
      </w:r>
      <w:r>
        <w:rPr>
          <w:rFonts w:ascii="Times New Roman" w:hAnsi="Times New Roman"/>
          <w:sz w:val="24"/>
          <w:szCs w:val="24"/>
        </w:rPr>
        <w:t xml:space="preserve"> на основании финансовых и </w:t>
      </w:r>
      <w:r w:rsidRPr="00FB0EE7">
        <w:rPr>
          <w:rFonts w:ascii="Times New Roman" w:hAnsi="Times New Roman"/>
          <w:sz w:val="24"/>
          <w:szCs w:val="24"/>
        </w:rPr>
        <w:t>других документов по всем</w:t>
      </w:r>
      <w:r>
        <w:rPr>
          <w:rFonts w:ascii="Times New Roman" w:hAnsi="Times New Roman"/>
          <w:sz w:val="24"/>
          <w:szCs w:val="24"/>
        </w:rPr>
        <w:t xml:space="preserve"> работам настоящего Соглашения.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 w:rsidRPr="00FB0EE7">
        <w:t>4. Форс-мажорные обязательства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4.1. При наступлении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обстоятельства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невозможности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полного 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частичного исполнения одной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из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обязательств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настоящему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Соглашению, а именно: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пожара,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стихийных бедствий,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военных операций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любого характера,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блокады,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запрещений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экспорта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или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B0EE7">
        <w:rPr>
          <w:rFonts w:ascii="Times New Roman" w:hAnsi="Times New Roman"/>
          <w:sz w:val="24"/>
          <w:szCs w:val="24"/>
        </w:rPr>
        <w:t>импорта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других, 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зависящих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обстоятельств,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срок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исполнения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обязательств сдвигается соразмерно времени,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 течение которого будут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действовать такие обстоятельства.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4.2. Сторона, для которой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создалась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невозможность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исполнения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обязательств 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настоящему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Соглашению, должна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наступлении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прекращении обстоятельств,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препятствующих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исполнению обязательств,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извещать другую Сторону в срок не позднее двух недель.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lastRenderedPageBreak/>
        <w:t>4.3.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Надлежащим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доказательством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наличия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указанных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выше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обстоятельств будут служить докумен</w:t>
      </w:r>
      <w:r w:rsidR="0038179E">
        <w:rPr>
          <w:rFonts w:ascii="Times New Roman" w:hAnsi="Times New Roman"/>
          <w:sz w:val="24"/>
          <w:szCs w:val="24"/>
        </w:rPr>
        <w:t>ты соответствующих организаций.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 w:rsidRPr="00FB0EE7">
        <w:t>5. Прочие условия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5.1. Стороны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примут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меры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разрешению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всех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споров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разногласий, могущих возникнуть в процессе совместной деятельности 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основании настоящего Соглашения дружественным пут</w:t>
      </w:r>
      <w:r w:rsidR="00B96BC7">
        <w:rPr>
          <w:rFonts w:ascii="Times New Roman" w:hAnsi="Times New Roman"/>
          <w:sz w:val="24"/>
          <w:szCs w:val="24"/>
        </w:rPr>
        <w:t>ё</w:t>
      </w:r>
      <w:r w:rsidRPr="00FB0EE7">
        <w:rPr>
          <w:rFonts w:ascii="Times New Roman" w:hAnsi="Times New Roman"/>
          <w:sz w:val="24"/>
          <w:szCs w:val="24"/>
        </w:rPr>
        <w:t>м.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5.2.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случае,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если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договорятся, 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споры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разногласия решаются в соответствии с</w:t>
      </w:r>
      <w:r w:rsidR="0038179E">
        <w:rPr>
          <w:rFonts w:ascii="Times New Roman" w:hAnsi="Times New Roman"/>
          <w:sz w:val="24"/>
          <w:szCs w:val="24"/>
        </w:rPr>
        <w:t xml:space="preserve"> действующим законодательством.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>
        <w:t xml:space="preserve"> </w:t>
      </w:r>
      <w:r w:rsidRPr="00FB0EE7">
        <w:t>6. Срок действия соглашения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6.1. Настоящее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Соглашение вступает в силу с даты его подписания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обеими Стор</w:t>
      </w:r>
      <w:r w:rsidR="00AB42BA">
        <w:rPr>
          <w:rFonts w:ascii="Times New Roman" w:hAnsi="Times New Roman"/>
          <w:sz w:val="24"/>
          <w:szCs w:val="24"/>
        </w:rPr>
        <w:t>онами и действительно __3__</w:t>
      </w:r>
      <w:r w:rsidRPr="00FB0EE7">
        <w:rPr>
          <w:rFonts w:ascii="Times New Roman" w:hAnsi="Times New Roman"/>
          <w:sz w:val="24"/>
          <w:szCs w:val="24"/>
        </w:rPr>
        <w:t xml:space="preserve"> лет.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6.2. Соглашение может быть расторгнуто с письменного уведомления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 прекращает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сво</w:t>
      </w:r>
      <w:r w:rsidR="00B96BC7">
        <w:rPr>
          <w:rFonts w:ascii="Times New Roman" w:hAnsi="Times New Roman"/>
          <w:sz w:val="24"/>
          <w:szCs w:val="24"/>
        </w:rPr>
        <w:t>ё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действие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истечении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двух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месяцев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дня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направления другой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Стороне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уведомления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 прекращении Соглашения.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таком случае условия расторжения Соглашения определяются по взаимному</w:t>
      </w:r>
      <w:r>
        <w:rPr>
          <w:rFonts w:ascii="Times New Roman" w:hAnsi="Times New Roman"/>
          <w:sz w:val="24"/>
          <w:szCs w:val="24"/>
        </w:rPr>
        <w:t xml:space="preserve"> </w:t>
      </w:r>
      <w:r w:rsidR="0038179E">
        <w:rPr>
          <w:rFonts w:ascii="Times New Roman" w:hAnsi="Times New Roman"/>
          <w:sz w:val="24"/>
          <w:szCs w:val="24"/>
        </w:rPr>
        <w:t>согласию Сторон.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>
        <w:t xml:space="preserve"> </w:t>
      </w:r>
      <w:r w:rsidRPr="00FB0EE7">
        <w:t>7. Общие положения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7.1. Спор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разногласия,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касающиеся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B0EE7">
        <w:rPr>
          <w:rFonts w:ascii="Times New Roman" w:hAnsi="Times New Roman"/>
          <w:sz w:val="24"/>
          <w:szCs w:val="24"/>
        </w:rPr>
        <w:t>настоящего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Соглашения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решаются переговорами или в установленном законодательством порядке.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7.2. 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изменения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дополнения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действительны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только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 том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случае, если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они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сделаны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письменном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виде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подписаны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 xml:space="preserve">уполномоченными </w:t>
      </w:r>
      <w:proofErr w:type="gramStart"/>
      <w:r w:rsidRPr="00FB0EE7">
        <w:rPr>
          <w:rFonts w:ascii="Times New Roman" w:hAnsi="Times New Roman"/>
          <w:sz w:val="24"/>
          <w:szCs w:val="24"/>
        </w:rPr>
        <w:t>на</w:t>
      </w:r>
      <w:proofErr w:type="gramEnd"/>
      <w:r w:rsidRPr="00FB0EE7">
        <w:rPr>
          <w:rFonts w:ascii="Times New Roman" w:hAnsi="Times New Roman"/>
          <w:sz w:val="24"/>
          <w:szCs w:val="24"/>
        </w:rPr>
        <w:t xml:space="preserve"> то лицами обеих сторон.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Составлено 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двух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экземплярах,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прич</w:t>
      </w:r>
      <w:r w:rsidR="00B96BC7">
        <w:rPr>
          <w:rFonts w:ascii="Times New Roman" w:hAnsi="Times New Roman"/>
          <w:sz w:val="24"/>
          <w:szCs w:val="24"/>
        </w:rPr>
        <w:t>ё</w:t>
      </w:r>
      <w:r w:rsidRPr="00FB0EE7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оба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экземпляра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имеют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FB0EE7">
        <w:rPr>
          <w:rFonts w:ascii="Times New Roman" w:hAnsi="Times New Roman"/>
          <w:sz w:val="24"/>
          <w:szCs w:val="24"/>
        </w:rPr>
        <w:t>одинаковую юридическую силу.</w:t>
      </w:r>
    </w:p>
    <w:p w:rsidR="00FB0EE7" w:rsidRPr="00FB0EE7" w:rsidRDefault="00FB0EE7" w:rsidP="00FB0EE7">
      <w:pPr>
        <w:pStyle w:val="2"/>
        <w:spacing w:before="100" w:beforeAutospacing="1" w:line="276" w:lineRule="auto"/>
      </w:pPr>
      <w:r>
        <w:t xml:space="preserve"> </w:t>
      </w:r>
      <w:r w:rsidRPr="00FB0EE7">
        <w:t>8. Юридические адреса сторон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___</w:t>
      </w:r>
      <w:r w:rsidR="00D06CB8">
        <w:rPr>
          <w:rFonts w:ascii="Times New Roman" w:hAnsi="Times New Roman"/>
          <w:sz w:val="24"/>
          <w:szCs w:val="24"/>
        </w:rPr>
        <w:t>ООО «</w:t>
      </w:r>
      <w:proofErr w:type="spellStart"/>
      <w:proofErr w:type="gramStart"/>
      <w:r w:rsidR="00D06CB8">
        <w:rPr>
          <w:rFonts w:ascii="Times New Roman" w:hAnsi="Times New Roman"/>
          <w:sz w:val="24"/>
          <w:szCs w:val="24"/>
        </w:rPr>
        <w:t>Аутлинк</w:t>
      </w:r>
      <w:proofErr w:type="spellEnd"/>
      <w:r w:rsidR="00D06CB8">
        <w:rPr>
          <w:rFonts w:ascii="Times New Roman" w:hAnsi="Times New Roman"/>
          <w:sz w:val="24"/>
          <w:szCs w:val="24"/>
        </w:rPr>
        <w:t>»</w:t>
      </w:r>
      <w:r w:rsidRPr="00FB0EE7">
        <w:rPr>
          <w:rFonts w:ascii="Times New Roman" w:hAnsi="Times New Roman"/>
          <w:sz w:val="24"/>
          <w:szCs w:val="24"/>
        </w:rPr>
        <w:t>_</w:t>
      </w:r>
      <w:proofErr w:type="gramEnd"/>
      <w:r w:rsidRPr="00FB0EE7">
        <w:rPr>
          <w:rFonts w:ascii="Times New Roman" w:hAnsi="Times New Roman"/>
          <w:sz w:val="24"/>
          <w:szCs w:val="24"/>
        </w:rPr>
        <w:t>___:__</w:t>
      </w:r>
      <w:r w:rsidR="00D06CB8">
        <w:rPr>
          <w:rFonts w:ascii="Times New Roman" w:hAnsi="Times New Roman"/>
          <w:sz w:val="24"/>
          <w:szCs w:val="24"/>
        </w:rPr>
        <w:t>г. Санкт-Петербург, ул. Пушкинская, д.9 к.1, помещение 3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_____________________________________________________________________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___</w:t>
      </w:r>
      <w:r w:rsidR="00D06CB8">
        <w:rPr>
          <w:rFonts w:ascii="Times New Roman" w:hAnsi="Times New Roman"/>
          <w:sz w:val="24"/>
          <w:szCs w:val="24"/>
        </w:rPr>
        <w:t>ООО «</w:t>
      </w:r>
      <w:proofErr w:type="spellStart"/>
      <w:proofErr w:type="gramStart"/>
      <w:r w:rsidR="00D06CB8">
        <w:rPr>
          <w:rFonts w:ascii="Times New Roman" w:hAnsi="Times New Roman"/>
          <w:sz w:val="24"/>
          <w:szCs w:val="24"/>
        </w:rPr>
        <w:t>Транском</w:t>
      </w:r>
      <w:proofErr w:type="spellEnd"/>
      <w:r w:rsidR="00D06CB8">
        <w:rPr>
          <w:rFonts w:ascii="Times New Roman" w:hAnsi="Times New Roman"/>
          <w:sz w:val="24"/>
          <w:szCs w:val="24"/>
        </w:rPr>
        <w:t>»</w:t>
      </w:r>
      <w:r w:rsidRPr="00FB0EE7">
        <w:rPr>
          <w:rFonts w:ascii="Times New Roman" w:hAnsi="Times New Roman"/>
          <w:sz w:val="24"/>
          <w:szCs w:val="24"/>
        </w:rPr>
        <w:t>_</w:t>
      </w:r>
      <w:proofErr w:type="gramEnd"/>
      <w:r w:rsidRPr="00FB0EE7">
        <w:rPr>
          <w:rFonts w:ascii="Times New Roman" w:hAnsi="Times New Roman"/>
          <w:sz w:val="24"/>
          <w:szCs w:val="24"/>
        </w:rPr>
        <w:t>___:__</w:t>
      </w:r>
      <w:r w:rsidR="00D06CB8">
        <w:rPr>
          <w:rFonts w:ascii="Times New Roman" w:hAnsi="Times New Roman"/>
          <w:sz w:val="24"/>
          <w:szCs w:val="24"/>
        </w:rPr>
        <w:t>г. Санкт-Петербург, ул. Садовая, д.20</w:t>
      </w:r>
      <w:r w:rsidRPr="00FB0EE7">
        <w:rPr>
          <w:rFonts w:ascii="Times New Roman" w:hAnsi="Times New Roman"/>
          <w:sz w:val="24"/>
          <w:szCs w:val="24"/>
        </w:rPr>
        <w:t>_____</w:t>
      </w:r>
      <w:r w:rsidR="00D06CB8">
        <w:rPr>
          <w:rFonts w:ascii="Times New Roman" w:hAnsi="Times New Roman"/>
          <w:sz w:val="24"/>
          <w:szCs w:val="24"/>
        </w:rPr>
        <w:t>_______</w:t>
      </w:r>
      <w:r w:rsidR="00D06CB8">
        <w:rPr>
          <w:rFonts w:ascii="Times New Roman" w:hAnsi="Times New Roman"/>
          <w:sz w:val="24"/>
          <w:szCs w:val="24"/>
        </w:rPr>
        <w:softHyphen/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  <w:r w:rsidRPr="00FB0EE7">
        <w:rPr>
          <w:rFonts w:ascii="Times New Roman" w:hAnsi="Times New Roman"/>
          <w:sz w:val="24"/>
          <w:szCs w:val="24"/>
        </w:rPr>
        <w:t>_____________________________________________________________________</w:t>
      </w:r>
    </w:p>
    <w:p w:rsidR="00FB0EE7" w:rsidRPr="00FB0EE7" w:rsidRDefault="00FB0EE7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053FF8" w:rsidRDefault="00053FF8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tbl>
      <w:tblPr>
        <w:tblStyle w:val="af6"/>
        <w:tblW w:w="10611" w:type="dxa"/>
        <w:tblInd w:w="-1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222"/>
        <w:gridCol w:w="1571"/>
        <w:gridCol w:w="228"/>
        <w:gridCol w:w="1137"/>
        <w:gridCol w:w="1947"/>
        <w:gridCol w:w="248"/>
        <w:gridCol w:w="1271"/>
        <w:gridCol w:w="235"/>
        <w:gridCol w:w="1455"/>
      </w:tblGrid>
      <w:tr w:rsidR="00605167" w:rsidTr="00041A9E">
        <w:tc>
          <w:tcPr>
            <w:tcW w:w="4090" w:type="dxa"/>
            <w:gridSpan w:val="3"/>
          </w:tcPr>
          <w:p w:rsidR="00557B96" w:rsidRDefault="00557B96" w:rsidP="00D06CB8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Аутлинк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28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93" w:type="dxa"/>
            <w:gridSpan w:val="6"/>
          </w:tcPr>
          <w:p w:rsidR="00557B96" w:rsidRDefault="00557B96" w:rsidP="00D06CB8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Транском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605167" w:rsidTr="00041A9E">
        <w:trPr>
          <w:trHeight w:val="466"/>
        </w:trPr>
        <w:tc>
          <w:tcPr>
            <w:tcW w:w="2297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222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248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557B96" w:rsidRDefault="00557B96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A9E" w:rsidTr="00041A9E">
        <w:trPr>
          <w:trHeight w:val="855"/>
        </w:trPr>
        <w:tc>
          <w:tcPr>
            <w:tcW w:w="2297" w:type="dxa"/>
          </w:tcPr>
          <w:p w:rsidR="00041A9E" w:rsidRDefault="00041A9E" w:rsidP="0060516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Фирмы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привилегированный член </w:t>
            </w:r>
            <w:r w:rsidRPr="008854DA">
              <w:rPr>
                <w:rFonts w:ascii="Times New Roman" w:hAnsi="Times New Roman"/>
                <w:sz w:val="24"/>
                <w:szCs w:val="24"/>
              </w:rPr>
              <w:t>Европейского</w:t>
            </w:r>
          </w:p>
        </w:tc>
        <w:tc>
          <w:tcPr>
            <w:tcW w:w="222" w:type="dxa"/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Семенов Л. А.</w:t>
            </w:r>
          </w:p>
        </w:tc>
        <w:tc>
          <w:tcPr>
            <w:tcW w:w="1947" w:type="dxa"/>
          </w:tcPr>
          <w:p w:rsidR="00041A9E" w:rsidRPr="00605167" w:rsidRDefault="00041A9E" w:rsidP="00041A9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Фирмы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605167">
              <w:rPr>
                <w:rFonts w:ascii="Times New Roman" w:hAnsi="Times New Roman"/>
                <w:sz w:val="24"/>
                <w:szCs w:val="24"/>
              </w:rPr>
              <w:t xml:space="preserve">1 место в конкурсе </w:t>
            </w:r>
          </w:p>
          <w:p w:rsidR="00041A9E" w:rsidRDefault="00041A9E" w:rsidP="00605167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41A9E" w:rsidRDefault="00041A9E" w:rsidP="00FB0EE7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Глебов В.В.</w:t>
            </w:r>
          </w:p>
        </w:tc>
      </w:tr>
      <w:tr w:rsidR="00041A9E" w:rsidTr="00041A9E">
        <w:trPr>
          <w:trHeight w:val="997"/>
        </w:trPr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8854DA">
              <w:rPr>
                <w:rFonts w:ascii="Times New Roman" w:hAnsi="Times New Roman"/>
                <w:sz w:val="24"/>
                <w:szCs w:val="24"/>
              </w:rPr>
              <w:t>Бизнес-клуба «ОШЕР»</w:t>
            </w:r>
            <w:r>
              <w:rPr>
                <w:rFonts w:ascii="Times New Roman" w:hAnsi="Times New Roman"/>
                <w:sz w:val="24"/>
                <w:szCs w:val="24"/>
              </w:rPr>
              <w:t>, учредитель</w:t>
            </w: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  <w:tc>
          <w:tcPr>
            <w:tcW w:w="1947" w:type="dxa"/>
          </w:tcPr>
          <w:p w:rsidR="00041A9E" w:rsidRDefault="00041A9E" w:rsidP="00041A9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605167">
              <w:rPr>
                <w:rFonts w:ascii="Times New Roman" w:hAnsi="Times New Roman"/>
                <w:sz w:val="24"/>
                <w:szCs w:val="24"/>
              </w:rPr>
              <w:t>«Креатив в транзитной рекламе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</w:tr>
      <w:tr w:rsidR="00041A9E" w:rsidTr="00041A9E">
        <w:trPr>
          <w:trHeight w:val="711"/>
        </w:trPr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041A9E" w:rsidRDefault="00041A9E" w:rsidP="00041A9E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A9E" w:rsidTr="00041A9E"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A9E" w:rsidTr="00041A9E"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бухгалтер</w:t>
            </w: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Габибов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Ф.С.</w:t>
            </w: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Главный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бухгалтер</w:t>
            </w: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Гусев И.Н.</w:t>
            </w:r>
          </w:p>
        </w:tc>
      </w:tr>
      <w:tr w:rsidR="00041A9E" w:rsidTr="00041A9E">
        <w:trPr>
          <w:trHeight w:val="780"/>
        </w:trPr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8854DA">
              <w:rPr>
                <w:rFonts w:ascii="Times New Roman" w:hAnsi="Times New Roman"/>
                <w:sz w:val="24"/>
                <w:szCs w:val="24"/>
              </w:rPr>
              <w:t>очетный профессиональный бухгалтер</w:t>
            </w: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дважды победитель международного научного</w:t>
            </w: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</w:tr>
      <w:tr w:rsidR="00041A9E" w:rsidTr="00041A9E"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конкурса молодых бухгалтеров 2017 и 2018 годов</w:t>
            </w: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41A9E" w:rsidTr="00041A9E">
        <w:trPr>
          <w:trHeight w:val="667"/>
        </w:trPr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призёр международного</w:t>
            </w: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Малявин П.Э.</w:t>
            </w: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Юрист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заслуженный юрист</w:t>
            </w: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Апраксин Ф.Д.</w:t>
            </w:r>
          </w:p>
        </w:tc>
      </w:tr>
      <w:tr w:rsidR="00041A9E" w:rsidTr="00041A9E"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конкурса юристов «Юрист года» 2018</w:t>
            </w: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Российской Федерации</w:t>
            </w: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4" w:space="0" w:color="auto"/>
            </w:tcBorders>
          </w:tcPr>
          <w:p w:rsidR="00041A9E" w:rsidRDefault="00041A9E" w:rsidP="00041A9E">
            <w:pPr>
              <w:spacing w:before="100" w:beforeAutospacing="1" w:line="276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(ФИО)</w:t>
            </w:r>
          </w:p>
        </w:tc>
      </w:tr>
      <w:tr w:rsidR="00041A9E" w:rsidTr="00041A9E">
        <w:tc>
          <w:tcPr>
            <w:tcW w:w="229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8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041A9E" w:rsidRDefault="00041A9E" w:rsidP="00041A9E">
            <w:pPr>
              <w:spacing w:before="100" w:beforeAutospacing="1" w:line="276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06CB8" w:rsidRDefault="00D06CB8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p w:rsidR="00D06CB8" w:rsidRPr="00FB0EE7" w:rsidRDefault="00D06CB8" w:rsidP="00FB0EE7">
      <w:pPr>
        <w:spacing w:before="100" w:beforeAutospacing="1" w:line="276" w:lineRule="auto"/>
        <w:ind w:firstLine="0"/>
        <w:rPr>
          <w:rFonts w:ascii="Times New Roman" w:hAnsi="Times New Roman"/>
          <w:sz w:val="24"/>
          <w:szCs w:val="24"/>
        </w:rPr>
      </w:pPr>
    </w:p>
    <w:sectPr w:rsidR="00D06CB8" w:rsidRPr="00FB0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E7"/>
    <w:rsid w:val="000138CC"/>
    <w:rsid w:val="00041A9E"/>
    <w:rsid w:val="00053FF8"/>
    <w:rsid w:val="000668B7"/>
    <w:rsid w:val="000C2F2D"/>
    <w:rsid w:val="0038179E"/>
    <w:rsid w:val="003E4FE0"/>
    <w:rsid w:val="004C1AC1"/>
    <w:rsid w:val="004F63A1"/>
    <w:rsid w:val="00557B96"/>
    <w:rsid w:val="00605167"/>
    <w:rsid w:val="006F0BD0"/>
    <w:rsid w:val="008854DA"/>
    <w:rsid w:val="00AB42BA"/>
    <w:rsid w:val="00B96BC7"/>
    <w:rsid w:val="00D06CB8"/>
    <w:rsid w:val="00D879FB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0C9A"/>
  <w15:chartTrackingRefBased/>
  <w15:docId w15:val="{0B1E3F67-6059-4D67-BFFC-B820972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BD0"/>
    <w:pPr>
      <w:ind w:firstLine="36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B0EE7"/>
    <w:pPr>
      <w:keepNext/>
      <w:keepLines/>
      <w:suppressAutoHyphens/>
      <w:spacing w:before="480"/>
      <w:ind w:firstLine="0"/>
      <w:jc w:val="center"/>
      <w:outlineLvl w:val="0"/>
    </w:pPr>
    <w:rPr>
      <w:rFonts w:ascii="Times New Roman" w:eastAsia="Times New Roman" w:hAnsi="Times New Roman"/>
      <w:b/>
      <w:bCs/>
      <w:sz w:val="32"/>
      <w:szCs w:val="28"/>
      <w:lang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FB0EE7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BD0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BD0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0BD0"/>
    <w:pPr>
      <w:spacing w:before="200" w:after="80"/>
      <w:ind w:firstLine="0"/>
      <w:outlineLvl w:val="4"/>
    </w:pPr>
    <w:rPr>
      <w:rFonts w:ascii="Cambria" w:eastAsia="Times New Roman" w:hAnsi="Cambria"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0BD0"/>
    <w:pPr>
      <w:spacing w:before="280" w:after="100"/>
      <w:ind w:firstLine="0"/>
      <w:outlineLvl w:val="5"/>
    </w:pPr>
    <w:rPr>
      <w:rFonts w:ascii="Cambria" w:eastAsia="Times New Roman" w:hAnsi="Cambria"/>
      <w:i/>
      <w:iCs/>
      <w:color w:val="4F81BD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0BD0"/>
    <w:pPr>
      <w:spacing w:before="320" w:after="100"/>
      <w:ind w:firstLine="0"/>
      <w:outlineLvl w:val="6"/>
    </w:pPr>
    <w:rPr>
      <w:rFonts w:ascii="Cambria" w:eastAsia="Times New Roman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0BD0"/>
    <w:pPr>
      <w:spacing w:before="320" w:after="100"/>
      <w:ind w:firstLine="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0BD0"/>
    <w:pPr>
      <w:spacing w:before="320" w:after="100"/>
      <w:ind w:firstLine="0"/>
      <w:outlineLvl w:val="8"/>
    </w:pPr>
    <w:rPr>
      <w:rFonts w:ascii="Cambria" w:eastAsia="Times New Roman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B0EE7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FB0EE7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30">
    <w:name w:val="Заголовок 3 Знак"/>
    <w:link w:val="3"/>
    <w:uiPriority w:val="9"/>
    <w:semiHidden/>
    <w:rsid w:val="006F0BD0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6F0BD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6F0BD0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6F0BD0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6F0BD0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6F0BD0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6F0BD0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F0BD0"/>
    <w:rPr>
      <w:b/>
      <w:bCs/>
      <w:sz w:val="18"/>
      <w:szCs w:val="18"/>
    </w:rPr>
  </w:style>
  <w:style w:type="paragraph" w:styleId="a4">
    <w:name w:val="Название"/>
    <w:basedOn w:val="a"/>
    <w:next w:val="a"/>
    <w:link w:val="a5"/>
    <w:uiPriority w:val="10"/>
    <w:qFormat/>
    <w:rsid w:val="006F0BD0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/>
      <w:i/>
      <w:iCs/>
      <w:color w:val="243F60"/>
      <w:sz w:val="60"/>
      <w:szCs w:val="60"/>
    </w:rPr>
  </w:style>
  <w:style w:type="character" w:customStyle="1" w:styleId="a5">
    <w:name w:val="Название Знак"/>
    <w:link w:val="a4"/>
    <w:uiPriority w:val="10"/>
    <w:rsid w:val="006F0BD0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6F0BD0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link w:val="a6"/>
    <w:uiPriority w:val="11"/>
    <w:rsid w:val="006F0BD0"/>
    <w:rPr>
      <w:rFonts w:ascii="Calibri"/>
      <w:i/>
      <w:iCs/>
      <w:sz w:val="24"/>
      <w:szCs w:val="24"/>
    </w:rPr>
  </w:style>
  <w:style w:type="character" w:styleId="a8">
    <w:name w:val="Strong"/>
    <w:uiPriority w:val="22"/>
    <w:qFormat/>
    <w:rsid w:val="006F0BD0"/>
    <w:rPr>
      <w:b/>
      <w:bCs/>
      <w:spacing w:val="0"/>
    </w:rPr>
  </w:style>
  <w:style w:type="character" w:styleId="a9">
    <w:name w:val="Emphasis"/>
    <w:uiPriority w:val="20"/>
    <w:qFormat/>
    <w:rsid w:val="006F0BD0"/>
    <w:rPr>
      <w:b/>
      <w:bCs/>
      <w:i/>
      <w:iCs/>
      <w:color w:val="5A5A5A"/>
    </w:rPr>
  </w:style>
  <w:style w:type="paragraph" w:styleId="aa">
    <w:name w:val="No Spacing"/>
    <w:basedOn w:val="a"/>
    <w:link w:val="ab"/>
    <w:uiPriority w:val="1"/>
    <w:qFormat/>
    <w:rsid w:val="006F0BD0"/>
    <w:pPr>
      <w:ind w:firstLine="0"/>
    </w:pPr>
  </w:style>
  <w:style w:type="character" w:customStyle="1" w:styleId="ab">
    <w:name w:val="Без интервала Знак"/>
    <w:link w:val="aa"/>
    <w:uiPriority w:val="1"/>
    <w:rsid w:val="006F0BD0"/>
  </w:style>
  <w:style w:type="paragraph" w:styleId="ac">
    <w:name w:val="List Paragraph"/>
    <w:basedOn w:val="a"/>
    <w:uiPriority w:val="34"/>
    <w:qFormat/>
    <w:rsid w:val="006F0BD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F0BD0"/>
    <w:rPr>
      <w:rFonts w:ascii="Cambria" w:eastAsia="Times New Roman" w:hAnsi="Cambria"/>
      <w:i/>
      <w:iCs/>
      <w:color w:val="5A5A5A"/>
    </w:rPr>
  </w:style>
  <w:style w:type="character" w:customStyle="1" w:styleId="22">
    <w:name w:val="Цитата 2 Знак"/>
    <w:link w:val="21"/>
    <w:uiPriority w:val="29"/>
    <w:rsid w:val="006F0BD0"/>
    <w:rPr>
      <w:rFonts w:ascii="Cambria" w:eastAsia="Times New Roman" w:hAnsi="Cambria" w:cs="Times New Roman"/>
      <w:i/>
      <w:iCs/>
      <w:color w:val="5A5A5A"/>
    </w:rPr>
  </w:style>
  <w:style w:type="paragraph" w:styleId="ad">
    <w:name w:val="Intense Quote"/>
    <w:basedOn w:val="a"/>
    <w:next w:val="a"/>
    <w:link w:val="ae"/>
    <w:uiPriority w:val="30"/>
    <w:qFormat/>
    <w:rsid w:val="006F0BD0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 w:val="24"/>
      <w:szCs w:val="24"/>
    </w:rPr>
  </w:style>
  <w:style w:type="character" w:customStyle="1" w:styleId="ae">
    <w:name w:val="Выделенная цитата Знак"/>
    <w:link w:val="ad"/>
    <w:uiPriority w:val="30"/>
    <w:rsid w:val="006F0BD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">
    <w:name w:val="Subtle Emphasis"/>
    <w:uiPriority w:val="19"/>
    <w:qFormat/>
    <w:rsid w:val="006F0BD0"/>
    <w:rPr>
      <w:i/>
      <w:iCs/>
      <w:color w:val="5A5A5A"/>
    </w:rPr>
  </w:style>
  <w:style w:type="character" w:styleId="af0">
    <w:name w:val="Intense Emphasis"/>
    <w:uiPriority w:val="21"/>
    <w:qFormat/>
    <w:rsid w:val="006F0BD0"/>
    <w:rPr>
      <w:b/>
      <w:bCs/>
      <w:i/>
      <w:iCs/>
      <w:color w:val="4F81BD"/>
      <w:sz w:val="22"/>
      <w:szCs w:val="22"/>
    </w:rPr>
  </w:style>
  <w:style w:type="character" w:styleId="af1">
    <w:name w:val="Subtle Reference"/>
    <w:uiPriority w:val="31"/>
    <w:qFormat/>
    <w:rsid w:val="006F0BD0"/>
    <w:rPr>
      <w:color w:val="auto"/>
      <w:u w:val="single" w:color="9BBB59"/>
    </w:rPr>
  </w:style>
  <w:style w:type="character" w:styleId="af2">
    <w:name w:val="Intense Reference"/>
    <w:uiPriority w:val="32"/>
    <w:qFormat/>
    <w:rsid w:val="006F0BD0"/>
    <w:rPr>
      <w:b/>
      <w:bCs/>
      <w:color w:val="76923C"/>
      <w:u w:val="single" w:color="9BBB59"/>
    </w:rPr>
  </w:style>
  <w:style w:type="character" w:styleId="af3">
    <w:name w:val="Book Title"/>
    <w:uiPriority w:val="33"/>
    <w:qFormat/>
    <w:rsid w:val="006F0BD0"/>
    <w:rPr>
      <w:rFonts w:ascii="Cambria" w:eastAsia="Times New Roman" w:hAnsi="Cambria" w:cs="Times New Roman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6F0BD0"/>
    <w:pPr>
      <w:outlineLvl w:val="9"/>
    </w:pPr>
    <w:rPr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FB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FB0E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5">
    <w:name w:val="Hyperlink"/>
    <w:uiPriority w:val="99"/>
    <w:unhideWhenUsed/>
    <w:rsid w:val="000668B7"/>
    <w:rPr>
      <w:color w:val="0000FF"/>
      <w:u w:val="single"/>
    </w:rPr>
  </w:style>
  <w:style w:type="table" w:styleId="af6">
    <w:name w:val="Table Grid"/>
    <w:basedOn w:val="a1"/>
    <w:uiPriority w:val="59"/>
    <w:rsid w:val="00D0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Links>
    <vt:vector size="12" baseType="variant">
      <vt:variant>
        <vt:i4>589871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p1_8</vt:lpwstr>
      </vt:variant>
      <vt:variant>
        <vt:i4>47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p1_1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Демон Декарта</cp:lastModifiedBy>
  <cp:revision>3</cp:revision>
  <dcterms:created xsi:type="dcterms:W3CDTF">2020-05-28T08:46:00Z</dcterms:created>
  <dcterms:modified xsi:type="dcterms:W3CDTF">2020-05-28T08:47:00Z</dcterms:modified>
</cp:coreProperties>
</file>