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Compliance Agent System</w:t>
      </w:r>
    </w:p>
    <w:p>
      <w:pPr>
        <w:spacing w:after="80"/>
        <w:jc w:val="center"/>
      </w:pPr>
      <w:r>
        <w:rPr>
          <w:rFonts w:ascii="Arial" w:cs="Arial" w:eastAsia="Arial" w:hAnsi="Arial"/>
          <w:i/>
          <w:iCs/>
          <w:color w:val="555555"/>
          <w:sz w:val="26"/>
          <w:szCs w:val="26"/>
        </w:rPr>
        <w:t xml:space="preserve">A Practical Guide for Program Managers</w:t>
      </w:r>
    </w:p>
    <w:p>
      <w:pPr>
        <w:spacing w:after="480"/>
        <w:jc w:val="center"/>
      </w:pPr>
      <w:r>
        <w:rPr>
          <w:rFonts w:ascii="Arial" w:cs="Arial" w:eastAsia="Arial" w:hAnsi="Arial"/>
          <w:color w:val="555555"/>
          <w:sz w:val="20"/>
          <w:szCs w:val="20"/>
        </w:rPr>
        <w:t xml:space="preserve">Lunch &amp; Learn Edition</w:t>
      </w:r>
    </w:p>
    <w:p>
      <w:pPr>
        <w:pBdr>
          <w:bottom w:val="single" w:color="2E75B6" w:sz="6" w:space="1"/>
        </w:pBdr>
        <w:spacing w:before="80" w:after="80"/>
      </w:pPr>
    </w:p>
    <w:p>
      <w:pPr>
        <w:spacing w:before="0" w:after="0" w:line="240"/>
      </w:pPr>
    </w:p>
    <w:p>
      <w:pPr>
        <w:pStyle w:val="Heading1"/>
        <w:spacing w:before="280" w:after="100"/>
      </w:pPr>
      <w:r>
        <w:rPr>
          <w:rFonts w:ascii="Arial" w:cs="Arial" w:eastAsia="Arial" w:hAnsi="Arial"/>
          <w:b/>
          <w:bCs/>
          <w:color w:val="1F4E79"/>
          <w:sz w:val="26"/>
          <w:szCs w:val="26"/>
        </w:rPr>
        <w:t xml:space="preserve">What Is This?</w:t>
      </w:r>
    </w:p>
    <w:p>
      <w:pPr>
        <w:spacing w:before="60" w:after="60"/>
      </w:pPr>
      <w:r>
        <w:rPr>
          <w:rFonts w:ascii="Arial" w:cs="Arial" w:eastAsia="Arial" w:hAnsi="Arial"/>
          <w:color w:val="1A1A1A"/>
          <w:sz w:val="20"/>
          <w:szCs w:val="20"/>
        </w:rPr>
        <w:t xml:space="preserve">This system is a set of instructions — called specs — that tell an AI assistant how to do compliance program management work. Think of it like a very detailed standard operating procedure, except instead of a human reading it, the AI reads it and follows it.</w:t>
      </w:r>
    </w:p>
    <w:p>
      <w:pPr>
        <w:spacing w:before="60" w:after="60"/>
      </w:pPr>
      <w:r>
        <w:rPr>
          <w:rFonts w:ascii="Arial" w:cs="Arial" w:eastAsia="Arial" w:hAnsi="Arial"/>
          <w:color w:val="1A1A1A"/>
          <w:sz w:val="20"/>
          <w:szCs w:val="20"/>
        </w:rPr>
        <w:t xml:space="preserve">When you open Cursor (the coding tool we use as our interface) and drop in your program materials, the AI reads the specs and does the structured work: pulling out requirements, mapping controls, building calendars, drafting communications. You review everything before it goes anywhere.</w:t>
      </w:r>
    </w:p>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4"/>
              <w:left w:val="single" w:color="2E75B6" w:sz="12"/>
              <w:bottom w:val="single" w:color="C5D9F1" w:sz="4"/>
              <w:right w:val="single" w:color="C5D9F1" w:sz="4"/>
            </w:tcBorders>
            <w:shd w:fill="EBF3FA" w:val="clear"/>
            <w:tcMar>
              <w:top w:type="dxa" w:w="120"/>
              <w:left w:type="dxa" w:w="160"/>
              <w:bottom w:type="dxa" w:w="120"/>
              <w:right w:type="dxa" w:w="160"/>
            </w:tcMar>
          </w:tcPr>
          <w:p>
            <w:pPr>
              <w:spacing w:after="40"/>
            </w:pPr>
            <w:r>
              <w:rPr>
                <w:rFonts w:ascii="Arial" w:cs="Arial" w:eastAsia="Arial" w:hAnsi="Arial"/>
                <w:b/>
                <w:bCs/>
                <w:color w:val="2E75B6"/>
                <w:sz w:val="20"/>
                <w:szCs w:val="20"/>
              </w:rPr>
              <w:t xml:space="preserve">The key idea:</w:t>
            </w:r>
          </w:p>
          <w:p>
            <w:pPr>
              <w:spacing w:after="0"/>
            </w:pPr>
            <w:r>
              <w:rPr>
                <w:rFonts w:ascii="Arial" w:cs="Arial" w:eastAsia="Arial" w:hAnsi="Arial"/>
                <w:color w:val="1A1A1A"/>
                <w:sz w:val="20"/>
                <w:szCs w:val="20"/>
              </w:rPr>
              <w:t xml:space="preserve">The AI handles the setup work — extracting, organizing, drafting. You handle the judgment work — reviewing, deciding, approving. Nothing leaves your desk without you touching it first.</w:t>
            </w:r>
          </w:p>
        </w:tc>
      </w:tr>
    </w:tbl>
    <w:p>
      <w:pPr>
        <w:spacing w:before="0" w:after="0" w:line="240"/>
      </w:pPr>
    </w:p>
    <w:p>
      <w:pPr>
        <w:pStyle w:val="Heading1"/>
        <w:spacing w:before="280" w:after="100"/>
      </w:pPr>
      <w:r>
        <w:rPr>
          <w:rFonts w:ascii="Arial" w:cs="Arial" w:eastAsia="Arial" w:hAnsi="Arial"/>
          <w:b/>
          <w:bCs/>
          <w:color w:val="1F4E79"/>
          <w:sz w:val="26"/>
          <w:szCs w:val="26"/>
        </w:rPr>
        <w:t xml:space="preserve">The Best Way to Think About It</w:t>
      </w:r>
    </w:p>
    <w:p>
      <w:pPr>
        <w:spacing w:before="60" w:after="60"/>
      </w:pPr>
      <w:r>
        <w:rPr>
          <w:rFonts w:ascii="Arial" w:cs="Arial" w:eastAsia="Arial" w:hAnsi="Arial"/>
          <w:color w:val="1A1A1A"/>
          <w:sz w:val="20"/>
          <w:szCs w:val="20"/>
        </w:rPr>
        <w:t xml:space="preserve">Imagine hiring a very thorough, very fast analyst who:</w:t>
      </w:r>
    </w:p>
    <w:p>
      <w:pPr>
        <w:pStyle w:val="ListParagraph"/>
        <w:numPr>
          <w:ilvl w:val="0"/>
          <w:numId w:val="2"/>
        </w:numPr>
        <w:spacing w:before="40" w:after="40"/>
      </w:pPr>
      <w:r>
        <w:rPr>
          <w:rFonts w:ascii="Arial" w:cs="Arial" w:eastAsia="Arial" w:hAnsi="Arial"/>
          <w:color w:val="1A1A1A"/>
          <w:sz w:val="20"/>
          <w:szCs w:val="20"/>
        </w:rPr>
        <w:t xml:space="preserve">Has read every compliance framework you work with</w:t>
      </w:r>
    </w:p>
    <w:p>
      <w:pPr>
        <w:pStyle w:val="ListParagraph"/>
        <w:numPr>
          <w:ilvl w:val="0"/>
          <w:numId w:val="2"/>
        </w:numPr>
        <w:spacing w:before="40" w:after="40"/>
      </w:pPr>
      <w:r>
        <w:rPr>
          <w:rFonts w:ascii="Arial" w:cs="Arial" w:eastAsia="Arial" w:hAnsi="Arial"/>
          <w:color w:val="1A1A1A"/>
          <w:sz w:val="20"/>
          <w:szCs w:val="20"/>
        </w:rPr>
        <w:t xml:space="preserve">Never forgets to check something</w:t>
      </w:r>
    </w:p>
    <w:p>
      <w:pPr>
        <w:pStyle w:val="ListParagraph"/>
        <w:numPr>
          <w:ilvl w:val="0"/>
          <w:numId w:val="2"/>
        </w:numPr>
        <w:spacing w:before="40" w:after="40"/>
      </w:pPr>
      <w:r>
        <w:rPr>
          <w:rFonts w:ascii="Arial" w:cs="Arial" w:eastAsia="Arial" w:hAnsi="Arial"/>
          <w:color w:val="1A1A1A"/>
          <w:sz w:val="20"/>
          <w:szCs w:val="20"/>
        </w:rPr>
        <w:t xml:space="preserve">Produces a first draft of everything — but always asks you to review it</w:t>
      </w:r>
    </w:p>
    <w:p>
      <w:pPr>
        <w:pStyle w:val="ListParagraph"/>
        <w:numPr>
          <w:ilvl w:val="0"/>
          <w:numId w:val="2"/>
        </w:numPr>
        <w:spacing w:before="40" w:after="40"/>
      </w:pPr>
      <w:r>
        <w:rPr>
          <w:rFonts w:ascii="Arial" w:cs="Arial" w:eastAsia="Arial" w:hAnsi="Arial"/>
          <w:color w:val="1A1A1A"/>
          <w:sz w:val="20"/>
          <w:szCs w:val="20"/>
        </w:rPr>
        <w:t xml:space="preserve">Keeps notes on every program automatically</w:t>
      </w:r>
    </w:p>
    <w:p>
      <w:pPr>
        <w:pStyle w:val="ListParagraph"/>
        <w:numPr>
          <w:ilvl w:val="0"/>
          <w:numId w:val="2"/>
        </w:numPr>
        <w:spacing w:before="40" w:after="40"/>
      </w:pPr>
      <w:r>
        <w:rPr>
          <w:rFonts w:ascii="Arial" w:cs="Arial" w:eastAsia="Arial" w:hAnsi="Arial"/>
          <w:color w:val="1A1A1A"/>
          <w:sz w:val="20"/>
          <w:szCs w:val="20"/>
        </w:rPr>
        <w:t xml:space="preserve">Tells you when something looks off or hasn't been addressed in a while</w:t>
      </w:r>
    </w:p>
    <w:p>
      <w:pPr>
        <w:spacing w:before="0" w:after="0" w:line="240"/>
      </w:pPr>
    </w:p>
    <w:p>
      <w:pPr>
        <w:spacing w:before="60" w:after="60"/>
      </w:pPr>
      <w:r>
        <w:rPr>
          <w:rFonts w:ascii="Arial" w:cs="Arial" w:eastAsia="Arial" w:hAnsi="Arial"/>
          <w:color w:val="1A1A1A"/>
          <w:sz w:val="20"/>
          <w:szCs w:val="20"/>
        </w:rPr>
        <w:t xml:space="preserve">That analyst doesn't make decisions. They prepare everything so your decisions take minutes instead of hours. That's this system.</w:t>
      </w:r>
    </w:p>
    <w:p>
      <w:pPr>
        <w:spacing w:before="0" w:after="0" w:line="240"/>
      </w:pPr>
    </w:p>
    <w:p>
      <w:pPr>
        <w:pBdr>
          <w:bottom w:val="single" w:color="2E75B6" w:sz="6" w:space="1"/>
        </w:pBdr>
        <w:spacing w:before="80" w:after="80"/>
      </w:pPr>
    </w:p>
    <w:p>
      <w:pPr>
        <w:pStyle w:val="Heading1"/>
        <w:spacing w:before="280" w:after="100"/>
      </w:pPr>
      <w:r>
        <w:rPr>
          <w:rFonts w:ascii="Arial" w:cs="Arial" w:eastAsia="Arial" w:hAnsi="Arial"/>
          <w:b/>
          <w:bCs/>
          <w:color w:val="1F4E79"/>
          <w:sz w:val="26"/>
          <w:szCs w:val="26"/>
        </w:rPr>
        <w:t xml:space="preserve">What the System Does</w:t>
      </w:r>
    </w:p>
    <w:p>
      <w:pPr>
        <w:pStyle w:val="Heading2"/>
        <w:spacing w:before="200" w:after="100"/>
      </w:pPr>
      <w:r>
        <w:rPr>
          <w:rFonts w:ascii="Arial" w:cs="Arial" w:eastAsia="Arial" w:hAnsi="Arial"/>
          <w:b/>
          <w:bCs/>
          <w:color w:val="2E75B6"/>
          <w:sz w:val="22"/>
          <w:szCs w:val="22"/>
        </w:rPr>
        <w:t xml:space="preserve">When You Start a New Program</w:t>
      </w:r>
    </w:p>
    <w:p>
      <w:pPr>
        <w:spacing w:before="60" w:after="60"/>
      </w:pPr>
      <w:r>
        <w:rPr>
          <w:rFonts w:ascii="Arial" w:cs="Arial" w:eastAsia="Arial" w:hAnsi="Arial"/>
          <w:color w:val="1A1A1A"/>
          <w:sz w:val="20"/>
          <w:szCs w:val="20"/>
        </w:rPr>
        <w:t xml:space="preserve">Drop everything you have into the chat — the SOW, emails, meeting notes, prior audit docs, anything. Then say:</w:t>
      </w:r>
    </w:p>
    <w:p>
      <w:pPr>
        <w:shd w:fill="F2F2F2" w:val="clear"/>
        <w:spacing w:before="80" w:after="80"/>
        <w:ind w:left="360"/>
      </w:pPr>
      <w:r>
        <w:rPr>
          <w:rFonts w:ascii="Courier New" w:cs="Courier New" w:eastAsia="Courier New" w:hAnsi="Courier New"/>
          <w:b/>
          <w:bCs/>
          <w:color w:val="2E75B6"/>
          <w:sz w:val="20"/>
          <w:szCs w:val="20"/>
        </w:rPr>
        <w:t xml:space="preserve">BEGIN FULL BUILD</w:t>
      </w:r>
    </w:p>
    <w:p>
      <w:pPr>
        <w:spacing w:before="60" w:after="60"/>
      </w:pPr>
      <w:r>
        <w:rPr>
          <w:rFonts w:ascii="Arial" w:cs="Arial" w:eastAsia="Arial" w:hAnsi="Arial"/>
          <w:color w:val="1A1A1A"/>
          <w:sz w:val="20"/>
          <w:szCs w:val="20"/>
        </w:rPr>
        <w:t xml:space="preserve">The AI will narrate what it's doing as it works — you watch it build. Within a few hours you'll have:</w:t>
      </w:r>
    </w:p>
    <w:p>
      <w:pPr>
        <w:pStyle w:val="ListParagraph"/>
        <w:numPr>
          <w:ilvl w:val="0"/>
          <w:numId w:val="2"/>
        </w:numPr>
        <w:spacing w:before="40" w:after="40"/>
      </w:pPr>
      <w:r>
        <w:rPr>
          <w:rFonts w:ascii="Arial" w:cs="Arial" w:eastAsia="Arial" w:hAnsi="Arial"/>
          <w:color w:val="1A1A1A"/>
          <w:sz w:val="20"/>
          <w:szCs w:val="20"/>
        </w:rPr>
        <w:t xml:space="preserve">A program skeleton — scope, people, commitments pulled from your materials</w:t>
      </w:r>
    </w:p>
    <w:p>
      <w:pPr>
        <w:pStyle w:val="ListParagraph"/>
        <w:numPr>
          <w:ilvl w:val="0"/>
          <w:numId w:val="2"/>
        </w:numPr>
        <w:spacing w:before="40" w:after="40"/>
      </w:pPr>
      <w:r>
        <w:rPr>
          <w:rFonts w:ascii="Arial" w:cs="Arial" w:eastAsia="Arial" w:hAnsi="Arial"/>
          <w:color w:val="1A1A1A"/>
          <w:sz w:val="20"/>
          <w:szCs w:val="20"/>
        </w:rPr>
        <w:t xml:space="preserve">A control coverage matrix — which controls you have evidence for, which you don't</w:t>
      </w:r>
    </w:p>
    <w:p>
      <w:pPr>
        <w:pStyle w:val="ListParagraph"/>
        <w:numPr>
          <w:ilvl w:val="0"/>
          <w:numId w:val="2"/>
        </w:numPr>
        <w:spacing w:before="40" w:after="40"/>
      </w:pPr>
      <w:r>
        <w:rPr>
          <w:rFonts w:ascii="Arial" w:cs="Arial" w:eastAsia="Arial" w:hAnsi="Arial"/>
          <w:color w:val="1A1A1A"/>
          <w:sz w:val="20"/>
          <w:szCs w:val="20"/>
        </w:rPr>
        <w:t xml:space="preserve">A risk register — gaps from the matrix turned into tracked risk items</w:t>
      </w:r>
    </w:p>
    <w:p>
      <w:pPr>
        <w:pStyle w:val="ListParagraph"/>
        <w:numPr>
          <w:ilvl w:val="0"/>
          <w:numId w:val="2"/>
        </w:numPr>
        <w:spacing w:before="40" w:after="40"/>
      </w:pPr>
      <w:r>
        <w:rPr>
          <w:rFonts w:ascii="Arial" w:cs="Arial" w:eastAsia="Arial" w:hAnsi="Arial"/>
          <w:color w:val="1A1A1A"/>
          <w:sz w:val="20"/>
          <w:szCs w:val="20"/>
        </w:rPr>
        <w:t xml:space="preserve">An evidence collection calendar — deadlines and collection windows with reminders</w:t>
      </w:r>
    </w:p>
    <w:p>
      <w:pPr>
        <w:pStyle w:val="ListParagraph"/>
        <w:numPr>
          <w:ilvl w:val="0"/>
          <w:numId w:val="2"/>
        </w:numPr>
        <w:spacing w:before="40" w:after="40"/>
      </w:pPr>
      <w:r>
        <w:rPr>
          <w:rFonts w:ascii="Arial" w:cs="Arial" w:eastAsia="Arial" w:hAnsi="Arial"/>
          <w:color w:val="1A1A1A"/>
          <w:sz w:val="20"/>
          <w:szCs w:val="20"/>
        </w:rPr>
        <w:t xml:space="preserve">Draft communications — kickoff email and stakeholder intro, ready for your review</w:t>
      </w:r>
    </w:p>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4"/>
              <w:left w:val="single" w:color="2E75B6" w:sz="12"/>
              <w:bottom w:val="single" w:color="C5D9F1" w:sz="4"/>
              <w:right w:val="single" w:color="C5D9F1" w:sz="4"/>
            </w:tcBorders>
            <w:shd w:fill="EBF3FA" w:val="clear"/>
            <w:tcMar>
              <w:top w:type="dxa" w:w="120"/>
              <w:left w:type="dxa" w:w="160"/>
              <w:bottom w:type="dxa" w:w="120"/>
              <w:right w:type="dxa" w:w="160"/>
            </w:tcMar>
          </w:tcPr>
          <w:p>
            <w:pPr>
              <w:spacing w:after="40"/>
            </w:pPr>
            <w:r>
              <w:rPr>
                <w:rFonts w:ascii="Arial" w:cs="Arial" w:eastAsia="Arial" w:hAnsi="Arial"/>
                <w:b/>
                <w:bCs/>
                <w:color w:val="2E75B6"/>
                <w:sz w:val="20"/>
                <w:szCs w:val="20"/>
              </w:rPr>
              <w:t xml:space="preserve">Important:</w:t>
            </w:r>
          </w:p>
          <w:p>
            <w:pPr>
              <w:spacing w:after="0"/>
            </w:pPr>
            <w:r>
              <w:rPr>
                <w:rFonts w:ascii="Arial" w:cs="Arial" w:eastAsia="Arial" w:hAnsi="Arial"/>
                <w:color w:val="1A1A1A"/>
                <w:sz w:val="20"/>
                <w:szCs w:val="20"/>
              </w:rPr>
              <w:t xml:space="preserve">Everything the AI couldn't find in your materials gets marked [INSUFFICIENT DATA] or [OWNER NEEDED]. Those markers are your action list for week one — not failures, just honest gaps.</w:t>
            </w:r>
          </w:p>
        </w:tc>
      </w:tr>
    </w:tbl>
    <w:p>
      <w:pPr>
        <w:spacing w:before="0" w:after="0" w:line="240"/>
      </w:pPr>
    </w:p>
    <w:p>
      <w:pPr>
        <w:pStyle w:val="Heading2"/>
        <w:spacing w:before="200" w:after="100"/>
      </w:pPr>
      <w:r>
        <w:rPr>
          <w:rFonts w:ascii="Arial" w:cs="Arial" w:eastAsia="Arial" w:hAnsi="Arial"/>
          <w:b/>
          <w:bCs/>
          <w:color w:val="2E75B6"/>
          <w:sz w:val="22"/>
          <w:szCs w:val="22"/>
        </w:rPr>
        <w:t xml:space="preserve">During Ongoing Program Management</w:t>
      </w:r>
    </w:p>
    <w:p>
      <w:pPr>
        <w:spacing w:before="60" w:after="60"/>
      </w:pPr>
      <w:r>
        <w:rPr>
          <w:rFonts w:ascii="Arial" w:cs="Arial" w:eastAsia="Arial" w:hAnsi="Arial"/>
          <w:color w:val="1A1A1A"/>
          <w:sz w:val="20"/>
          <w:szCs w:val="20"/>
        </w:rPr>
        <w:t xml:space="preserve">Once your program is running, the system keeps it organized through weekly sessions and monitoring runs.</w:t>
      </w:r>
    </w:p>
    <w:p>
      <w:pPr>
        <w:spacing w:before="0" w:after="0" w:line="240"/>
      </w:pPr>
    </w:p>
    <w:p>
      <w:pPr>
        <w:spacing w:before="60" w:after="60"/>
      </w:pPr>
      <w:r>
        <w:rPr>
          <w:rFonts w:ascii="Arial" w:cs="Arial" w:eastAsia="Arial" w:hAnsi="Arial"/>
          <w:color w:val="1A1A1A"/>
          <w:sz w:val="20"/>
          <w:szCs w:val="20"/>
        </w:rPr>
        <w:t xml:space="preserve">A weekly session works like this: open Cursor, say "weekly session," and the AI reads all your program notes, scans for things that have been sitting too long, and proposes an agenda. You approve the agenda, then work through it together.</w:t>
      </w:r>
    </w:p>
    <w:p>
      <w:pPr>
        <w:spacing w:before="0" w:after="0" w:line="240"/>
      </w:pPr>
    </w:p>
    <w:p>
      <w:pPr>
        <w:spacing w:before="60" w:after="60"/>
      </w:pPr>
      <w:r>
        <w:rPr>
          <w:rFonts w:ascii="Arial" w:cs="Arial" w:eastAsia="Arial" w:hAnsi="Arial"/>
          <w:color w:val="1A1A1A"/>
          <w:sz w:val="20"/>
          <w:szCs w:val="20"/>
        </w:rPr>
        <w:t xml:space="preserve">At the end of the session it writes up what was done, what was deferred, and what needs attention next time — automatically.</w:t>
      </w:r>
    </w:p>
    <w:p>
      <w:pPr>
        <w:spacing w:before="0" w:after="0" w:line="240"/>
      </w:pPr>
    </w:p>
    <w:p>
      <w:pPr>
        <w:pStyle w:val="Heading2"/>
        <w:spacing w:before="200" w:after="100"/>
      </w:pPr>
      <w:r>
        <w:rPr>
          <w:rFonts w:ascii="Arial" w:cs="Arial" w:eastAsia="Arial" w:hAnsi="Arial"/>
          <w:b/>
          <w:bCs/>
          <w:color w:val="2E75B6"/>
          <w:sz w:val="22"/>
          <w:szCs w:val="22"/>
        </w:rPr>
        <w:t xml:space="preserve">Across Multiple Programs</w:t>
      </w:r>
    </w:p>
    <w:p>
      <w:pPr>
        <w:spacing w:before="60" w:after="60"/>
      </w:pPr>
      <w:r>
        <w:rPr>
          <w:rFonts w:ascii="Arial" w:cs="Arial" w:eastAsia="Arial" w:hAnsi="Arial"/>
          <w:color w:val="1A1A1A"/>
          <w:sz w:val="20"/>
          <w:szCs w:val="20"/>
        </w:rPr>
        <w:t xml:space="preserve">When you're managing several programs at once, the portfolio view gives you a single dashboard showing health across all of them. Programs get classified as red, yellow, or green:</w:t>
      </w:r>
    </w:p>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  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Needs your attention today — escalation, decision overdue, or multiple blockers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  Yellow</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Worth reviewing this week — something aging or a run that's overdue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Healthy — no action needed right now</w:t>
            </w:r>
          </w:p>
        </w:tc>
      </w:tr>
    </w:tbl>
    <w:p>
      <w:pPr>
        <w:spacing w:before="0" w:after="0" w:line="240"/>
      </w:pPr>
    </w:p>
    <w:p>
      <w:pPr>
        <w:spacing w:before="60" w:after="60"/>
      </w:pPr>
      <w:r>
        <w:rPr>
          <w:rFonts w:ascii="Arial" w:cs="Arial" w:eastAsia="Arial" w:hAnsi="Arial"/>
          <w:color w:val="1A1A1A"/>
          <w:sz w:val="20"/>
          <w:szCs w:val="20"/>
        </w:rPr>
        <w:t xml:space="preserve">Red programs automatically show you their full detail — decisions needed, blockers, escalations. Green programs just show a one-liner. You scan the portfolio in a few minutes and know exactly where to spend your time.</w:t>
      </w:r>
    </w:p>
    <w:p>
      <w:pPr>
        <w:spacing w:before="0" w:after="0" w:line="240"/>
      </w:pPr>
    </w:p>
    <w:p>
      <w:pPr>
        <w:pStyle w:val="Heading2"/>
        <w:spacing w:before="200" w:after="100"/>
      </w:pPr>
      <w:r>
        <w:rPr>
          <w:rFonts w:ascii="Arial" w:cs="Arial" w:eastAsia="Arial" w:hAnsi="Arial"/>
          <w:b/>
          <w:bCs/>
          <w:color w:val="2E75B6"/>
          <w:sz w:val="22"/>
          <w:szCs w:val="22"/>
        </w:rPr>
        <w:t xml:space="preserve">Monitoring External Sources</w:t>
      </w:r>
    </w:p>
    <w:p>
      <w:pPr>
        <w:spacing w:before="60" w:after="60"/>
      </w:pPr>
      <w:r>
        <w:rPr>
          <w:rFonts w:ascii="Arial" w:cs="Arial" w:eastAsia="Arial" w:hAnsi="Arial"/>
          <w:color w:val="1A1A1A"/>
          <w:sz w:val="20"/>
          <w:szCs w:val="20"/>
        </w:rPr>
        <w:t xml:space="preserve">The system can scan external sources — CISA vulnerability databases, NIST framework updates, AI safety research, threat intelligence feeds — and flag anything relevant to your active programs. Run it with:</w:t>
      </w:r>
    </w:p>
    <w:p>
      <w:pPr>
        <w:shd w:fill="F2F2F2" w:val="clear"/>
        <w:spacing w:before="80" w:after="80"/>
        <w:ind w:left="360"/>
      </w:pPr>
      <w:r>
        <w:rPr>
          <w:rFonts w:ascii="Courier New" w:cs="Courier New" w:eastAsia="Courier New" w:hAnsi="Courier New"/>
          <w:b/>
          <w:bCs/>
          <w:color w:val="2E75B6"/>
          <w:sz w:val="20"/>
          <w:szCs w:val="20"/>
        </w:rPr>
        <w:t xml:space="preserve">BEGIN INTEL SCAN</w:t>
      </w:r>
    </w:p>
    <w:p>
      <w:pPr>
        <w:spacing w:before="60" w:after="60"/>
      </w:pPr>
      <w:r>
        <w:rPr>
          <w:rFonts w:ascii="Arial" w:cs="Arial" w:eastAsia="Arial" w:hAnsi="Arial"/>
          <w:color w:val="1A1A1A"/>
          <w:sz w:val="20"/>
          <w:szCs w:val="20"/>
        </w:rPr>
        <w:t xml:space="preserve">Relevant findings get a risk delta — what changed and what it means for your program specifically. Critical and high findings automatically generate a draft stakeholder update for your review.</w:t>
      </w:r>
    </w:p>
    <w:p>
      <w:pPr>
        <w:spacing w:before="0" w:after="0" w:line="240"/>
      </w:pPr>
    </w:p>
    <w:p>
      <w:pPr>
        <w:pBdr>
          <w:bottom w:val="single" w:color="2E75B6" w:sz="6" w:space="1"/>
        </w:pBdr>
        <w:spacing w:before="80" w:after="80"/>
      </w:pPr>
    </w:p>
    <w:p>
      <w:pPr>
        <w:pStyle w:val="Heading1"/>
        <w:spacing w:before="280" w:after="100"/>
      </w:pPr>
      <w:r>
        <w:rPr>
          <w:rFonts w:ascii="Arial" w:cs="Arial" w:eastAsia="Arial" w:hAnsi="Arial"/>
          <w:b/>
          <w:bCs/>
          <w:color w:val="1F4E79"/>
          <w:sz w:val="26"/>
          <w:szCs w:val="26"/>
        </w:rPr>
        <w:t xml:space="preserve">How to Use It — Step by Step</w:t>
      </w:r>
    </w:p>
    <w:p>
      <w:pPr>
        <w:pStyle w:val="Heading2"/>
        <w:spacing w:before="200" w:after="100"/>
      </w:pPr>
      <w:r>
        <w:rPr>
          <w:rFonts w:ascii="Arial" w:cs="Arial" w:eastAsia="Arial" w:hAnsi="Arial"/>
          <w:b/>
          <w:bCs/>
          <w:color w:val="2E75B6"/>
          <w:sz w:val="22"/>
          <w:szCs w:val="22"/>
        </w:rPr>
        <w:t xml:space="preserve">Starting a New Program</w:t>
      </w:r>
    </w:p>
    <w:p>
      <w:pPr>
        <w:pStyle w:val="ListParagraph"/>
        <w:numPr>
          <w:ilvl w:val="0"/>
          <w:numId w:val="3"/>
        </w:numPr>
        <w:spacing w:before="40" w:after="40"/>
      </w:pPr>
      <w:r>
        <w:rPr>
          <w:rFonts w:ascii="Arial" w:cs="Arial" w:eastAsia="Arial" w:hAnsi="Arial"/>
          <w:color w:val="1A1A1A"/>
          <w:sz w:val="20"/>
          <w:szCs w:val="20"/>
        </w:rPr>
        <w:t xml:space="preserve">Open Cursor and open the compliance system repo</w:t>
      </w:r>
    </w:p>
    <w:p>
      <w:pPr>
        <w:pStyle w:val="ListParagraph"/>
        <w:numPr>
          <w:ilvl w:val="0"/>
          <w:numId w:val="3"/>
        </w:numPr>
        <w:spacing w:before="40" w:after="40"/>
      </w:pPr>
      <w:r>
        <w:rPr>
          <w:rFonts w:ascii="Arial" w:cs="Arial" w:eastAsia="Arial" w:hAnsi="Arial"/>
          <w:color w:val="1A1A1A"/>
          <w:sz w:val="20"/>
          <w:szCs w:val="20"/>
        </w:rPr>
        <w:t xml:space="preserve">Gather your materials — SOW, emails, prior docs, anything you have</w:t>
      </w:r>
    </w:p>
    <w:p>
      <w:pPr>
        <w:pStyle w:val="ListParagraph"/>
        <w:numPr>
          <w:ilvl w:val="0"/>
          <w:numId w:val="3"/>
        </w:numPr>
        <w:spacing w:before="40" w:after="40"/>
      </w:pPr>
      <w:r>
        <w:rPr>
          <w:rFonts w:ascii="Arial" w:cs="Arial" w:eastAsia="Arial" w:hAnsi="Arial"/>
          <w:color w:val="1A1A1A"/>
          <w:sz w:val="20"/>
          <w:szCs w:val="20"/>
        </w:rPr>
        <w:t xml:space="preserve">Paste or upload your materials into the Cursor chat</w:t>
      </w:r>
    </w:p>
    <w:p>
      <w:pPr>
        <w:pStyle w:val="ListParagraph"/>
        <w:numPr>
          <w:ilvl w:val="0"/>
          <w:numId w:val="3"/>
        </w:numPr>
        <w:spacing w:before="40" w:after="40"/>
      </w:pPr>
      <w:r>
        <w:rPr>
          <w:rFonts w:ascii="Arial" w:cs="Arial" w:eastAsia="Arial" w:hAnsi="Arial"/>
          <w:color w:val="1A1A1A"/>
          <w:sz w:val="20"/>
          <w:szCs w:val="20"/>
        </w:rPr>
        <w:t xml:space="preserve">Type: BUILD_MODE: full_build and PROGRAM_NAME: [your program name]</w:t>
      </w:r>
    </w:p>
    <w:p>
      <w:pPr>
        <w:pStyle w:val="ListParagraph"/>
        <w:numPr>
          <w:ilvl w:val="0"/>
          <w:numId w:val="3"/>
        </w:numPr>
        <w:spacing w:before="40" w:after="40"/>
      </w:pPr>
      <w:r>
        <w:rPr>
          <w:rFonts w:ascii="Arial" w:cs="Arial" w:eastAsia="Arial" w:hAnsi="Arial"/>
          <w:color w:val="1A1A1A"/>
          <w:sz w:val="20"/>
          <w:szCs w:val="20"/>
        </w:rPr>
        <w:t xml:space="preserve">Type: BEGIN FULL BUILD</w:t>
      </w:r>
    </w:p>
    <w:p>
      <w:pPr>
        <w:pStyle w:val="ListParagraph"/>
        <w:numPr>
          <w:ilvl w:val="0"/>
          <w:numId w:val="3"/>
        </w:numPr>
        <w:spacing w:before="40" w:after="40"/>
      </w:pPr>
      <w:r>
        <w:rPr>
          <w:rFonts w:ascii="Arial" w:cs="Arial" w:eastAsia="Arial" w:hAnsi="Arial"/>
          <w:color w:val="1A1A1A"/>
          <w:sz w:val="20"/>
          <w:szCs w:val="20"/>
        </w:rPr>
        <w:t xml:space="preserve">Watch the AI narrate its work — you can ask it to stop or redirect at any time</w:t>
      </w:r>
    </w:p>
    <w:p>
      <w:pPr>
        <w:pStyle w:val="ListParagraph"/>
        <w:numPr>
          <w:ilvl w:val="0"/>
          <w:numId w:val="3"/>
        </w:numPr>
        <w:spacing w:before="40" w:after="40"/>
      </w:pPr>
      <w:r>
        <w:rPr>
          <w:rFonts w:ascii="Arial" w:cs="Arial" w:eastAsia="Arial" w:hAnsi="Arial"/>
          <w:color w:val="1A1A1A"/>
          <w:sz w:val="20"/>
          <w:szCs w:val="20"/>
        </w:rPr>
        <w:t xml:space="preserve">Review the outputs — look for [OWNER NEEDED] and [INSUFFICIENT DATA] markers</w:t>
      </w:r>
    </w:p>
    <w:p>
      <w:pPr>
        <w:pStyle w:val="ListParagraph"/>
        <w:numPr>
          <w:ilvl w:val="0"/>
          <w:numId w:val="3"/>
        </w:numPr>
        <w:spacing w:before="40" w:after="40"/>
      </w:pPr>
      <w:r>
        <w:rPr>
          <w:rFonts w:ascii="Arial" w:cs="Arial" w:eastAsia="Arial" w:hAnsi="Arial"/>
          <w:color w:val="1A1A1A"/>
          <w:sz w:val="20"/>
          <w:szCs w:val="20"/>
        </w:rPr>
        <w:t xml:space="preserve">Those markers become your week-one task list</w:t>
      </w:r>
    </w:p>
    <w:p>
      <w:pPr>
        <w:spacing w:before="0" w:after="0" w:line="240"/>
      </w:pPr>
    </w:p>
    <w:p>
      <w:pPr>
        <w:pStyle w:val="Heading2"/>
        <w:spacing w:before="200" w:after="100"/>
      </w:pPr>
      <w:r>
        <w:rPr>
          <w:rFonts w:ascii="Arial" w:cs="Arial" w:eastAsia="Arial" w:hAnsi="Arial"/>
          <w:b/>
          <w:bCs/>
          <w:color w:val="2E75B6"/>
          <w:sz w:val="22"/>
          <w:szCs w:val="22"/>
        </w:rPr>
        <w:t xml:space="preserve">Running a Weekly Session</w:t>
      </w:r>
    </w:p>
    <w:p>
      <w:pPr>
        <w:pStyle w:val="ListParagraph"/>
        <w:numPr>
          <w:ilvl w:val="0"/>
          <w:numId w:val="3"/>
        </w:numPr>
        <w:spacing w:before="40" w:after="40"/>
      </w:pPr>
      <w:r>
        <w:rPr>
          <w:rFonts w:ascii="Arial" w:cs="Arial" w:eastAsia="Arial" w:hAnsi="Arial"/>
          <w:color w:val="1A1A1A"/>
          <w:sz w:val="20"/>
          <w:szCs w:val="20"/>
        </w:rPr>
        <w:t xml:space="preserve">Open Cursor</w:t>
      </w:r>
    </w:p>
    <w:p>
      <w:pPr>
        <w:pStyle w:val="ListParagraph"/>
        <w:numPr>
          <w:ilvl w:val="0"/>
          <w:numId w:val="3"/>
        </w:numPr>
        <w:spacing w:before="40" w:after="40"/>
      </w:pPr>
      <w:r>
        <w:rPr>
          <w:rFonts w:ascii="Arial" w:cs="Arial" w:eastAsia="Arial" w:hAnsi="Arial"/>
          <w:color w:val="1A1A1A"/>
          <w:sz w:val="20"/>
          <w:szCs w:val="20"/>
        </w:rPr>
        <w:t xml:space="preserve">Type: Weekly session</w:t>
      </w:r>
    </w:p>
    <w:p>
      <w:pPr>
        <w:pStyle w:val="ListParagraph"/>
        <w:numPr>
          <w:ilvl w:val="0"/>
          <w:numId w:val="3"/>
        </w:numPr>
        <w:spacing w:before="40" w:after="40"/>
      </w:pPr>
      <w:r>
        <w:rPr>
          <w:rFonts w:ascii="Arial" w:cs="Arial" w:eastAsia="Arial" w:hAnsi="Arial"/>
          <w:color w:val="1A1A1A"/>
          <w:sz w:val="20"/>
          <w:szCs w:val="20"/>
        </w:rPr>
        <w:t xml:space="preserve">The AI reads your program notes and proposes an agenda with time estimates</w:t>
      </w:r>
    </w:p>
    <w:p>
      <w:pPr>
        <w:pStyle w:val="ListParagraph"/>
        <w:numPr>
          <w:ilvl w:val="0"/>
          <w:numId w:val="3"/>
        </w:numPr>
        <w:spacing w:before="40" w:after="40"/>
      </w:pPr>
      <w:r>
        <w:rPr>
          <w:rFonts w:ascii="Arial" w:cs="Arial" w:eastAsia="Arial" w:hAnsi="Arial"/>
          <w:color w:val="1A1A1A"/>
          <w:sz w:val="20"/>
          <w:szCs w:val="20"/>
        </w:rPr>
        <w:t xml:space="preserve">Adjust the agenda if needed, then approve it</w:t>
      </w:r>
    </w:p>
    <w:p>
      <w:pPr>
        <w:pStyle w:val="ListParagraph"/>
        <w:numPr>
          <w:ilvl w:val="0"/>
          <w:numId w:val="3"/>
        </w:numPr>
        <w:spacing w:before="40" w:after="40"/>
      </w:pPr>
      <w:r>
        <w:rPr>
          <w:rFonts w:ascii="Arial" w:cs="Arial" w:eastAsia="Arial" w:hAnsi="Arial"/>
          <w:color w:val="1A1A1A"/>
          <w:sz w:val="20"/>
          <w:szCs w:val="20"/>
        </w:rPr>
        <w:t xml:space="preserve">Work through the agenda — the AI drafts, you decide</w:t>
      </w:r>
    </w:p>
    <w:p>
      <w:pPr>
        <w:pStyle w:val="ListParagraph"/>
        <w:numPr>
          <w:ilvl w:val="0"/>
          <w:numId w:val="3"/>
        </w:numPr>
        <w:spacing w:before="40" w:after="40"/>
      </w:pPr>
      <w:r>
        <w:rPr>
          <w:rFonts w:ascii="Arial" w:cs="Arial" w:eastAsia="Arial" w:hAnsi="Arial"/>
          <w:color w:val="1A1A1A"/>
          <w:sz w:val="20"/>
          <w:szCs w:val="20"/>
        </w:rPr>
        <w:t xml:space="preserve">At the end, review the session summary and staged outputs</w:t>
      </w:r>
    </w:p>
    <w:p>
      <w:pPr>
        <w:pStyle w:val="ListParagraph"/>
        <w:numPr>
          <w:ilvl w:val="0"/>
          <w:numId w:val="3"/>
        </w:numPr>
        <w:spacing w:before="40" w:after="40"/>
      </w:pPr>
      <w:r>
        <w:rPr>
          <w:rFonts w:ascii="Arial" w:cs="Arial" w:eastAsia="Arial" w:hAnsi="Arial"/>
          <w:color w:val="1A1A1A"/>
          <w:sz w:val="20"/>
          <w:szCs w:val="20"/>
        </w:rPr>
        <w:t xml:space="preserve">Anything marked 'ready to send' still needs your approval before it goes</w:t>
      </w:r>
    </w:p>
    <w:p>
      <w:pPr>
        <w:spacing w:before="0" w:after="0" w:line="240"/>
      </w:pPr>
    </w:p>
    <w:p>
      <w:pPr>
        <w:pStyle w:val="Heading2"/>
        <w:spacing w:before="200" w:after="100"/>
      </w:pPr>
      <w:r>
        <w:rPr>
          <w:rFonts w:ascii="Arial" w:cs="Arial" w:eastAsia="Arial" w:hAnsi="Arial"/>
          <w:b/>
          <w:bCs/>
          <w:color w:val="2E75B6"/>
          <w:sz w:val="22"/>
          <w:szCs w:val="22"/>
        </w:rPr>
        <w:t xml:space="preserve">Checking Portfolio Health (Multiple Programs)</w:t>
      </w:r>
    </w:p>
    <w:p>
      <w:pPr>
        <w:pStyle w:val="ListParagraph"/>
        <w:numPr>
          <w:ilvl w:val="0"/>
          <w:numId w:val="3"/>
        </w:numPr>
        <w:spacing w:before="40" w:after="40"/>
      </w:pPr>
      <w:r>
        <w:rPr>
          <w:rFonts w:ascii="Arial" w:cs="Arial" w:eastAsia="Arial" w:hAnsi="Arial"/>
          <w:color w:val="1A1A1A"/>
          <w:sz w:val="20"/>
          <w:szCs w:val="20"/>
        </w:rPr>
        <w:t xml:space="preserve">Open Cursor</w:t>
      </w:r>
    </w:p>
    <w:p>
      <w:pPr>
        <w:pStyle w:val="ListParagraph"/>
        <w:numPr>
          <w:ilvl w:val="0"/>
          <w:numId w:val="3"/>
        </w:numPr>
        <w:spacing w:before="40" w:after="40"/>
      </w:pPr>
      <w:r>
        <w:rPr>
          <w:rFonts w:ascii="Arial" w:cs="Arial" w:eastAsia="Arial" w:hAnsi="Arial"/>
          <w:color w:val="1A1A1A"/>
          <w:sz w:val="20"/>
          <w:szCs w:val="20"/>
        </w:rPr>
        <w:t xml:space="preserve">Type: BEGIN PORTFOLIO RUN</w:t>
      </w:r>
    </w:p>
    <w:p>
      <w:pPr>
        <w:pStyle w:val="ListParagraph"/>
        <w:numPr>
          <w:ilvl w:val="0"/>
          <w:numId w:val="3"/>
        </w:numPr>
        <w:spacing w:before="40" w:after="40"/>
      </w:pPr>
      <w:r>
        <w:rPr>
          <w:rFonts w:ascii="Arial" w:cs="Arial" w:eastAsia="Arial" w:hAnsi="Arial"/>
          <w:color w:val="1A1A1A"/>
          <w:sz w:val="20"/>
          <w:szCs w:val="20"/>
        </w:rPr>
        <w:t xml:space="preserve">Review the briefing — red programs are expanded automatically</w:t>
      </w:r>
    </w:p>
    <w:p>
      <w:pPr>
        <w:pStyle w:val="ListParagraph"/>
        <w:numPr>
          <w:ilvl w:val="0"/>
          <w:numId w:val="3"/>
        </w:numPr>
        <w:spacing w:before="40" w:after="40"/>
      </w:pPr>
      <w:r>
        <w:rPr>
          <w:rFonts w:ascii="Arial" w:cs="Arial" w:eastAsia="Arial" w:hAnsi="Arial"/>
          <w:color w:val="1A1A1A"/>
          <w:sz w:val="20"/>
          <w:szCs w:val="20"/>
        </w:rPr>
        <w:t xml:space="preserve">Or run: python scripts/portfolio_renderer.py --open to open the visual dashboard</w:t>
      </w:r>
    </w:p>
    <w:p>
      <w:pPr>
        <w:spacing w:before="0" w:after="0" w:line="240"/>
      </w:pPr>
    </w:p>
    <w:p>
      <w:pPr>
        <w:pBdr>
          <w:bottom w:val="single" w:color="2E75B6" w:sz="6" w:space="1"/>
        </w:pBdr>
        <w:spacing w:before="80" w:after="80"/>
      </w:pPr>
    </w:p>
    <w:p>
      <w:pPr>
        <w:pStyle w:val="Heading1"/>
        <w:spacing w:before="280" w:after="100"/>
      </w:pPr>
      <w:r>
        <w:rPr>
          <w:rFonts w:ascii="Arial" w:cs="Arial" w:eastAsia="Arial" w:hAnsi="Arial"/>
          <w:b/>
          <w:bCs/>
          <w:color w:val="1F4E79"/>
          <w:sz w:val="26"/>
          <w:szCs w:val="26"/>
        </w:rPr>
        <w:t xml:space="preserve">Rules You Need to Know</w:t>
      </w:r>
    </w:p>
    <w:p>
      <w:pPr>
        <w:spacing w:before="60" w:after="60"/>
      </w:pPr>
      <w:r>
        <w:rPr>
          <w:rFonts w:ascii="Arial" w:cs="Arial" w:eastAsia="Arial" w:hAnsi="Arial"/>
          <w:color w:val="1A1A1A"/>
          <w:sz w:val="20"/>
          <w:szCs w:val="20"/>
        </w:rPr>
        <w:t xml:space="preserve">The system has a governing document called the constitution. It sets the rules the AI follows in every session. A few of the most important ones:</w:t>
      </w:r>
    </w:p>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Nothing gets sent without you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AI drafts communications but never sends them. You review and send.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Gaps are labeled, not hidden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If the AI doesn't have enough information, it says so with [INSUFFICIENT DATA] rather than guessing.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Inferences are flagged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 AI makes a reasonable assumption, it labels it [INFERRED] so you know to verify it.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Risky decisions come to you</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Anything that can't be undone — sending an external communication, accepting a risk — requires your explicit approval.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One-way doors stop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an action would affect someone outside the team, the AI flags it and waits for you.</w:t>
            </w:r>
          </w:p>
        </w:tc>
      </w:tr>
    </w:tbl>
    <w:p>
      <w:pPr>
        <w:spacing w:before="0" w:after="0" w:line="240"/>
      </w:pPr>
    </w:p>
    <w:p>
      <w:pPr>
        <w:pBdr>
          <w:bottom w:val="single" w:color="2E75B6" w:sz="6" w:space="1"/>
        </w:pBdr>
        <w:spacing w:before="80" w:after="80"/>
      </w:pPr>
    </w:p>
    <w:p>
      <w:pPr>
        <w:pStyle w:val="Heading1"/>
        <w:spacing w:before="280" w:after="100"/>
      </w:pPr>
      <w:r>
        <w:rPr>
          <w:rFonts w:ascii="Arial" w:cs="Arial" w:eastAsia="Arial" w:hAnsi="Arial"/>
          <w:b/>
          <w:bCs/>
          <w:color w:val="1F4E79"/>
          <w:sz w:val="26"/>
          <w:szCs w:val="26"/>
        </w:rPr>
        <w:t xml:space="preserve">What to Expect — Honest Notes</w:t>
      </w:r>
    </w:p>
    <w:p>
      <w:pPr>
        <w:spacing w:before="60" w:after="60"/>
      </w:pPr>
      <w:r>
        <w:rPr>
          <w:rFonts w:ascii="Arial" w:cs="Arial" w:eastAsia="Arial" w:hAnsi="Arial"/>
          <w:color w:val="1A1A1A"/>
          <w:sz w:val="20"/>
          <w:szCs w:val="20"/>
        </w:rPr>
        <w:t xml:space="preserve">A few things worth knowing before you use this for the first time:</w:t>
      </w:r>
    </w:p>
    <w:p>
      <w:pPr>
        <w:spacing w:before="0" w:after="0" w:line="240"/>
      </w:pPr>
    </w:p>
    <w:p>
      <w:pPr>
        <w:pStyle w:val="ListParagraph"/>
        <w:numPr>
          <w:ilvl w:val="0"/>
          <w:numId w:val="2"/>
        </w:numPr>
        <w:spacing w:before="40" w:after="40"/>
      </w:pPr>
      <w:r>
        <w:rPr>
          <w:rFonts w:ascii="Arial" w:cs="Arial" w:eastAsia="Arial" w:hAnsi="Arial"/>
          <w:color w:val="1A1A1A"/>
          <w:sz w:val="20"/>
          <w:szCs w:val="20"/>
        </w:rPr>
        <w:t xml:space="preserve">The first build will have gaps. That's normal and expected. The AI can only work with what you give it. Stub outputs with markers are the starting point, not a failure.</w:t>
      </w:r>
    </w:p>
    <w:p>
      <w:pPr>
        <w:pStyle w:val="ListParagraph"/>
        <w:numPr>
          <w:ilvl w:val="0"/>
          <w:numId w:val="2"/>
        </w:numPr>
        <w:spacing w:before="40" w:after="40"/>
      </w:pPr>
      <w:r>
        <w:rPr>
          <w:rFonts w:ascii="Arial" w:cs="Arial" w:eastAsia="Arial" w:hAnsi="Arial"/>
          <w:color w:val="1A1A1A"/>
          <w:sz w:val="20"/>
          <w:szCs w:val="20"/>
        </w:rPr>
        <w:t xml:space="preserve">The AI will sometimes make a wrong inference. That's why everything is labeled [INFERRED] — so you know what to check. Treat the first output as a smart first draft, not a finished product.</w:t>
      </w:r>
    </w:p>
    <w:p>
      <w:pPr>
        <w:pStyle w:val="ListParagraph"/>
        <w:numPr>
          <w:ilvl w:val="0"/>
          <w:numId w:val="2"/>
        </w:numPr>
        <w:spacing w:before="40" w:after="40"/>
      </w:pPr>
      <w:r>
        <w:rPr>
          <w:rFonts w:ascii="Arial" w:cs="Arial" w:eastAsia="Arial" w:hAnsi="Arial"/>
          <w:color w:val="1A1A1A"/>
          <w:sz w:val="20"/>
          <w:szCs w:val="20"/>
        </w:rPr>
        <w:t xml:space="preserve">The system gets better with use. After a few weekly sessions the memory file has real history and the AI can notice patterns — things you've deferred three times, risks that keep coming up. That context accumulates over time.</w:t>
      </w:r>
    </w:p>
    <w:p>
      <w:pPr>
        <w:pStyle w:val="ListParagraph"/>
        <w:numPr>
          <w:ilvl w:val="0"/>
          <w:numId w:val="2"/>
        </w:numPr>
        <w:spacing w:before="40" w:after="40"/>
      </w:pPr>
      <w:r>
        <w:rPr>
          <w:rFonts w:ascii="Arial" w:cs="Arial" w:eastAsia="Arial" w:hAnsi="Arial"/>
          <w:color w:val="1A1A1A"/>
          <w:sz w:val="20"/>
          <w:szCs w:val="20"/>
        </w:rPr>
        <w:t xml:space="preserve">You are still accountable. The AI reduces the time it takes to do structured work. It does not reduce your responsibility for the accuracy and quality of your program. Review everything before it matters.</w:t>
      </w:r>
    </w:p>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9F1" w:sz="4"/>
              <w:left w:val="single" w:color="2E75B6" w:sz="12"/>
              <w:bottom w:val="single" w:color="C5D9F1" w:sz="4"/>
              <w:right w:val="single" w:color="C5D9F1" w:sz="4"/>
            </w:tcBorders>
            <w:shd w:fill="EBF3FA" w:val="clear"/>
            <w:tcMar>
              <w:top w:type="dxa" w:w="120"/>
              <w:left w:type="dxa" w:w="160"/>
              <w:bottom w:type="dxa" w:w="120"/>
              <w:right w:type="dxa" w:w="160"/>
            </w:tcMar>
          </w:tcPr>
          <w:p>
            <w:pPr>
              <w:spacing w:after="40"/>
            </w:pPr>
            <w:r>
              <w:rPr>
                <w:rFonts w:ascii="Arial" w:cs="Arial" w:eastAsia="Arial" w:hAnsi="Arial"/>
                <w:b/>
                <w:bCs/>
                <w:color w:val="2E75B6"/>
                <w:sz w:val="20"/>
                <w:szCs w:val="20"/>
              </w:rPr>
              <w:t xml:space="preserve">When the AI stops and asks a question:</w:t>
            </w:r>
          </w:p>
          <w:p>
            <w:pPr>
              <w:spacing w:after="0"/>
            </w:pPr>
            <w:r>
              <w:rPr>
                <w:rFonts w:ascii="Arial" w:cs="Arial" w:eastAsia="Arial" w:hAnsi="Arial"/>
                <w:color w:val="1A1A1A"/>
                <w:sz w:val="20"/>
                <w:szCs w:val="20"/>
              </w:rPr>
              <w:t xml:space="preserve">Type: Do not ask clarifying questions. Make a reasonable inference, flag it as [INFERRED], and continue. This tells it to keep working and label its assumptions rather than waiting for you.</w:t>
            </w:r>
          </w:p>
        </w:tc>
      </w:tr>
    </w:tbl>
    <w:p>
      <w:pPr>
        <w:spacing w:before="0" w:after="0" w:line="240"/>
      </w:pPr>
    </w:p>
    <w:p>
      <w:pPr>
        <w:pBdr>
          <w:bottom w:val="single" w:color="2E75B6" w:sz="6" w:space="1"/>
        </w:pBdr>
        <w:spacing w:before="80" w:after="80"/>
      </w:pPr>
    </w:p>
    <w:p>
      <w:pPr>
        <w:pStyle w:val="Heading1"/>
        <w:spacing w:before="280" w:after="100"/>
      </w:pPr>
      <w:r>
        <w:rPr>
          <w:rFonts w:ascii="Arial" w:cs="Arial" w:eastAsia="Arial" w:hAnsi="Arial"/>
          <w:b/>
          <w:bCs/>
          <w:color w:val="1F4E79"/>
          <w:sz w:val="26"/>
          <w:szCs w:val="26"/>
        </w:rPr>
        <w:t xml:space="preserve">Quick Reference — Commands</w:t>
      </w:r>
    </w:p>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BEGIN FULL 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a new program — builds all artifacts from your materials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BEGIN PIPELINE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Run a standard monitoring or update pass on an existing program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Weekly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a focused work session with agenda proposal</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BEGIN PORTFOLIO RUN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Cross-program health briefing across all active programs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BEGIN INTEL SCAN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 external sources for relevant findings</w:t>
            </w:r>
          </w:p>
        </w:tc>
      </w:tr>
    </w:tbl>
    <w:p>
      <w:pPr>
        <w:spacing w:before="0"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 command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python scripts/portfolio_renderer.py --open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the portfolio dashboard in your browser</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python scripts/dashboard.py --open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Open the per-program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python scripts/briefing_renderer.py --run runs/[program]/latest.json --preview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the morning briefing for one program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1A1A1A"/>
                <w:sz w:val="20"/>
                <w:szCs w:val="20"/>
              </w:rPr>
              <w:t xml:space="preserve">python scripts/integrity_check.py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Verify the system's core files haven't been accidentally changed</w:t>
            </w:r>
          </w:p>
        </w:tc>
      </w:tr>
    </w:tbl>
    <w:p>
      <w:pPr>
        <w:spacing w:before="0" w:after="0" w:line="240"/>
      </w:pPr>
    </w:p>
    <w:p>
      <w:pPr>
        <w:pBdr>
          <w:bottom w:val="single" w:color="2E75B6" w:sz="6" w:space="1"/>
        </w:pBdr>
        <w:spacing w:before="80" w:after="80"/>
      </w:pPr>
    </w:p>
    <w:p>
      <w:pPr>
        <w:pStyle w:val="Heading1"/>
        <w:spacing w:before="280" w:after="100"/>
      </w:pPr>
      <w:r>
        <w:rPr>
          <w:rFonts w:ascii="Arial" w:cs="Arial" w:eastAsia="Arial" w:hAnsi="Arial"/>
          <w:b/>
          <w:bCs/>
          <w:color w:val="1F4E79"/>
          <w:sz w:val="26"/>
          <w:szCs w:val="26"/>
        </w:rPr>
        <w:t xml:space="preserve">Getting Help</w:t>
      </w:r>
    </w:p>
    <w:p>
      <w:pPr>
        <w:spacing w:before="60" w:after="60"/>
      </w:pPr>
      <w:r>
        <w:rPr>
          <w:rFonts w:ascii="Arial" w:cs="Arial" w:eastAsia="Arial" w:hAnsi="Arial"/>
          <w:color w:val="1A1A1A"/>
          <w:sz w:val="20"/>
          <w:szCs w:val="20"/>
        </w:rPr>
        <w:t xml:space="preserve">If something isn't working the way you expect, try these in order:</w:t>
      </w:r>
    </w:p>
    <w:p>
      <w:pPr>
        <w:pStyle w:val="ListParagraph"/>
        <w:numPr>
          <w:ilvl w:val="0"/>
          <w:numId w:val="3"/>
        </w:numPr>
        <w:spacing w:before="40" w:after="40"/>
      </w:pPr>
      <w:r>
        <w:rPr>
          <w:rFonts w:ascii="Arial" w:cs="Arial" w:eastAsia="Arial" w:hAnsi="Arial"/>
          <w:color w:val="1A1A1A"/>
          <w:sz w:val="20"/>
          <w:szCs w:val="20"/>
        </w:rPr>
        <w:t xml:space="preserve">Read what the AI narrated — it describes what it's doing at each step, and usually explains any issue inline</w:t>
      </w:r>
    </w:p>
    <w:p>
      <w:pPr>
        <w:pStyle w:val="ListParagraph"/>
        <w:numPr>
          <w:ilvl w:val="0"/>
          <w:numId w:val="3"/>
        </w:numPr>
        <w:spacing w:before="40" w:after="40"/>
      </w:pPr>
      <w:r>
        <w:rPr>
          <w:rFonts w:ascii="Arial" w:cs="Arial" w:eastAsia="Arial" w:hAnsi="Arial"/>
          <w:color w:val="1A1A1A"/>
          <w:sz w:val="20"/>
          <w:szCs w:val="20"/>
        </w:rPr>
        <w:t xml:space="preserve">Check for [INSUFFICIENT DATA] markers — the AI may need more input from you</w:t>
      </w:r>
    </w:p>
    <w:p>
      <w:pPr>
        <w:pStyle w:val="ListParagraph"/>
        <w:numPr>
          <w:ilvl w:val="0"/>
          <w:numId w:val="3"/>
        </w:numPr>
        <w:spacing w:before="40" w:after="40"/>
      </w:pPr>
      <w:r>
        <w:rPr>
          <w:rFonts w:ascii="Arial" w:cs="Arial" w:eastAsia="Arial" w:hAnsi="Arial"/>
          <w:color w:val="1A1A1A"/>
          <w:sz w:val="20"/>
          <w:szCs w:val="20"/>
        </w:rPr>
        <w:t xml:space="preserve">If the AI keeps stopping to ask questions, use the clarifying questions redirect above</w:t>
      </w:r>
    </w:p>
    <w:p>
      <w:pPr>
        <w:pStyle w:val="ListParagraph"/>
        <w:numPr>
          <w:ilvl w:val="0"/>
          <w:numId w:val="3"/>
        </w:numPr>
        <w:spacing w:before="40" w:after="40"/>
      </w:pPr>
      <w:r>
        <w:rPr>
          <w:rFonts w:ascii="Arial" w:cs="Arial" w:eastAsia="Arial" w:hAnsi="Arial"/>
          <w:color w:val="1A1A1A"/>
          <w:sz w:val="20"/>
          <w:szCs w:val="20"/>
        </w:rPr>
        <w:t xml:space="preserve">If an output looks wrong, tell the AI what's wrong and ask it to correct — it will adjust and continue</w:t>
      </w:r>
    </w:p>
    <w:p>
      <w:pPr>
        <w:pStyle w:val="ListParagraph"/>
        <w:numPr>
          <w:ilvl w:val="0"/>
          <w:numId w:val="3"/>
        </w:numPr>
        <w:spacing w:before="40" w:after="40"/>
      </w:pPr>
      <w:r>
        <w:rPr>
          <w:rFonts w:ascii="Arial" w:cs="Arial" w:eastAsia="Arial" w:hAnsi="Arial"/>
          <w:color w:val="1A1A1A"/>
          <w:sz w:val="20"/>
          <w:szCs w:val="20"/>
        </w:rPr>
        <w:t xml:space="preserve">For persistent issues, check the README in the repo — the troubleshooting section covers the most common problems</w:t>
      </w:r>
    </w:p>
    <w:p>
      <w:pPr>
        <w:spacing w:before="0" w:after="0" w:line="240"/>
      </w:pPr>
    </w:p>
    <w:p>
      <w:pPr>
        <w:spacing w:before="60" w:after="60"/>
      </w:pPr>
      <w:r>
        <w:rPr>
          <w:rFonts w:ascii="Arial" w:cs="Arial" w:eastAsia="Arial" w:hAnsi="Arial"/>
          <w:color w:val="1A1A1A"/>
          <w:sz w:val="20"/>
          <w:szCs w:val="20"/>
        </w:rPr>
        <w:t xml:space="preserve">When in doubt: the AI is a drafting tool. If you're not sure whether an output is right, verify it the same way you'd verify any first draft — by reading it carefully and checking the flagged items.</w:t>
      </w:r>
    </w:p>
    <w:p>
      <w:pPr>
        <w:spacing w:before="0" w:after="0" w:line="240"/>
      </w:pPr>
    </w:p>
    <w:p>
      <w:pPr>
        <w:spacing w:before="240"/>
        <w:jc w:val="center"/>
      </w:pPr>
      <w:r>
        <w:rPr>
          <w:rFonts w:ascii="Arial" w:cs="Arial" w:eastAsia="Arial" w:hAnsi="Arial"/>
          <w:i/>
          <w:iCs/>
          <w:color w:val="555555"/>
          <w:sz w:val="16"/>
          <w:szCs w:val="16"/>
        </w:rPr>
        <w:t xml:space="preserve">Compliance Agent System — Lunch &amp; Learn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F4E79"/>
      <w:sz w:val="26"/>
      <w:szCs w:val="26"/>
    </w:rPr>
  </w:style>
  <w:style w:type="paragraph" w:styleId="Heading2">
    <w:name w:val="Heading 2"/>
    <w:basedOn w:val="Normal"/>
    <w:next w:val="Normal"/>
    <w:qFormat/>
    <w:pPr>
      <w:spacing w:before="20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2026-03-04T00:15:24.270Z</dcterms:created>
  <dcterms:modified xsi:type="dcterms:W3CDTF">2026-03-04T00:15:24.272Z</dcterms:modified>
</cp:coreProperties>
</file>

<file path=docProps/custom.xml><?xml version="1.0" encoding="utf-8"?>
<Properties xmlns="http://schemas.openxmlformats.org/officeDocument/2006/custom-properties" xmlns:vt="http://schemas.openxmlformats.org/officeDocument/2006/docPropsVTypes"/>
</file>