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4F49E" w14:textId="77777777" w:rsidR="00523A00" w:rsidRPr="00A942DD" w:rsidRDefault="00284ADF">
      <w:pPr>
        <w:spacing w:before="240" w:after="80"/>
        <w:rPr>
          <w:rFonts w:ascii="Arial" w:hAnsi="Arial" w:cs="Arial"/>
          <w:color w:val="auto"/>
          <w:sz w:val="24"/>
          <w:szCs w:val="24"/>
        </w:rPr>
      </w:pPr>
      <w:r w:rsidRPr="00A942DD">
        <w:rPr>
          <w:rFonts w:ascii="Arial" w:hAnsi="Arial" w:cs="Arial"/>
          <w:b/>
          <w:color w:val="auto"/>
          <w:sz w:val="24"/>
          <w:szCs w:val="24"/>
        </w:rPr>
        <w:t>Combined Synopsis/Solicitation for Commercial Items</w:t>
      </w:r>
    </w:p>
    <w:p w14:paraId="7C793606" w14:textId="33CFAB67" w:rsidR="00523A00" w:rsidRPr="00A942DD" w:rsidRDefault="00284ADF">
      <w:pPr>
        <w:spacing w:after="360"/>
        <w:rPr>
          <w:rFonts w:ascii="Arial" w:hAnsi="Arial" w:cs="Arial"/>
          <w:color w:val="auto"/>
          <w:sz w:val="24"/>
          <w:szCs w:val="24"/>
        </w:rPr>
      </w:pPr>
      <w:r w:rsidRPr="00A942DD">
        <w:rPr>
          <w:rFonts w:ascii="Arial" w:hAnsi="Arial" w:cs="Arial"/>
          <w:i/>
          <w:color w:val="auto"/>
          <w:sz w:val="24"/>
          <w:szCs w:val="24"/>
        </w:rPr>
        <w:t>Agile Professional Services ("APS</w:t>
      </w:r>
      <w:r w:rsidR="008C5891" w:rsidRPr="00A942DD">
        <w:rPr>
          <w:rFonts w:ascii="Arial" w:hAnsi="Arial" w:cs="Arial"/>
          <w:i/>
          <w:color w:val="auto"/>
          <w:sz w:val="24"/>
          <w:szCs w:val="24"/>
        </w:rPr>
        <w:t>”)</w:t>
      </w:r>
      <w:r w:rsidRPr="00A942DD">
        <w:rPr>
          <w:rFonts w:ascii="Arial" w:hAnsi="Arial" w:cs="Arial"/>
          <w:i/>
          <w:color w:val="auto"/>
          <w:sz w:val="24"/>
          <w:szCs w:val="24"/>
        </w:rPr>
        <w:t xml:space="preserve"> Department of the Army</w:t>
      </w:r>
    </w:p>
    <w:p w14:paraId="511A8235" w14:textId="77777777" w:rsidR="00523A00" w:rsidRPr="00A942DD" w:rsidRDefault="00523A00">
      <w:pPr>
        <w:pBdr>
          <w:bottom w:val="single" w:sz="12" w:space="1" w:color="2F4858"/>
        </w:pBdr>
        <w:rPr>
          <w:rFonts w:ascii="Arial" w:hAnsi="Arial" w:cs="Arial"/>
          <w:color w:val="auto"/>
          <w:sz w:val="24"/>
          <w:szCs w:val="24"/>
        </w:rPr>
      </w:pPr>
    </w:p>
    <w:tbl>
      <w:tblPr>
        <w:tblW w:w="0" w:type="auto"/>
        <w:jc w:val="center"/>
        <w:tblLayout w:type="fixed"/>
        <w:tblCellMar>
          <w:top w:w="80" w:type="dxa"/>
          <w:left w:w="120" w:type="dxa"/>
          <w:bottom w:w="80" w:type="dxa"/>
          <w:right w:w="120" w:type="dxa"/>
        </w:tblCellMar>
        <w:tblLook w:val="04A0" w:firstRow="1" w:lastRow="0" w:firstColumn="1" w:lastColumn="0" w:noHBand="0" w:noVBand="1"/>
      </w:tblPr>
      <w:tblGrid>
        <w:gridCol w:w="2880"/>
        <w:gridCol w:w="6480"/>
      </w:tblGrid>
      <w:tr w:rsidR="00523A00" w:rsidRPr="00A942DD" w14:paraId="54CC1F6A" w14:textId="77777777">
        <w:trPr>
          <w:jc w:val="center"/>
        </w:trPr>
        <w:tc>
          <w:tcPr>
            <w:tcW w:w="2880" w:type="dxa"/>
            <w:shd w:val="clear" w:color="auto" w:fill="F2F4F5"/>
          </w:tcPr>
          <w:p w14:paraId="0102192E" w14:textId="77777777" w:rsidR="00523A00" w:rsidRPr="00A942DD" w:rsidRDefault="00284ADF">
            <w:pPr>
              <w:spacing w:after="0"/>
              <w:rPr>
                <w:rFonts w:ascii="Arial" w:hAnsi="Arial" w:cs="Arial"/>
                <w:color w:val="auto"/>
                <w:sz w:val="24"/>
                <w:szCs w:val="24"/>
              </w:rPr>
            </w:pPr>
            <w:r w:rsidRPr="00A942DD">
              <w:rPr>
                <w:rFonts w:ascii="Arial" w:hAnsi="Arial" w:cs="Arial"/>
                <w:b/>
                <w:color w:val="auto"/>
                <w:sz w:val="24"/>
                <w:szCs w:val="24"/>
              </w:rPr>
              <w:t>Project Name:</w:t>
            </w:r>
          </w:p>
        </w:tc>
        <w:tc>
          <w:tcPr>
            <w:tcW w:w="6480" w:type="dxa"/>
            <w:shd w:val="clear" w:color="auto" w:fill="FAFAFA"/>
          </w:tcPr>
          <w:p w14:paraId="488C98BB" w14:textId="77777777" w:rsidR="00523A00" w:rsidRPr="00A942DD" w:rsidRDefault="00284ADF">
            <w:pPr>
              <w:spacing w:after="0"/>
              <w:rPr>
                <w:rFonts w:ascii="Arial" w:hAnsi="Arial" w:cs="Arial"/>
                <w:color w:val="auto"/>
                <w:sz w:val="24"/>
                <w:szCs w:val="24"/>
              </w:rPr>
            </w:pPr>
            <w:r w:rsidRPr="00A942DD">
              <w:rPr>
                <w:rFonts w:ascii="Arial" w:hAnsi="Arial" w:cs="Arial"/>
                <w:color w:val="auto"/>
                <w:sz w:val="24"/>
                <w:szCs w:val="24"/>
              </w:rPr>
              <w:t>Agile Professional Services ("APS")</w:t>
            </w:r>
          </w:p>
        </w:tc>
      </w:tr>
      <w:tr w:rsidR="00523A00" w:rsidRPr="00A942DD" w14:paraId="096BA06D" w14:textId="77777777">
        <w:trPr>
          <w:jc w:val="center"/>
        </w:trPr>
        <w:tc>
          <w:tcPr>
            <w:tcW w:w="2880" w:type="dxa"/>
            <w:shd w:val="clear" w:color="auto" w:fill="F2F4F5"/>
          </w:tcPr>
          <w:p w14:paraId="35DE16E0" w14:textId="77777777" w:rsidR="00523A00" w:rsidRPr="00A942DD" w:rsidRDefault="00284ADF">
            <w:pPr>
              <w:spacing w:after="0"/>
              <w:rPr>
                <w:rFonts w:ascii="Arial" w:hAnsi="Arial" w:cs="Arial"/>
                <w:color w:val="auto"/>
                <w:sz w:val="24"/>
                <w:szCs w:val="24"/>
              </w:rPr>
            </w:pPr>
            <w:r w:rsidRPr="00A942DD">
              <w:rPr>
                <w:rFonts w:ascii="Arial" w:hAnsi="Arial" w:cs="Arial"/>
                <w:b/>
                <w:color w:val="auto"/>
                <w:sz w:val="24"/>
                <w:szCs w:val="24"/>
              </w:rPr>
              <w:t>Solicitation Number:</w:t>
            </w:r>
          </w:p>
        </w:tc>
        <w:tc>
          <w:tcPr>
            <w:tcW w:w="6480" w:type="dxa"/>
            <w:shd w:val="clear" w:color="auto" w:fill="FAFAFA"/>
          </w:tcPr>
          <w:p w14:paraId="24206266" w14:textId="0B2D6D4D" w:rsidR="00523A00" w:rsidRPr="00A942DD" w:rsidRDefault="00524D35">
            <w:pPr>
              <w:spacing w:after="0"/>
              <w:rPr>
                <w:rFonts w:ascii="Arial" w:hAnsi="Arial" w:cs="Arial"/>
                <w:color w:val="auto"/>
                <w:sz w:val="24"/>
                <w:szCs w:val="24"/>
              </w:rPr>
            </w:pPr>
            <w:r>
              <w:rPr>
                <w:rFonts w:ascii="Arial" w:hAnsi="Arial" w:cs="Arial"/>
                <w:color w:val="auto"/>
                <w:sz w:val="24"/>
                <w:szCs w:val="24"/>
              </w:rPr>
              <w:t>W900KK-26-R-A023</w:t>
            </w:r>
          </w:p>
        </w:tc>
      </w:tr>
      <w:tr w:rsidR="00523A00" w:rsidRPr="00A942DD" w14:paraId="3852C706" w14:textId="77777777">
        <w:trPr>
          <w:jc w:val="center"/>
        </w:trPr>
        <w:tc>
          <w:tcPr>
            <w:tcW w:w="2880" w:type="dxa"/>
            <w:shd w:val="clear" w:color="auto" w:fill="F2F4F5"/>
          </w:tcPr>
          <w:p w14:paraId="00F62003" w14:textId="77777777" w:rsidR="00523A00" w:rsidRPr="00A942DD" w:rsidRDefault="00284ADF">
            <w:pPr>
              <w:spacing w:after="0"/>
              <w:rPr>
                <w:rFonts w:ascii="Arial" w:hAnsi="Arial" w:cs="Arial"/>
                <w:color w:val="auto"/>
                <w:sz w:val="24"/>
                <w:szCs w:val="24"/>
              </w:rPr>
            </w:pPr>
            <w:r w:rsidRPr="00A942DD">
              <w:rPr>
                <w:rFonts w:ascii="Arial" w:hAnsi="Arial" w:cs="Arial"/>
                <w:b/>
                <w:color w:val="auto"/>
                <w:sz w:val="24"/>
                <w:szCs w:val="24"/>
              </w:rPr>
              <w:t>NAICS Code:</w:t>
            </w:r>
          </w:p>
        </w:tc>
        <w:tc>
          <w:tcPr>
            <w:tcW w:w="6480" w:type="dxa"/>
            <w:shd w:val="clear" w:color="auto" w:fill="FAFAFA"/>
          </w:tcPr>
          <w:p w14:paraId="7D36BF38" w14:textId="77777777" w:rsidR="00523A00" w:rsidRPr="00A942DD" w:rsidRDefault="00284ADF">
            <w:pPr>
              <w:spacing w:after="0"/>
              <w:rPr>
                <w:rFonts w:ascii="Arial" w:hAnsi="Arial" w:cs="Arial"/>
                <w:color w:val="auto"/>
                <w:sz w:val="24"/>
                <w:szCs w:val="24"/>
              </w:rPr>
            </w:pPr>
            <w:r w:rsidRPr="00A942DD">
              <w:rPr>
                <w:rFonts w:ascii="Arial" w:hAnsi="Arial" w:cs="Arial"/>
                <w:color w:val="auto"/>
                <w:sz w:val="24"/>
                <w:szCs w:val="24"/>
              </w:rPr>
              <w:t>541990 (All Other Professional, Scientific, and Technical Services)</w:t>
            </w:r>
          </w:p>
        </w:tc>
      </w:tr>
      <w:tr w:rsidR="00523A00" w:rsidRPr="00A942DD" w14:paraId="635A0313" w14:textId="77777777">
        <w:trPr>
          <w:jc w:val="center"/>
        </w:trPr>
        <w:tc>
          <w:tcPr>
            <w:tcW w:w="2880" w:type="dxa"/>
            <w:shd w:val="clear" w:color="auto" w:fill="F2F4F5"/>
          </w:tcPr>
          <w:p w14:paraId="5AAA03F9" w14:textId="77777777" w:rsidR="00523A00" w:rsidRPr="00A942DD" w:rsidRDefault="00284ADF">
            <w:pPr>
              <w:spacing w:after="0"/>
              <w:rPr>
                <w:rFonts w:ascii="Arial" w:hAnsi="Arial" w:cs="Arial"/>
                <w:color w:val="auto"/>
                <w:sz w:val="24"/>
                <w:szCs w:val="24"/>
              </w:rPr>
            </w:pPr>
            <w:r w:rsidRPr="00A942DD">
              <w:rPr>
                <w:rFonts w:ascii="Arial" w:hAnsi="Arial" w:cs="Arial"/>
                <w:b/>
                <w:color w:val="auto"/>
                <w:sz w:val="24"/>
                <w:szCs w:val="24"/>
              </w:rPr>
              <w:t>Set-Aside:</w:t>
            </w:r>
          </w:p>
        </w:tc>
        <w:tc>
          <w:tcPr>
            <w:tcW w:w="6480" w:type="dxa"/>
            <w:shd w:val="clear" w:color="auto" w:fill="FAFAFA"/>
          </w:tcPr>
          <w:p w14:paraId="47675CA5" w14:textId="77777777" w:rsidR="00523A00" w:rsidRPr="00A942DD" w:rsidRDefault="00284ADF">
            <w:pPr>
              <w:spacing w:after="0"/>
              <w:rPr>
                <w:rFonts w:ascii="Arial" w:hAnsi="Arial" w:cs="Arial"/>
                <w:color w:val="auto"/>
                <w:sz w:val="24"/>
                <w:szCs w:val="24"/>
              </w:rPr>
            </w:pPr>
            <w:r w:rsidRPr="00A942DD">
              <w:rPr>
                <w:rFonts w:ascii="Arial" w:hAnsi="Arial" w:cs="Arial"/>
                <w:color w:val="auto"/>
                <w:sz w:val="24"/>
                <w:szCs w:val="24"/>
              </w:rPr>
              <w:t>Total Small Business Set-Aside</w:t>
            </w:r>
          </w:p>
        </w:tc>
      </w:tr>
      <w:tr w:rsidR="00523A00" w:rsidRPr="00A942DD" w14:paraId="59B9436D" w14:textId="77777777">
        <w:trPr>
          <w:jc w:val="center"/>
        </w:trPr>
        <w:tc>
          <w:tcPr>
            <w:tcW w:w="2880" w:type="dxa"/>
            <w:shd w:val="clear" w:color="auto" w:fill="F2F4F5"/>
          </w:tcPr>
          <w:p w14:paraId="0F34E7A4" w14:textId="77777777" w:rsidR="00523A00" w:rsidRPr="00A942DD" w:rsidRDefault="00284ADF">
            <w:pPr>
              <w:spacing w:after="0"/>
              <w:rPr>
                <w:rFonts w:ascii="Arial" w:hAnsi="Arial" w:cs="Arial"/>
                <w:color w:val="auto"/>
                <w:sz w:val="24"/>
                <w:szCs w:val="24"/>
              </w:rPr>
            </w:pPr>
            <w:r w:rsidRPr="00A942DD">
              <w:rPr>
                <w:rFonts w:ascii="Arial" w:hAnsi="Arial" w:cs="Arial"/>
                <w:b/>
                <w:color w:val="auto"/>
                <w:sz w:val="24"/>
                <w:szCs w:val="24"/>
              </w:rPr>
              <w:t>Contract Type:</w:t>
            </w:r>
          </w:p>
        </w:tc>
        <w:tc>
          <w:tcPr>
            <w:tcW w:w="6480" w:type="dxa"/>
            <w:shd w:val="clear" w:color="auto" w:fill="FAFAFA"/>
          </w:tcPr>
          <w:p w14:paraId="7BA73C17" w14:textId="38A28211" w:rsidR="00523A00" w:rsidRPr="00A942DD" w:rsidRDefault="00284ADF">
            <w:pPr>
              <w:spacing w:after="0"/>
              <w:rPr>
                <w:rFonts w:ascii="Arial" w:hAnsi="Arial" w:cs="Arial"/>
                <w:color w:val="auto"/>
                <w:sz w:val="24"/>
                <w:szCs w:val="24"/>
              </w:rPr>
            </w:pPr>
            <w:r w:rsidRPr="00A942DD">
              <w:rPr>
                <w:rFonts w:ascii="Arial" w:hAnsi="Arial" w:cs="Arial"/>
                <w:color w:val="auto"/>
                <w:sz w:val="24"/>
                <w:szCs w:val="24"/>
              </w:rPr>
              <w:t>Labor Hours</w:t>
            </w:r>
          </w:p>
        </w:tc>
      </w:tr>
    </w:tbl>
    <w:p w14:paraId="2DF4F750" w14:textId="77777777" w:rsidR="00523A00" w:rsidRPr="00A942DD" w:rsidRDefault="00284ADF">
      <w:pPr>
        <w:pStyle w:val="Heading1"/>
        <w:rPr>
          <w:rFonts w:ascii="Arial" w:hAnsi="Arial" w:cs="Arial"/>
          <w:color w:val="auto"/>
          <w:sz w:val="24"/>
          <w:szCs w:val="24"/>
        </w:rPr>
      </w:pPr>
      <w:r w:rsidRPr="00A942DD">
        <w:rPr>
          <w:rFonts w:ascii="Arial" w:hAnsi="Arial" w:cs="Arial"/>
          <w:color w:val="auto"/>
          <w:sz w:val="24"/>
          <w:szCs w:val="24"/>
        </w:rPr>
        <w:t>1. General Information</w:t>
      </w:r>
    </w:p>
    <w:p w14:paraId="6E41FEA4" w14:textId="6081A3CE" w:rsidR="00523A00" w:rsidRPr="00A942DD" w:rsidRDefault="00284ADF">
      <w:pPr>
        <w:rPr>
          <w:rFonts w:ascii="Arial" w:hAnsi="Arial" w:cs="Arial"/>
          <w:color w:val="auto"/>
          <w:sz w:val="24"/>
          <w:szCs w:val="24"/>
        </w:rPr>
      </w:pPr>
      <w:r w:rsidRPr="00A942DD">
        <w:rPr>
          <w:rFonts w:ascii="Arial" w:hAnsi="Arial" w:cs="Arial"/>
          <w:color w:val="auto"/>
          <w:sz w:val="24"/>
          <w:szCs w:val="24"/>
        </w:rPr>
        <w:t xml:space="preserve">This combined synopsis/solicitation is issued by </w:t>
      </w:r>
      <w:r w:rsidR="00772F17" w:rsidRPr="00A942DD">
        <w:rPr>
          <w:rFonts w:ascii="Arial" w:hAnsi="Arial" w:cs="Arial"/>
          <w:color w:val="auto"/>
          <w:sz w:val="24"/>
          <w:szCs w:val="24"/>
        </w:rPr>
        <w:t>Army Contracting Command - Orlando</w:t>
      </w:r>
      <w:r w:rsidRPr="00A942DD">
        <w:rPr>
          <w:rFonts w:ascii="Arial" w:hAnsi="Arial" w:cs="Arial"/>
          <w:color w:val="auto"/>
          <w:sz w:val="24"/>
          <w:szCs w:val="24"/>
        </w:rPr>
        <w:t xml:space="preserve"> to procure Agile Professional Services ("APS"). The acquisition is structured to support critical technical and professional operations under a</w:t>
      </w:r>
      <w:r w:rsidR="00772F17" w:rsidRPr="00A942DD">
        <w:rPr>
          <w:rFonts w:ascii="Arial" w:hAnsi="Arial" w:cs="Arial"/>
          <w:color w:val="auto"/>
          <w:sz w:val="24"/>
          <w:szCs w:val="24"/>
        </w:rPr>
        <w:t xml:space="preserve"> </w:t>
      </w:r>
      <w:r w:rsidRPr="00A942DD">
        <w:rPr>
          <w:rFonts w:ascii="Arial" w:hAnsi="Arial" w:cs="Arial"/>
          <w:color w:val="auto"/>
          <w:sz w:val="24"/>
          <w:szCs w:val="24"/>
        </w:rPr>
        <w:t>flexible framework</w:t>
      </w:r>
      <w:r w:rsidR="00772F17" w:rsidRPr="00A942DD">
        <w:rPr>
          <w:rFonts w:ascii="Arial" w:hAnsi="Arial" w:cs="Arial"/>
          <w:color w:val="auto"/>
          <w:sz w:val="24"/>
          <w:szCs w:val="24"/>
        </w:rPr>
        <w:t>, to be proposed and developed by the successful offeror</w:t>
      </w:r>
      <w:r w:rsidRPr="00A942DD">
        <w:rPr>
          <w:rFonts w:ascii="Arial" w:hAnsi="Arial" w:cs="Arial"/>
          <w:color w:val="auto"/>
          <w:sz w:val="24"/>
          <w:szCs w:val="24"/>
        </w:rPr>
        <w:t>.</w:t>
      </w:r>
    </w:p>
    <w:p w14:paraId="5C5C5492" w14:textId="77777777" w:rsidR="00523A00" w:rsidRPr="00A942DD" w:rsidRDefault="00284ADF">
      <w:pPr>
        <w:rPr>
          <w:rFonts w:ascii="Arial" w:hAnsi="Arial" w:cs="Arial"/>
          <w:color w:val="auto"/>
          <w:sz w:val="24"/>
          <w:szCs w:val="24"/>
        </w:rPr>
      </w:pPr>
      <w:r w:rsidRPr="00A942DD">
        <w:rPr>
          <w:rFonts w:ascii="Arial" w:hAnsi="Arial" w:cs="Arial"/>
          <w:color w:val="auto"/>
          <w:sz w:val="24"/>
          <w:szCs w:val="24"/>
        </w:rPr>
        <w:t>Key acquisition parameters include:</w:t>
      </w:r>
    </w:p>
    <w:p w14:paraId="5D254B77" w14:textId="77777777" w:rsidR="00523A00" w:rsidRPr="00A942DD" w:rsidRDefault="00284ADF">
      <w:pPr>
        <w:pStyle w:val="ListBullet"/>
        <w:rPr>
          <w:rFonts w:ascii="Arial" w:hAnsi="Arial" w:cs="Arial"/>
          <w:color w:val="auto"/>
          <w:sz w:val="24"/>
          <w:szCs w:val="24"/>
        </w:rPr>
      </w:pPr>
      <w:r w:rsidRPr="00A942DD">
        <w:rPr>
          <w:rFonts w:ascii="Arial" w:hAnsi="Arial" w:cs="Arial"/>
          <w:color w:val="auto"/>
          <w:sz w:val="24"/>
          <w:szCs w:val="24"/>
        </w:rPr>
        <w:t>Set-Aside Status: 100% Total Small Business Set-Aside.</w:t>
      </w:r>
    </w:p>
    <w:p w14:paraId="7ACCF9AE" w14:textId="65D9B86D" w:rsidR="00523A00" w:rsidRPr="00A942DD" w:rsidRDefault="00284ADF">
      <w:pPr>
        <w:pStyle w:val="ListBullet"/>
        <w:rPr>
          <w:rFonts w:ascii="Arial" w:hAnsi="Arial" w:cs="Arial"/>
          <w:color w:val="auto"/>
          <w:sz w:val="24"/>
          <w:szCs w:val="24"/>
        </w:rPr>
      </w:pPr>
      <w:r w:rsidRPr="00A942DD">
        <w:rPr>
          <w:rFonts w:ascii="Arial" w:hAnsi="Arial" w:cs="Arial"/>
          <w:color w:val="auto"/>
          <w:sz w:val="24"/>
          <w:szCs w:val="24"/>
        </w:rPr>
        <w:t xml:space="preserve">Small Business Size Standard: </w:t>
      </w:r>
      <w:r w:rsidR="007D425A" w:rsidRPr="00A942DD">
        <w:rPr>
          <w:rFonts w:ascii="Arial" w:hAnsi="Arial" w:cs="Arial"/>
          <w:color w:val="auto"/>
          <w:sz w:val="24"/>
          <w:szCs w:val="24"/>
        </w:rPr>
        <w:t>$19.5M</w:t>
      </w:r>
      <w:r w:rsidRPr="00A942DD">
        <w:rPr>
          <w:rFonts w:ascii="Arial" w:hAnsi="Arial" w:cs="Arial"/>
          <w:color w:val="auto"/>
          <w:sz w:val="24"/>
          <w:szCs w:val="24"/>
        </w:rPr>
        <w:t xml:space="preserve"> as defined by SBA regulations.</w:t>
      </w:r>
    </w:p>
    <w:p w14:paraId="2493862B" w14:textId="77777777" w:rsidR="00523A00" w:rsidRPr="00A942DD" w:rsidRDefault="00284ADF">
      <w:pPr>
        <w:pStyle w:val="ListBullet"/>
        <w:rPr>
          <w:rFonts w:ascii="Arial" w:hAnsi="Arial" w:cs="Arial"/>
          <w:color w:val="auto"/>
          <w:sz w:val="24"/>
          <w:szCs w:val="24"/>
        </w:rPr>
      </w:pPr>
      <w:r w:rsidRPr="00A942DD">
        <w:rPr>
          <w:rFonts w:ascii="Arial" w:hAnsi="Arial" w:cs="Arial"/>
          <w:color w:val="auto"/>
          <w:sz w:val="24"/>
          <w:szCs w:val="24"/>
        </w:rPr>
        <w:t>Primary NAICS Classification: 541990 — All Other Professional, Scientific, and Technical Services.</w:t>
      </w:r>
    </w:p>
    <w:p w14:paraId="4A8EE022" w14:textId="4D64A629" w:rsidR="00523A00" w:rsidRPr="00A942DD" w:rsidRDefault="00284ADF">
      <w:pPr>
        <w:pStyle w:val="ListBullet"/>
        <w:rPr>
          <w:rFonts w:ascii="Arial" w:hAnsi="Arial" w:cs="Arial"/>
          <w:color w:val="auto"/>
          <w:sz w:val="24"/>
          <w:szCs w:val="24"/>
        </w:rPr>
      </w:pPr>
      <w:r w:rsidRPr="00A942DD">
        <w:rPr>
          <w:rFonts w:ascii="Arial" w:hAnsi="Arial" w:cs="Arial"/>
          <w:color w:val="auto"/>
          <w:sz w:val="24"/>
          <w:szCs w:val="24"/>
        </w:rPr>
        <w:t>Contract Vehicle Type: Labor Hours.</w:t>
      </w:r>
    </w:p>
    <w:p w14:paraId="66396140" w14:textId="77777777" w:rsidR="00523A00" w:rsidRPr="00A942DD" w:rsidRDefault="00284ADF">
      <w:pPr>
        <w:pStyle w:val="Heading1"/>
        <w:rPr>
          <w:rFonts w:ascii="Arial" w:hAnsi="Arial" w:cs="Arial"/>
          <w:color w:val="auto"/>
          <w:sz w:val="24"/>
          <w:szCs w:val="24"/>
        </w:rPr>
      </w:pPr>
      <w:r w:rsidRPr="00A942DD">
        <w:rPr>
          <w:rFonts w:ascii="Arial" w:hAnsi="Arial" w:cs="Arial"/>
          <w:color w:val="auto"/>
          <w:sz w:val="24"/>
          <w:szCs w:val="24"/>
        </w:rPr>
        <w:t>2. Solicitation Details</w:t>
      </w:r>
    </w:p>
    <w:p w14:paraId="4254B97A" w14:textId="4B6F7FF7" w:rsidR="00523A00" w:rsidRPr="00A942DD" w:rsidRDefault="00284ADF">
      <w:pPr>
        <w:rPr>
          <w:rFonts w:ascii="Arial" w:hAnsi="Arial" w:cs="Arial"/>
          <w:color w:val="auto"/>
          <w:sz w:val="24"/>
          <w:szCs w:val="24"/>
        </w:rPr>
      </w:pPr>
      <w:r w:rsidRPr="00A942DD">
        <w:rPr>
          <w:rFonts w:ascii="Arial" w:hAnsi="Arial" w:cs="Arial"/>
          <w:color w:val="auto"/>
          <w:sz w:val="24"/>
          <w:szCs w:val="24"/>
        </w:rPr>
        <w:t xml:space="preserve">This announcement constitutes the only solicitation; </w:t>
      </w:r>
      <w:r w:rsidR="00A942DD">
        <w:rPr>
          <w:rFonts w:ascii="Arial" w:hAnsi="Arial" w:cs="Arial"/>
          <w:color w:val="auto"/>
          <w:sz w:val="24"/>
          <w:szCs w:val="24"/>
        </w:rPr>
        <w:t>proposals</w:t>
      </w:r>
      <w:r w:rsidRPr="00A942DD">
        <w:rPr>
          <w:rFonts w:ascii="Arial" w:hAnsi="Arial" w:cs="Arial"/>
          <w:color w:val="auto"/>
          <w:sz w:val="24"/>
          <w:szCs w:val="24"/>
        </w:rPr>
        <w:t xml:space="preserve"> are being requested and a written solicitation will not be issued. This combined synopsis/solicitation is prepared in accordance with the format in FAR Subpart 12.6, as supplemented with additional information included in this notice.</w:t>
      </w:r>
    </w:p>
    <w:p w14:paraId="475C665F" w14:textId="59CBF9F3" w:rsidR="00523A00" w:rsidRDefault="00284ADF">
      <w:pPr>
        <w:rPr>
          <w:rFonts w:ascii="Arial" w:hAnsi="Arial" w:cs="Arial"/>
          <w:color w:val="auto"/>
          <w:sz w:val="24"/>
          <w:szCs w:val="24"/>
        </w:rPr>
      </w:pPr>
      <w:r w:rsidRPr="00A942DD">
        <w:rPr>
          <w:rFonts w:ascii="Arial" w:hAnsi="Arial" w:cs="Arial"/>
          <w:color w:val="auto"/>
          <w:sz w:val="24"/>
          <w:szCs w:val="24"/>
        </w:rPr>
        <w:t xml:space="preserve">The solicitation document and incorporated provisions and clauses are those in effect through Federal Acquisition Circular </w:t>
      </w:r>
      <w:r w:rsidR="00E12ECA" w:rsidRPr="00E12ECA">
        <w:rPr>
          <w:rFonts w:ascii="Arial" w:hAnsi="Arial" w:cs="Arial"/>
          <w:color w:val="auto"/>
          <w:sz w:val="24"/>
          <w:szCs w:val="24"/>
        </w:rPr>
        <w:t>FAC 2025-06, effective August 27, 2025.</w:t>
      </w:r>
      <w:r w:rsidRPr="00A942DD">
        <w:rPr>
          <w:rFonts w:ascii="Arial" w:hAnsi="Arial" w:cs="Arial"/>
          <w:color w:val="auto"/>
          <w:sz w:val="24"/>
          <w:szCs w:val="24"/>
        </w:rPr>
        <w:t xml:space="preserve">and DFARS Publication Notice (DPN) </w:t>
      </w:r>
      <w:r w:rsidR="0096559D">
        <w:rPr>
          <w:rFonts w:ascii="Arial" w:hAnsi="Arial" w:cs="Arial"/>
          <w:color w:val="auto"/>
          <w:sz w:val="24"/>
          <w:szCs w:val="24"/>
        </w:rPr>
        <w:t>July 2, 2026</w:t>
      </w:r>
      <w:r w:rsidRPr="00A942DD">
        <w:rPr>
          <w:rFonts w:ascii="Arial" w:hAnsi="Arial" w:cs="Arial"/>
          <w:color w:val="auto"/>
          <w:sz w:val="24"/>
          <w:szCs w:val="24"/>
        </w:rPr>
        <w:t>.</w:t>
      </w:r>
    </w:p>
    <w:p w14:paraId="4C94178B" w14:textId="77777777" w:rsidR="00F900C4" w:rsidRDefault="00F900C4">
      <w:pPr>
        <w:rPr>
          <w:rFonts w:ascii="Arial" w:hAnsi="Arial" w:cs="Arial"/>
          <w:color w:val="auto"/>
          <w:sz w:val="24"/>
          <w:szCs w:val="24"/>
        </w:rPr>
      </w:pPr>
    </w:p>
    <w:p w14:paraId="13E10020" w14:textId="5FE46324" w:rsidR="00F900C4" w:rsidRPr="00A942DD" w:rsidRDefault="00F900C4">
      <w:pPr>
        <w:rPr>
          <w:rFonts w:ascii="Arial" w:hAnsi="Arial" w:cs="Arial"/>
          <w:color w:val="auto"/>
          <w:sz w:val="24"/>
          <w:szCs w:val="24"/>
        </w:rPr>
      </w:pPr>
      <w:r>
        <w:rPr>
          <w:rFonts w:ascii="Arial" w:hAnsi="Arial" w:cs="Arial"/>
          <w:color w:val="auto"/>
          <w:sz w:val="24"/>
          <w:szCs w:val="24"/>
        </w:rPr>
        <w:lastRenderedPageBreak/>
        <w:t xml:space="preserve">As described in the attached FAR 52.212-2, </w:t>
      </w:r>
      <w:r w:rsidRPr="00F900C4">
        <w:rPr>
          <w:rFonts w:ascii="Arial" w:hAnsi="Arial" w:cs="Arial"/>
          <w:color w:val="auto"/>
          <w:sz w:val="24"/>
          <w:szCs w:val="24"/>
        </w:rPr>
        <w:t xml:space="preserve">The Army will adopt aspects of FAR </w:t>
      </w:r>
      <w:r>
        <w:rPr>
          <w:rFonts w:ascii="Arial" w:hAnsi="Arial" w:cs="Arial"/>
          <w:color w:val="auto"/>
          <w:sz w:val="24"/>
          <w:szCs w:val="24"/>
        </w:rPr>
        <w:t>P</w:t>
      </w:r>
      <w:r w:rsidRPr="00F900C4">
        <w:rPr>
          <w:rFonts w:ascii="Arial" w:hAnsi="Arial" w:cs="Arial"/>
          <w:color w:val="auto"/>
          <w:sz w:val="24"/>
          <w:szCs w:val="24"/>
        </w:rPr>
        <w:t>art 15 evaluation procedures</w:t>
      </w:r>
      <w:r>
        <w:rPr>
          <w:rFonts w:ascii="Arial" w:hAnsi="Arial" w:cs="Arial"/>
          <w:color w:val="auto"/>
          <w:sz w:val="24"/>
          <w:szCs w:val="24"/>
        </w:rPr>
        <w:t xml:space="preserve">. Considering the novel, and commercial, nature of these services this is deemed </w:t>
      </w:r>
      <w:r w:rsidRPr="00F900C4">
        <w:rPr>
          <w:rFonts w:ascii="Arial" w:hAnsi="Arial" w:cs="Arial"/>
          <w:color w:val="auto"/>
          <w:sz w:val="24"/>
          <w:szCs w:val="24"/>
        </w:rPr>
        <w:t xml:space="preserve">necessary to balance fairness, transparency, and competition with the interests of expediency and </w:t>
      </w:r>
      <w:r>
        <w:rPr>
          <w:rFonts w:ascii="Arial" w:hAnsi="Arial" w:cs="Arial"/>
          <w:color w:val="auto"/>
          <w:sz w:val="24"/>
          <w:szCs w:val="24"/>
        </w:rPr>
        <w:t>flexibility</w:t>
      </w:r>
    </w:p>
    <w:p w14:paraId="3ED01750" w14:textId="203F5B7F" w:rsidR="00523A00" w:rsidRPr="00A942DD" w:rsidRDefault="00284ADF">
      <w:pPr>
        <w:pStyle w:val="Heading1"/>
        <w:rPr>
          <w:rFonts w:ascii="Arial" w:hAnsi="Arial" w:cs="Arial"/>
          <w:color w:val="auto"/>
          <w:sz w:val="24"/>
          <w:szCs w:val="24"/>
        </w:rPr>
      </w:pPr>
      <w:r w:rsidRPr="00A942DD">
        <w:rPr>
          <w:rFonts w:ascii="Arial" w:hAnsi="Arial" w:cs="Arial"/>
          <w:color w:val="auto"/>
          <w:sz w:val="24"/>
          <w:szCs w:val="24"/>
        </w:rPr>
        <w:t xml:space="preserve">3. Contract </w:t>
      </w:r>
      <w:r w:rsidR="00170B31">
        <w:rPr>
          <w:rFonts w:ascii="Arial" w:hAnsi="Arial" w:cs="Arial"/>
          <w:color w:val="auto"/>
          <w:sz w:val="24"/>
          <w:szCs w:val="24"/>
        </w:rPr>
        <w:t>Pricing Structure</w:t>
      </w:r>
    </w:p>
    <w:p w14:paraId="319E93F8" w14:textId="4FA00D1E" w:rsidR="0070393D" w:rsidRDefault="00284ADF">
      <w:pPr>
        <w:rPr>
          <w:rFonts w:ascii="Arial" w:hAnsi="Arial" w:cs="Arial"/>
          <w:color w:val="auto"/>
          <w:sz w:val="24"/>
          <w:szCs w:val="24"/>
        </w:rPr>
      </w:pPr>
      <w:r w:rsidRPr="00A942DD">
        <w:rPr>
          <w:rFonts w:ascii="Arial" w:hAnsi="Arial" w:cs="Arial"/>
          <w:color w:val="auto"/>
          <w:sz w:val="24"/>
          <w:szCs w:val="24"/>
        </w:rPr>
        <w:t>Offerors must complete the pricing structure below. Ensure all fully burdened hourly rates are specified for the designated labor categories.</w:t>
      </w:r>
    </w:p>
    <w:p w14:paraId="1EBB89F7" w14:textId="0619BFB1" w:rsidR="00523A00" w:rsidRPr="00A942DD" w:rsidRDefault="00114918" w:rsidP="00170B31">
      <w:pPr>
        <w:jc w:val="center"/>
        <w:rPr>
          <w:rFonts w:ascii="Arial" w:hAnsi="Arial" w:cs="Arial"/>
          <w:color w:val="auto"/>
          <w:sz w:val="24"/>
          <w:szCs w:val="24"/>
        </w:rPr>
      </w:pPr>
      <w:r w:rsidRPr="00170B31">
        <w:rPr>
          <w:rFonts w:ascii="Arial" w:hAnsi="Arial" w:cs="Arial"/>
          <w:color w:val="auto"/>
          <w:sz w:val="24"/>
          <w:szCs w:val="24"/>
          <w:highlight w:val="yellow"/>
        </w:rPr>
        <w:t>***</w:t>
      </w:r>
      <w:r w:rsidR="005E4A1E" w:rsidRPr="00170B31">
        <w:rPr>
          <w:rFonts w:ascii="Arial" w:hAnsi="Arial" w:cs="Arial"/>
          <w:color w:val="auto"/>
          <w:sz w:val="24"/>
          <w:szCs w:val="24"/>
          <w:highlight w:val="yellow"/>
        </w:rPr>
        <w:t xml:space="preserve">See </w:t>
      </w:r>
      <w:r w:rsidR="00C66628" w:rsidRPr="00170B31">
        <w:rPr>
          <w:rFonts w:ascii="Arial" w:hAnsi="Arial" w:cs="Arial"/>
          <w:color w:val="auto"/>
          <w:sz w:val="24"/>
          <w:szCs w:val="24"/>
          <w:highlight w:val="yellow"/>
        </w:rPr>
        <w:t>APS Pricing Workbook Attachment in S</w:t>
      </w:r>
      <w:r w:rsidR="00170B31" w:rsidRPr="00170B31">
        <w:rPr>
          <w:rFonts w:ascii="Arial" w:hAnsi="Arial" w:cs="Arial"/>
          <w:color w:val="auto"/>
          <w:sz w:val="24"/>
          <w:szCs w:val="24"/>
          <w:highlight w:val="yellow"/>
        </w:rPr>
        <w:t>AM.GOV Posting</w:t>
      </w:r>
      <w:r w:rsidRPr="00170B31">
        <w:rPr>
          <w:rFonts w:ascii="Arial" w:hAnsi="Arial" w:cs="Arial"/>
          <w:color w:val="auto"/>
          <w:sz w:val="24"/>
          <w:szCs w:val="24"/>
          <w:highlight w:val="yellow"/>
        </w:rPr>
        <w:t>***</w:t>
      </w:r>
    </w:p>
    <w:p w14:paraId="1BA87AC9" w14:textId="2B9F58E0" w:rsidR="00523A00" w:rsidRPr="00A942DD" w:rsidRDefault="00284ADF">
      <w:pPr>
        <w:pStyle w:val="Heading1"/>
        <w:rPr>
          <w:rFonts w:ascii="Arial" w:hAnsi="Arial" w:cs="Arial"/>
          <w:color w:val="auto"/>
          <w:sz w:val="24"/>
          <w:szCs w:val="24"/>
        </w:rPr>
      </w:pPr>
      <w:r w:rsidRPr="00A942DD">
        <w:rPr>
          <w:rFonts w:ascii="Arial" w:hAnsi="Arial" w:cs="Arial"/>
          <w:color w:val="auto"/>
          <w:sz w:val="24"/>
          <w:szCs w:val="24"/>
        </w:rPr>
        <w:t>4. Description of Requirement</w:t>
      </w:r>
    </w:p>
    <w:p w14:paraId="06A0B797" w14:textId="4627A711" w:rsidR="00150011" w:rsidRPr="00150011" w:rsidRDefault="00150011" w:rsidP="00150011">
      <w:pPr>
        <w:rPr>
          <w:rFonts w:ascii="Arial" w:hAnsi="Arial" w:cs="Arial"/>
          <w:sz w:val="24"/>
          <w:szCs w:val="24"/>
        </w:rPr>
      </w:pPr>
      <w:r w:rsidRPr="00150011">
        <w:rPr>
          <w:rFonts w:ascii="Arial" w:hAnsi="Arial" w:cs="Arial"/>
          <w:sz w:val="24"/>
          <w:szCs w:val="24"/>
        </w:rPr>
        <w:t>CPE ST3 has a need for Agile Professional Services (APS) support services to provide the organization with the ability to augment its Military and Government Civilian workforce in order to execute its mission. The services will be limited to providing professional support services</w:t>
      </w:r>
      <w:r w:rsidR="005238EA">
        <w:rPr>
          <w:rFonts w:ascii="Arial" w:hAnsi="Arial" w:cs="Arial"/>
          <w:sz w:val="24"/>
          <w:szCs w:val="24"/>
        </w:rPr>
        <w:t>, under a Performance Based Services model,</w:t>
      </w:r>
      <w:r w:rsidRPr="00150011">
        <w:rPr>
          <w:rFonts w:ascii="Arial" w:hAnsi="Arial" w:cs="Arial"/>
          <w:sz w:val="24"/>
          <w:szCs w:val="24"/>
        </w:rPr>
        <w:t xml:space="preserve"> to CPE ST3 and CPE ST3 customers for limited requirements which are related to CPE ST3’s mission. Since its inception, CPE ST3 has relied on contractor support to conduct its mission in all phases of life cycle management due to insufficient personnel within the organization to successfully perform the required services. This model of a Government footprint with a scalable contractor workforce has enabled CPE ST3 to be very flexible and agile in its mission to support the changing needs of the Army. </w:t>
      </w:r>
    </w:p>
    <w:p w14:paraId="25AA884F" w14:textId="540601DD" w:rsidR="00437D42" w:rsidRDefault="00150011" w:rsidP="00144BE7">
      <w:pPr>
        <w:tabs>
          <w:tab w:val="left" w:pos="4320"/>
        </w:tabs>
        <w:rPr>
          <w:rFonts w:ascii="Arial" w:hAnsi="Arial" w:cs="Arial"/>
          <w:sz w:val="24"/>
          <w:szCs w:val="24"/>
        </w:rPr>
      </w:pPr>
      <w:r w:rsidRPr="67B0B206">
        <w:rPr>
          <w:rFonts w:ascii="Arial" w:hAnsi="Arial" w:cs="Arial"/>
          <w:sz w:val="24"/>
          <w:szCs w:val="24"/>
        </w:rPr>
        <w:t xml:space="preserve">The services to be performed will include related activities in support of all aspects </w:t>
      </w:r>
      <w:r w:rsidR="00E31B0A" w:rsidRPr="67B0B206">
        <w:rPr>
          <w:rFonts w:ascii="Arial" w:hAnsi="Arial" w:cs="Arial"/>
          <w:sz w:val="24"/>
          <w:szCs w:val="24"/>
        </w:rPr>
        <w:t>of providing</w:t>
      </w:r>
      <w:r w:rsidRPr="67B0B206">
        <w:rPr>
          <w:rFonts w:ascii="Arial" w:hAnsi="Arial" w:cs="Arial"/>
          <w:sz w:val="24"/>
          <w:szCs w:val="24"/>
        </w:rPr>
        <w:t xml:space="preserve"> responsive integrated and interoperable infrastructure for simulation, training, testing, and threat solutions. APS support services are required for effective, efficient, and responsive full lifecycle management of efforts to include, but not limited to: vision statements and doctrine, development of architectures, program support (e.g., acquisition and budget planning, business and financial programming and execution, modeling, simulation, simulator, training device, and instrumentation development, documentation, fielding and execution, system analysis and integration, integrated logistics support, strategic planning, contingency and mission support, security cooperation/international relations, program oversight, independent verification validation and test evaluation, prototype development, sustainment and operations, and analysis of emerging technologies support), and subject matter experts on military tactics, techniques, and procedures. Potential areas of growth are </w:t>
      </w:r>
      <w:r w:rsidR="00EF4E49" w:rsidRPr="67B0B206">
        <w:rPr>
          <w:rFonts w:ascii="Arial" w:hAnsi="Arial" w:cs="Arial"/>
          <w:sz w:val="24"/>
          <w:szCs w:val="24"/>
        </w:rPr>
        <w:t>envisioned</w:t>
      </w:r>
      <w:r w:rsidRPr="67B0B206">
        <w:rPr>
          <w:rFonts w:ascii="Arial" w:hAnsi="Arial" w:cs="Arial"/>
          <w:sz w:val="24"/>
          <w:szCs w:val="24"/>
        </w:rPr>
        <w:t xml:space="preserve"> but not limited to be in the areas of Cyber and Information Warfare, Robotics, Unmanned Vehicles, Home Station Training, Multi-Sensory Simulation, Artificial Intelligence, </w:t>
      </w:r>
      <w:r w:rsidR="00FE4A06">
        <w:rPr>
          <w:rFonts w:ascii="Arial" w:hAnsi="Arial" w:cs="Arial"/>
          <w:sz w:val="24"/>
          <w:szCs w:val="24"/>
        </w:rPr>
        <w:t>H</w:t>
      </w:r>
      <w:r w:rsidR="001858EB">
        <w:rPr>
          <w:rFonts w:ascii="Arial" w:hAnsi="Arial" w:cs="Arial"/>
          <w:sz w:val="24"/>
          <w:szCs w:val="24"/>
        </w:rPr>
        <w:t xml:space="preserve">ypersonics, </w:t>
      </w:r>
      <w:r w:rsidR="005C3398">
        <w:rPr>
          <w:rFonts w:ascii="Arial" w:hAnsi="Arial" w:cs="Arial"/>
          <w:sz w:val="24"/>
          <w:szCs w:val="24"/>
        </w:rPr>
        <w:t>Directed En</w:t>
      </w:r>
      <w:r w:rsidR="00186927">
        <w:rPr>
          <w:rFonts w:ascii="Arial" w:hAnsi="Arial" w:cs="Arial"/>
          <w:sz w:val="24"/>
          <w:szCs w:val="24"/>
        </w:rPr>
        <w:t>ergy</w:t>
      </w:r>
      <w:r w:rsidR="000F5138">
        <w:rPr>
          <w:rFonts w:ascii="Arial" w:hAnsi="Arial" w:cs="Arial"/>
          <w:sz w:val="24"/>
          <w:szCs w:val="24"/>
        </w:rPr>
        <w:t xml:space="preserve">, </w:t>
      </w:r>
      <w:r w:rsidR="00B8666B">
        <w:rPr>
          <w:rFonts w:ascii="Arial" w:hAnsi="Arial" w:cs="Arial"/>
          <w:sz w:val="24"/>
          <w:szCs w:val="24"/>
        </w:rPr>
        <w:t>Electronic Warfare</w:t>
      </w:r>
      <w:r w:rsidR="00E56DDF">
        <w:rPr>
          <w:rFonts w:ascii="Arial" w:hAnsi="Arial" w:cs="Arial"/>
          <w:sz w:val="24"/>
          <w:szCs w:val="24"/>
        </w:rPr>
        <w:t xml:space="preserve">, </w:t>
      </w:r>
      <w:r w:rsidR="009174CD">
        <w:rPr>
          <w:rFonts w:ascii="Arial" w:hAnsi="Arial" w:cs="Arial"/>
          <w:sz w:val="24"/>
          <w:szCs w:val="24"/>
        </w:rPr>
        <w:t xml:space="preserve">Autonomous Systems, </w:t>
      </w:r>
      <w:r w:rsidR="00A833E6">
        <w:rPr>
          <w:rFonts w:ascii="Arial" w:hAnsi="Arial" w:cs="Arial"/>
          <w:sz w:val="24"/>
          <w:szCs w:val="24"/>
        </w:rPr>
        <w:t>Multi</w:t>
      </w:r>
      <w:r w:rsidR="00B44551">
        <w:rPr>
          <w:rFonts w:ascii="Arial" w:hAnsi="Arial" w:cs="Arial"/>
          <w:sz w:val="24"/>
          <w:szCs w:val="24"/>
        </w:rPr>
        <w:t xml:space="preserve">-Domain Integration, </w:t>
      </w:r>
      <w:r w:rsidR="00097BB5">
        <w:rPr>
          <w:rFonts w:ascii="Arial" w:hAnsi="Arial" w:cs="Arial"/>
          <w:sz w:val="24"/>
          <w:szCs w:val="24"/>
        </w:rPr>
        <w:t xml:space="preserve">Target and Threat Systems, </w:t>
      </w:r>
      <w:r w:rsidRPr="67B0B206">
        <w:rPr>
          <w:rFonts w:ascii="Arial" w:hAnsi="Arial" w:cs="Arial"/>
          <w:sz w:val="24"/>
          <w:szCs w:val="24"/>
        </w:rPr>
        <w:t xml:space="preserve">Environment Modeling, Human Performance Training, Security Cooperation, </w:t>
      </w:r>
      <w:r w:rsidR="001B7216">
        <w:rPr>
          <w:rFonts w:ascii="Arial" w:hAnsi="Arial" w:cs="Arial"/>
          <w:sz w:val="24"/>
          <w:szCs w:val="24"/>
        </w:rPr>
        <w:t>Nuclear Engineering</w:t>
      </w:r>
      <w:r w:rsidR="00943931">
        <w:rPr>
          <w:rFonts w:ascii="Arial" w:hAnsi="Arial" w:cs="Arial"/>
          <w:sz w:val="24"/>
          <w:szCs w:val="24"/>
        </w:rPr>
        <w:t xml:space="preserve">, </w:t>
      </w:r>
      <w:r w:rsidRPr="67B0B206">
        <w:rPr>
          <w:rFonts w:ascii="Arial" w:hAnsi="Arial" w:cs="Arial"/>
          <w:sz w:val="24"/>
          <w:szCs w:val="24"/>
        </w:rPr>
        <w:t>and Medical Training.</w:t>
      </w:r>
    </w:p>
    <w:p w14:paraId="594DA9D7" w14:textId="6F5CE4C5" w:rsidR="00437D42" w:rsidRPr="00437D42" w:rsidRDefault="00437D42" w:rsidP="00437D42">
      <w:pPr>
        <w:rPr>
          <w:rFonts w:ascii="Arial" w:hAnsi="Arial" w:cs="Arial"/>
          <w:sz w:val="24"/>
          <w:szCs w:val="24"/>
        </w:rPr>
      </w:pPr>
      <w:r w:rsidRPr="00437D42">
        <w:rPr>
          <w:rFonts w:ascii="Arial" w:hAnsi="Arial" w:cs="Arial"/>
          <w:sz w:val="24"/>
          <w:szCs w:val="24"/>
        </w:rPr>
        <w:lastRenderedPageBreak/>
        <w:t>The critical performance requirement is the successful development and transition of CPE ST3 from a traditional, staffing-based support model to a task-based, outcome-driven Agile delivery framework that is to be developed by the Performer. Success will be measured by the contractor's ability to</w:t>
      </w:r>
      <w:r>
        <w:rPr>
          <w:rFonts w:ascii="Arial" w:hAnsi="Arial" w:cs="Arial"/>
          <w:sz w:val="24"/>
          <w:szCs w:val="24"/>
        </w:rPr>
        <w:t xml:space="preserve"> d</w:t>
      </w:r>
      <w:r w:rsidRPr="00437D42">
        <w:rPr>
          <w:rFonts w:ascii="Arial" w:hAnsi="Arial" w:cs="Arial"/>
          <w:sz w:val="24"/>
          <w:szCs w:val="24"/>
        </w:rPr>
        <w:t>evelop and iterate</w:t>
      </w:r>
      <w:r>
        <w:rPr>
          <w:rFonts w:ascii="Arial" w:hAnsi="Arial" w:cs="Arial"/>
          <w:sz w:val="24"/>
          <w:szCs w:val="24"/>
        </w:rPr>
        <w:t>,</w:t>
      </w:r>
      <w:r w:rsidRPr="00437D42">
        <w:rPr>
          <w:rFonts w:ascii="Arial" w:hAnsi="Arial" w:cs="Arial"/>
          <w:sz w:val="24"/>
          <w:szCs w:val="24"/>
        </w:rPr>
        <w:t xml:space="preserve"> through performance </w:t>
      </w:r>
      <w:r>
        <w:rPr>
          <w:rFonts w:ascii="Arial" w:hAnsi="Arial" w:cs="Arial"/>
          <w:sz w:val="24"/>
          <w:szCs w:val="24"/>
        </w:rPr>
        <w:t>under the resultant contract,</w:t>
      </w:r>
      <w:r w:rsidRPr="00437D42">
        <w:rPr>
          <w:rFonts w:ascii="Arial" w:hAnsi="Arial" w:cs="Arial"/>
          <w:sz w:val="24"/>
          <w:szCs w:val="24"/>
        </w:rPr>
        <w:t xml:space="preserve"> a framework that both provides the following, and is able to be replicated across future requirements:</w:t>
      </w:r>
    </w:p>
    <w:p w14:paraId="2B18FBB4" w14:textId="14E5862F" w:rsidR="00437D42" w:rsidRDefault="00437D42" w:rsidP="00437D42">
      <w:pPr>
        <w:pStyle w:val="ListParagraph"/>
        <w:numPr>
          <w:ilvl w:val="0"/>
          <w:numId w:val="13"/>
        </w:numPr>
        <w:rPr>
          <w:rFonts w:ascii="Arial" w:hAnsi="Arial" w:cs="Arial"/>
          <w:sz w:val="24"/>
          <w:szCs w:val="24"/>
        </w:rPr>
      </w:pPr>
      <w:r w:rsidRPr="00437D42">
        <w:rPr>
          <w:rFonts w:ascii="Arial" w:hAnsi="Arial" w:cs="Arial"/>
          <w:sz w:val="24"/>
          <w:szCs w:val="24"/>
        </w:rPr>
        <w:t xml:space="preserve">Provide flexible and scalable teams of </w:t>
      </w:r>
      <w:r w:rsidR="00FD187D" w:rsidRPr="00437D42">
        <w:rPr>
          <w:rFonts w:ascii="Arial" w:hAnsi="Arial" w:cs="Arial"/>
          <w:sz w:val="24"/>
          <w:szCs w:val="24"/>
        </w:rPr>
        <w:t>cleared</w:t>
      </w:r>
      <w:r w:rsidRPr="00437D42">
        <w:rPr>
          <w:rFonts w:ascii="Arial" w:hAnsi="Arial" w:cs="Arial"/>
          <w:sz w:val="24"/>
          <w:szCs w:val="24"/>
        </w:rPr>
        <w:t xml:space="preserve"> specialized personnel.</w:t>
      </w:r>
    </w:p>
    <w:p w14:paraId="0EBF7622" w14:textId="77777777" w:rsidR="00437D42" w:rsidRDefault="00437D42" w:rsidP="00437D42">
      <w:pPr>
        <w:pStyle w:val="ListParagraph"/>
        <w:numPr>
          <w:ilvl w:val="0"/>
          <w:numId w:val="13"/>
        </w:numPr>
        <w:rPr>
          <w:rFonts w:ascii="Arial" w:hAnsi="Arial" w:cs="Arial"/>
          <w:sz w:val="24"/>
          <w:szCs w:val="24"/>
        </w:rPr>
      </w:pPr>
      <w:commentRangeStart w:id="0"/>
      <w:commentRangeStart w:id="1"/>
      <w:commentRangeStart w:id="2"/>
      <w:r w:rsidRPr="00437D42">
        <w:rPr>
          <w:rFonts w:ascii="Arial" w:hAnsi="Arial" w:cs="Arial"/>
          <w:sz w:val="24"/>
          <w:szCs w:val="24"/>
        </w:rPr>
        <w:t>Implement</w:t>
      </w:r>
      <w:commentRangeEnd w:id="0"/>
      <w:r w:rsidR="00C933CD" w:rsidRPr="00437D42">
        <w:rPr>
          <w:rStyle w:val="CommentReference"/>
          <w:rFonts w:ascii="Arial" w:hAnsi="Arial" w:cs="Arial"/>
          <w:sz w:val="24"/>
          <w:szCs w:val="24"/>
        </w:rPr>
        <w:commentReference w:id="0"/>
      </w:r>
      <w:commentRangeEnd w:id="1"/>
      <w:r w:rsidR="00E23581" w:rsidRPr="00437D42">
        <w:rPr>
          <w:rStyle w:val="CommentReference"/>
          <w:rFonts w:ascii="Arial" w:hAnsi="Arial" w:cs="Arial"/>
          <w:sz w:val="24"/>
          <w:szCs w:val="24"/>
        </w:rPr>
        <w:commentReference w:id="1"/>
      </w:r>
      <w:commentRangeEnd w:id="2"/>
      <w:r w:rsidR="000C0B69" w:rsidRPr="00437D42">
        <w:rPr>
          <w:rStyle w:val="CommentReference"/>
          <w:rFonts w:ascii="Arial" w:hAnsi="Arial" w:cs="Arial"/>
          <w:sz w:val="24"/>
          <w:szCs w:val="24"/>
        </w:rPr>
        <w:commentReference w:id="2"/>
      </w:r>
      <w:r w:rsidRPr="00437D42">
        <w:rPr>
          <w:rFonts w:ascii="Arial" w:hAnsi="Arial" w:cs="Arial"/>
          <w:sz w:val="24"/>
          <w:szCs w:val="24"/>
        </w:rPr>
        <w:t xml:space="preserve"> and mature Agile, DevSecOps, and digital engineering practices.</w:t>
      </w:r>
    </w:p>
    <w:p w14:paraId="35AEB892" w14:textId="77777777" w:rsidR="00437D42" w:rsidRDefault="00437D42" w:rsidP="00437D42">
      <w:pPr>
        <w:pStyle w:val="ListParagraph"/>
        <w:numPr>
          <w:ilvl w:val="0"/>
          <w:numId w:val="13"/>
        </w:numPr>
        <w:rPr>
          <w:rFonts w:ascii="Arial" w:hAnsi="Arial" w:cs="Arial"/>
          <w:sz w:val="24"/>
          <w:szCs w:val="24"/>
        </w:rPr>
      </w:pPr>
      <w:r w:rsidRPr="00437D42">
        <w:rPr>
          <w:rFonts w:ascii="Arial" w:hAnsi="Arial" w:cs="Arial"/>
          <w:sz w:val="24"/>
          <w:szCs w:val="24"/>
        </w:rPr>
        <w:t>Integrate with government tools, environments, and processes (Jira, Cameo, etc.).</w:t>
      </w:r>
    </w:p>
    <w:p w14:paraId="0C73FAA5" w14:textId="77777777" w:rsidR="00437D42" w:rsidRDefault="00437D42" w:rsidP="00437D42">
      <w:pPr>
        <w:pStyle w:val="ListParagraph"/>
        <w:numPr>
          <w:ilvl w:val="0"/>
          <w:numId w:val="13"/>
        </w:numPr>
        <w:rPr>
          <w:rFonts w:ascii="Arial" w:hAnsi="Arial" w:cs="Arial"/>
          <w:sz w:val="24"/>
          <w:szCs w:val="24"/>
        </w:rPr>
      </w:pPr>
      <w:r w:rsidRPr="00437D42">
        <w:rPr>
          <w:rFonts w:ascii="Arial" w:hAnsi="Arial" w:cs="Arial"/>
          <w:sz w:val="24"/>
          <w:szCs w:val="24"/>
        </w:rPr>
        <w:t>Deliver measurable outcomes tied to mission readiness and warfighter needs, rather than just level-of-effort.</w:t>
      </w:r>
    </w:p>
    <w:p w14:paraId="0B58BC68" w14:textId="1804D534" w:rsidR="00437D42" w:rsidRPr="00437D42" w:rsidRDefault="00437D42" w:rsidP="00437D42">
      <w:pPr>
        <w:pStyle w:val="ListParagraph"/>
        <w:numPr>
          <w:ilvl w:val="0"/>
          <w:numId w:val="13"/>
        </w:numPr>
        <w:rPr>
          <w:rFonts w:ascii="Arial" w:hAnsi="Arial" w:cs="Arial"/>
          <w:sz w:val="24"/>
          <w:szCs w:val="24"/>
        </w:rPr>
      </w:pPr>
      <w:r w:rsidRPr="00437D42">
        <w:rPr>
          <w:rFonts w:ascii="Arial" w:hAnsi="Arial" w:cs="Arial"/>
          <w:sz w:val="24"/>
          <w:szCs w:val="24"/>
        </w:rPr>
        <w:t>Ensure compliance with DoD acquisition, cybersecurity (CMMC, RMF), and data rights regulations.</w:t>
      </w:r>
    </w:p>
    <w:p w14:paraId="7A47E3E7" w14:textId="3455B4ED" w:rsidR="00437D42" w:rsidRPr="00C11E8E" w:rsidRDefault="00791FB0" w:rsidP="00437D42">
      <w:pPr>
        <w:rPr>
          <w:rFonts w:ascii="Arial" w:hAnsi="Arial" w:cs="Arial"/>
          <w:sz w:val="24"/>
          <w:szCs w:val="24"/>
        </w:rPr>
      </w:pPr>
      <w:r w:rsidRPr="00791FB0">
        <w:rPr>
          <w:rFonts w:ascii="Arial" w:hAnsi="Arial" w:cs="Arial"/>
          <w:sz w:val="24"/>
          <w:szCs w:val="24"/>
        </w:rPr>
        <w:t>Work will be performed at Government facilities, Contractor facilities, and Remote locations. Primary Government sites include Orlando, FL, and Redstone Arsenal, AL (including 24/7 operations). Additional Government sites include: Fort Campbell, KY; Fort Hood, TX; Fort Drum, NY; Fort Irwin, CA; Fort Polk, LA; Fort Rucker, AL; Fort Bragg, NC; Hohenfels, Germany; and Camp Humphreys, South Korea. </w:t>
      </w:r>
    </w:p>
    <w:p w14:paraId="6E28A4E1" w14:textId="77777777" w:rsidR="00D71398" w:rsidRPr="00BF4B16" w:rsidRDefault="00D71398" w:rsidP="00D71398">
      <w:pPr>
        <w:rPr>
          <w:rFonts w:ascii="Arial" w:hAnsi="Arial" w:cs="Arial"/>
          <w:color w:val="auto"/>
          <w:sz w:val="24"/>
          <w:szCs w:val="24"/>
        </w:rPr>
      </w:pPr>
      <w:r w:rsidRPr="00BF4B16">
        <w:rPr>
          <w:rFonts w:ascii="Arial" w:hAnsi="Arial" w:cs="Arial"/>
          <w:color w:val="auto"/>
          <w:sz w:val="24"/>
          <w:szCs w:val="24"/>
        </w:rPr>
        <w:t>The contractor should take into consideration that all acquisition support activities will be executed in accordance with applicable Federal, Department of War (DoW), and Army acquisition regulations, policies, and best practices.</w:t>
      </w:r>
    </w:p>
    <w:p w14:paraId="2DD0AA58" w14:textId="1CC74C39" w:rsidR="002641CB" w:rsidRPr="008825ED" w:rsidRDefault="00170B31" w:rsidP="008825ED">
      <w:pPr>
        <w:jc w:val="center"/>
        <w:rPr>
          <w:rFonts w:ascii="Arial" w:hAnsi="Arial" w:cs="Arial"/>
          <w:color w:val="auto"/>
          <w:sz w:val="24"/>
          <w:szCs w:val="24"/>
        </w:rPr>
      </w:pPr>
      <w:r w:rsidRPr="008825ED">
        <w:rPr>
          <w:rFonts w:ascii="Arial" w:hAnsi="Arial" w:cs="Arial"/>
          <w:color w:val="auto"/>
          <w:sz w:val="24"/>
          <w:szCs w:val="24"/>
        </w:rPr>
        <w:t>*****</w:t>
      </w:r>
      <w:r w:rsidR="008825ED" w:rsidRPr="008825ED">
        <w:rPr>
          <w:rFonts w:ascii="Arial" w:hAnsi="Arial" w:cs="Arial"/>
          <w:color w:val="auto"/>
          <w:sz w:val="24"/>
          <w:szCs w:val="24"/>
        </w:rPr>
        <w:t>Balance of Page Left Blank*****</w:t>
      </w:r>
    </w:p>
    <w:p w14:paraId="6B367E0F" w14:textId="77777777" w:rsidR="00170B31" w:rsidRDefault="00170B31" w:rsidP="00D71398">
      <w:pPr>
        <w:rPr>
          <w:rFonts w:ascii="Arial" w:hAnsi="Arial" w:cs="Arial"/>
          <w:color w:val="auto"/>
          <w:sz w:val="24"/>
          <w:szCs w:val="24"/>
          <w:highlight w:val="yellow"/>
          <w:u w:val="single"/>
        </w:rPr>
      </w:pPr>
    </w:p>
    <w:p w14:paraId="1D4EAFA0" w14:textId="77777777" w:rsidR="00170B31" w:rsidRDefault="00170B31" w:rsidP="00D71398">
      <w:pPr>
        <w:rPr>
          <w:rFonts w:ascii="Arial" w:hAnsi="Arial" w:cs="Arial"/>
          <w:color w:val="auto"/>
          <w:sz w:val="24"/>
          <w:szCs w:val="24"/>
          <w:highlight w:val="yellow"/>
          <w:u w:val="single"/>
        </w:rPr>
      </w:pPr>
    </w:p>
    <w:p w14:paraId="15FF3006" w14:textId="77777777" w:rsidR="00170B31" w:rsidRDefault="00170B31" w:rsidP="00D71398">
      <w:pPr>
        <w:rPr>
          <w:rFonts w:ascii="Arial" w:hAnsi="Arial" w:cs="Arial"/>
          <w:color w:val="auto"/>
          <w:sz w:val="24"/>
          <w:szCs w:val="24"/>
          <w:highlight w:val="yellow"/>
          <w:u w:val="single"/>
        </w:rPr>
      </w:pPr>
    </w:p>
    <w:p w14:paraId="6FE40057" w14:textId="77777777" w:rsidR="00170B31" w:rsidRDefault="00170B31" w:rsidP="00D71398">
      <w:pPr>
        <w:rPr>
          <w:rFonts w:ascii="Arial" w:hAnsi="Arial" w:cs="Arial"/>
          <w:color w:val="auto"/>
          <w:sz w:val="24"/>
          <w:szCs w:val="24"/>
          <w:highlight w:val="yellow"/>
          <w:u w:val="single"/>
        </w:rPr>
      </w:pPr>
    </w:p>
    <w:p w14:paraId="7A5AD13A" w14:textId="77777777" w:rsidR="00170B31" w:rsidRDefault="00170B31" w:rsidP="00D71398">
      <w:pPr>
        <w:rPr>
          <w:rFonts w:ascii="Arial" w:hAnsi="Arial" w:cs="Arial"/>
          <w:color w:val="auto"/>
          <w:sz w:val="24"/>
          <w:szCs w:val="24"/>
          <w:highlight w:val="yellow"/>
          <w:u w:val="single"/>
        </w:rPr>
      </w:pPr>
    </w:p>
    <w:p w14:paraId="338F7B25" w14:textId="77777777" w:rsidR="00170B31" w:rsidRDefault="00170B31" w:rsidP="00D71398">
      <w:pPr>
        <w:rPr>
          <w:rFonts w:ascii="Arial" w:hAnsi="Arial" w:cs="Arial"/>
          <w:color w:val="auto"/>
          <w:sz w:val="24"/>
          <w:szCs w:val="24"/>
          <w:highlight w:val="yellow"/>
          <w:u w:val="single"/>
        </w:rPr>
      </w:pPr>
    </w:p>
    <w:p w14:paraId="593B0B56" w14:textId="77777777" w:rsidR="00170B31" w:rsidRDefault="00170B31" w:rsidP="00D71398">
      <w:pPr>
        <w:rPr>
          <w:rFonts w:ascii="Arial" w:hAnsi="Arial" w:cs="Arial"/>
          <w:color w:val="auto"/>
          <w:sz w:val="24"/>
          <w:szCs w:val="24"/>
          <w:highlight w:val="yellow"/>
          <w:u w:val="single"/>
        </w:rPr>
      </w:pPr>
    </w:p>
    <w:p w14:paraId="2419FEF6" w14:textId="77777777" w:rsidR="00170B31" w:rsidRDefault="00170B31" w:rsidP="00D71398">
      <w:pPr>
        <w:rPr>
          <w:rFonts w:ascii="Arial" w:hAnsi="Arial" w:cs="Arial"/>
          <w:color w:val="auto"/>
          <w:sz w:val="24"/>
          <w:szCs w:val="24"/>
          <w:highlight w:val="yellow"/>
          <w:u w:val="single"/>
        </w:rPr>
      </w:pPr>
    </w:p>
    <w:p w14:paraId="671A58FC" w14:textId="77777777" w:rsidR="00170B31" w:rsidRDefault="00170B31" w:rsidP="00D71398">
      <w:pPr>
        <w:rPr>
          <w:rFonts w:ascii="Arial" w:hAnsi="Arial" w:cs="Arial"/>
          <w:color w:val="auto"/>
          <w:sz w:val="24"/>
          <w:szCs w:val="24"/>
          <w:highlight w:val="yellow"/>
          <w:u w:val="single"/>
        </w:rPr>
      </w:pPr>
    </w:p>
    <w:p w14:paraId="1344F129" w14:textId="77777777" w:rsidR="00170B31" w:rsidRDefault="00170B31" w:rsidP="00D71398">
      <w:pPr>
        <w:rPr>
          <w:rFonts w:ascii="Arial" w:hAnsi="Arial" w:cs="Arial"/>
          <w:color w:val="auto"/>
          <w:sz w:val="24"/>
          <w:szCs w:val="24"/>
          <w:highlight w:val="yellow"/>
          <w:u w:val="single"/>
        </w:rPr>
      </w:pPr>
    </w:p>
    <w:p w14:paraId="28E21A29" w14:textId="607A3F23" w:rsidR="00FB5A8D" w:rsidRDefault="003C58B2" w:rsidP="00D71398">
      <w:pPr>
        <w:rPr>
          <w:rFonts w:ascii="Arial" w:hAnsi="Arial" w:cs="Arial"/>
          <w:color w:val="auto"/>
          <w:sz w:val="24"/>
          <w:szCs w:val="24"/>
        </w:rPr>
      </w:pPr>
      <w:r w:rsidRPr="007F6B0D">
        <w:rPr>
          <w:rFonts w:ascii="Arial" w:hAnsi="Arial" w:cs="Arial"/>
          <w:color w:val="auto"/>
          <w:sz w:val="24"/>
          <w:szCs w:val="24"/>
        </w:rPr>
        <w:lastRenderedPageBreak/>
        <w:t xml:space="preserve">Current </w:t>
      </w:r>
      <w:r w:rsidR="002F5CCA" w:rsidRPr="007F6B0D">
        <w:rPr>
          <w:rFonts w:ascii="Arial" w:hAnsi="Arial" w:cs="Arial"/>
          <w:color w:val="auto"/>
          <w:sz w:val="24"/>
          <w:szCs w:val="24"/>
        </w:rPr>
        <w:t xml:space="preserve">Level of Effort data is provided here as a </w:t>
      </w:r>
      <w:r w:rsidR="007F6B0D" w:rsidRPr="007F6B0D">
        <w:rPr>
          <w:rFonts w:ascii="Arial" w:hAnsi="Arial" w:cs="Arial"/>
          <w:color w:val="auto"/>
          <w:sz w:val="24"/>
          <w:szCs w:val="24"/>
        </w:rPr>
        <w:t>Magnitude reference, and for offeror consideration in Proposal development:</w:t>
      </w:r>
    </w:p>
    <w:p w14:paraId="2394F34F" w14:textId="77777777" w:rsidR="007F6B0D" w:rsidRDefault="007F6B0D" w:rsidP="00D71398">
      <w:pPr>
        <w:rPr>
          <w:rFonts w:ascii="Arial" w:hAnsi="Arial" w:cs="Arial"/>
          <w:color w:val="auto"/>
          <w:sz w:val="24"/>
          <w:szCs w:val="24"/>
          <w:u w:val="single"/>
        </w:rPr>
      </w:pPr>
    </w:p>
    <w:p w14:paraId="1EBF4614" w14:textId="3BFDD77B" w:rsidR="00A52D9F" w:rsidRDefault="00E86221" w:rsidP="00170B31">
      <w:pPr>
        <w:ind w:left="-450"/>
        <w:jc w:val="center"/>
      </w:pPr>
      <w:r w:rsidRPr="00E86221">
        <w:rPr>
          <w:noProof/>
        </w:rPr>
        <w:drawing>
          <wp:inline distT="0" distB="0" distL="0" distR="0" wp14:anchorId="7FD2733F" wp14:editId="7FF400C4">
            <wp:extent cx="6512118" cy="6485680"/>
            <wp:effectExtent l="0" t="0" r="3175" b="0"/>
            <wp:docPr id="38983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19738" cy="6493269"/>
                    </a:xfrm>
                    <a:prstGeom prst="rect">
                      <a:avLst/>
                    </a:prstGeom>
                    <a:noFill/>
                    <a:ln>
                      <a:noFill/>
                    </a:ln>
                  </pic:spPr>
                </pic:pic>
              </a:graphicData>
            </a:graphic>
          </wp:inline>
        </w:drawing>
      </w:r>
    </w:p>
    <w:p w14:paraId="5E0192B2" w14:textId="77777777" w:rsidR="00A52D9F" w:rsidRDefault="00A52D9F" w:rsidP="00D71398">
      <w:pPr>
        <w:rPr>
          <w:rFonts w:ascii="Arial" w:hAnsi="Arial" w:cs="Arial"/>
          <w:color w:val="auto"/>
          <w:sz w:val="24"/>
          <w:szCs w:val="24"/>
          <w:u w:val="single"/>
        </w:rPr>
      </w:pPr>
    </w:p>
    <w:p w14:paraId="4F31D639" w14:textId="77777777" w:rsidR="007F6B0D" w:rsidRPr="00147589" w:rsidRDefault="007F6B0D" w:rsidP="00D71398">
      <w:pPr>
        <w:rPr>
          <w:rFonts w:ascii="Arial" w:hAnsi="Arial" w:cs="Arial"/>
          <w:color w:val="auto"/>
          <w:sz w:val="24"/>
          <w:szCs w:val="24"/>
          <w:u w:val="single"/>
        </w:rPr>
      </w:pPr>
    </w:p>
    <w:p w14:paraId="1A0B0D09" w14:textId="77777777" w:rsidR="00523A00" w:rsidRPr="00A942DD" w:rsidRDefault="00284ADF">
      <w:pPr>
        <w:pStyle w:val="Heading1"/>
        <w:rPr>
          <w:rFonts w:ascii="Arial" w:hAnsi="Arial" w:cs="Arial"/>
          <w:color w:val="auto"/>
          <w:sz w:val="24"/>
          <w:szCs w:val="24"/>
        </w:rPr>
      </w:pPr>
      <w:r w:rsidRPr="00A942DD">
        <w:rPr>
          <w:rFonts w:ascii="Arial" w:hAnsi="Arial" w:cs="Arial"/>
          <w:color w:val="auto"/>
          <w:sz w:val="24"/>
          <w:szCs w:val="24"/>
        </w:rPr>
        <w:lastRenderedPageBreak/>
        <w:t>5. Period of Performance / Delivery Location</w:t>
      </w:r>
    </w:p>
    <w:p w14:paraId="34FFC6B8" w14:textId="77777777" w:rsidR="00523A00" w:rsidRPr="00A942DD" w:rsidRDefault="00284ADF">
      <w:pPr>
        <w:pStyle w:val="Heading2"/>
        <w:rPr>
          <w:rFonts w:ascii="Arial" w:hAnsi="Arial" w:cs="Arial"/>
          <w:color w:val="auto"/>
          <w:sz w:val="24"/>
          <w:szCs w:val="24"/>
        </w:rPr>
      </w:pPr>
      <w:r w:rsidRPr="00A942DD">
        <w:rPr>
          <w:rFonts w:ascii="Arial" w:hAnsi="Arial" w:cs="Arial"/>
          <w:color w:val="auto"/>
          <w:sz w:val="24"/>
          <w:szCs w:val="24"/>
        </w:rPr>
        <w:t>Period of Performance</w:t>
      </w:r>
    </w:p>
    <w:p w14:paraId="0DD5F330" w14:textId="7F4044C1" w:rsidR="00431663" w:rsidRPr="000E7CD3" w:rsidRDefault="00431663">
      <w:pPr>
        <w:rPr>
          <w:rFonts w:ascii="Arial" w:hAnsi="Arial" w:cs="Arial"/>
          <w:iCs/>
          <w:color w:val="auto"/>
          <w:sz w:val="24"/>
          <w:szCs w:val="24"/>
        </w:rPr>
      </w:pPr>
      <w:r w:rsidRPr="000E7CD3">
        <w:rPr>
          <w:rFonts w:ascii="Arial" w:hAnsi="Arial" w:cs="Arial"/>
          <w:iCs/>
          <w:color w:val="auto"/>
          <w:sz w:val="24"/>
          <w:szCs w:val="24"/>
        </w:rPr>
        <w:t xml:space="preserve">Total Performance Period shall not exceed </w:t>
      </w:r>
      <w:r w:rsidR="00D254FB" w:rsidRPr="000E7CD3">
        <w:rPr>
          <w:rFonts w:ascii="Arial" w:hAnsi="Arial" w:cs="Arial"/>
          <w:iCs/>
          <w:color w:val="auto"/>
          <w:sz w:val="24"/>
          <w:szCs w:val="24"/>
        </w:rPr>
        <w:t>6</w:t>
      </w:r>
      <w:r w:rsidR="00D254FB">
        <w:rPr>
          <w:rFonts w:ascii="Arial" w:hAnsi="Arial" w:cs="Arial"/>
          <w:iCs/>
          <w:color w:val="auto"/>
          <w:sz w:val="24"/>
          <w:szCs w:val="24"/>
        </w:rPr>
        <w:t>6</w:t>
      </w:r>
      <w:r w:rsidRPr="000E7CD3">
        <w:rPr>
          <w:rFonts w:ascii="Arial" w:hAnsi="Arial" w:cs="Arial"/>
          <w:iCs/>
          <w:color w:val="auto"/>
          <w:sz w:val="24"/>
          <w:szCs w:val="24"/>
        </w:rPr>
        <w:t>-months</w:t>
      </w:r>
      <w:r w:rsidR="00BE47B3">
        <w:rPr>
          <w:rFonts w:ascii="Arial" w:hAnsi="Arial" w:cs="Arial"/>
          <w:iCs/>
          <w:color w:val="auto"/>
          <w:sz w:val="24"/>
          <w:szCs w:val="24"/>
        </w:rPr>
        <w:t>:</w:t>
      </w:r>
    </w:p>
    <w:p w14:paraId="53776060" w14:textId="41697CB3" w:rsidR="00523A00" w:rsidRPr="00114918" w:rsidRDefault="002D2329" w:rsidP="00114918">
      <w:pPr>
        <w:pStyle w:val="ListParagraph"/>
        <w:numPr>
          <w:ilvl w:val="0"/>
          <w:numId w:val="24"/>
        </w:numPr>
        <w:rPr>
          <w:rFonts w:ascii="Arial" w:hAnsi="Arial" w:cs="Arial"/>
          <w:iCs/>
          <w:color w:val="auto"/>
          <w:sz w:val="24"/>
          <w:szCs w:val="24"/>
        </w:rPr>
      </w:pPr>
      <w:r w:rsidRPr="00114918">
        <w:rPr>
          <w:rFonts w:ascii="Arial" w:hAnsi="Arial" w:cs="Arial"/>
          <w:iCs/>
          <w:color w:val="auto"/>
          <w:sz w:val="24"/>
          <w:szCs w:val="24"/>
        </w:rPr>
        <w:t xml:space="preserve">Base Period </w:t>
      </w:r>
      <w:r w:rsidR="00995CEA" w:rsidRPr="00114918">
        <w:rPr>
          <w:rFonts w:ascii="Arial" w:hAnsi="Arial" w:cs="Arial"/>
          <w:iCs/>
          <w:color w:val="auto"/>
          <w:sz w:val="24"/>
          <w:szCs w:val="24"/>
        </w:rPr>
        <w:t>–</w:t>
      </w:r>
      <w:r w:rsidRPr="00114918">
        <w:rPr>
          <w:rFonts w:ascii="Arial" w:hAnsi="Arial" w:cs="Arial"/>
          <w:iCs/>
          <w:color w:val="auto"/>
          <w:sz w:val="24"/>
          <w:szCs w:val="24"/>
        </w:rPr>
        <w:t xml:space="preserve"> </w:t>
      </w:r>
      <w:r w:rsidR="00995CEA" w:rsidRPr="00114918">
        <w:rPr>
          <w:rFonts w:ascii="Arial" w:hAnsi="Arial" w:cs="Arial"/>
          <w:iCs/>
          <w:color w:val="auto"/>
          <w:sz w:val="24"/>
          <w:szCs w:val="24"/>
        </w:rPr>
        <w:t>(</w:t>
      </w:r>
      <w:r w:rsidR="004E18D5" w:rsidRPr="00114918">
        <w:rPr>
          <w:rFonts w:ascii="Arial" w:hAnsi="Arial" w:cs="Arial"/>
          <w:iCs/>
          <w:color w:val="auto"/>
          <w:sz w:val="24"/>
          <w:szCs w:val="24"/>
        </w:rPr>
        <w:t>15-Feb-27 to 14-Aug-2</w:t>
      </w:r>
      <w:r w:rsidR="00B0661A" w:rsidRPr="00114918">
        <w:rPr>
          <w:rFonts w:ascii="Arial" w:hAnsi="Arial" w:cs="Arial"/>
          <w:iCs/>
          <w:color w:val="auto"/>
          <w:sz w:val="24"/>
          <w:szCs w:val="24"/>
        </w:rPr>
        <w:t>7</w:t>
      </w:r>
      <w:r w:rsidR="00995CEA" w:rsidRPr="00114918">
        <w:rPr>
          <w:rFonts w:ascii="Arial" w:hAnsi="Arial" w:cs="Arial"/>
          <w:iCs/>
          <w:color w:val="auto"/>
          <w:sz w:val="24"/>
          <w:szCs w:val="24"/>
        </w:rPr>
        <w:t>)</w:t>
      </w:r>
      <w:r w:rsidR="009C13B2" w:rsidRPr="00114918">
        <w:rPr>
          <w:rFonts w:ascii="Arial" w:hAnsi="Arial" w:cs="Arial"/>
          <w:iCs/>
          <w:color w:val="auto"/>
          <w:sz w:val="24"/>
          <w:szCs w:val="24"/>
        </w:rPr>
        <w:t xml:space="preserve"> Agile Development and Transition</w:t>
      </w:r>
      <w:r w:rsidR="00B0661A" w:rsidRPr="00114918">
        <w:rPr>
          <w:rFonts w:ascii="Arial" w:hAnsi="Arial" w:cs="Arial"/>
          <w:iCs/>
          <w:color w:val="auto"/>
          <w:sz w:val="24"/>
          <w:szCs w:val="24"/>
        </w:rPr>
        <w:t xml:space="preserve"> In</w:t>
      </w:r>
    </w:p>
    <w:p w14:paraId="3F650E84" w14:textId="06E1B6C6" w:rsidR="009C13B2" w:rsidRPr="00114918" w:rsidRDefault="002D2329" w:rsidP="00114918">
      <w:pPr>
        <w:pStyle w:val="ListParagraph"/>
        <w:numPr>
          <w:ilvl w:val="0"/>
          <w:numId w:val="24"/>
        </w:numPr>
        <w:rPr>
          <w:rFonts w:ascii="Arial" w:hAnsi="Arial" w:cs="Arial"/>
          <w:iCs/>
          <w:color w:val="auto"/>
          <w:sz w:val="24"/>
          <w:szCs w:val="24"/>
        </w:rPr>
      </w:pPr>
      <w:r w:rsidRPr="00114918">
        <w:rPr>
          <w:rFonts w:ascii="Arial" w:hAnsi="Arial" w:cs="Arial"/>
          <w:iCs/>
          <w:color w:val="auto"/>
          <w:sz w:val="24"/>
          <w:szCs w:val="24"/>
        </w:rPr>
        <w:t>Option Period 1</w:t>
      </w:r>
      <w:r w:rsidR="00995CEA" w:rsidRPr="00114918">
        <w:rPr>
          <w:rFonts w:ascii="Arial" w:hAnsi="Arial" w:cs="Arial"/>
          <w:iCs/>
          <w:color w:val="auto"/>
          <w:sz w:val="24"/>
          <w:szCs w:val="24"/>
        </w:rPr>
        <w:t xml:space="preserve"> </w:t>
      </w:r>
      <w:r w:rsidR="0064628A" w:rsidRPr="00114918">
        <w:rPr>
          <w:rFonts w:ascii="Arial" w:hAnsi="Arial" w:cs="Arial"/>
          <w:iCs/>
          <w:color w:val="auto"/>
          <w:sz w:val="24"/>
          <w:szCs w:val="24"/>
        </w:rPr>
        <w:t>–</w:t>
      </w:r>
      <w:r w:rsidR="00995CEA" w:rsidRPr="00114918">
        <w:rPr>
          <w:rFonts w:ascii="Arial" w:hAnsi="Arial" w:cs="Arial"/>
          <w:iCs/>
          <w:color w:val="auto"/>
          <w:sz w:val="24"/>
          <w:szCs w:val="24"/>
        </w:rPr>
        <w:t xml:space="preserve"> </w:t>
      </w:r>
      <w:r w:rsidR="0064628A" w:rsidRPr="00114918">
        <w:rPr>
          <w:rFonts w:ascii="Arial" w:hAnsi="Arial" w:cs="Arial"/>
          <w:iCs/>
          <w:color w:val="auto"/>
          <w:sz w:val="24"/>
          <w:szCs w:val="24"/>
        </w:rPr>
        <w:t>(</w:t>
      </w:r>
      <w:r w:rsidR="004E18D5" w:rsidRPr="00114918">
        <w:rPr>
          <w:rFonts w:ascii="Arial" w:hAnsi="Arial" w:cs="Arial"/>
          <w:iCs/>
          <w:color w:val="auto"/>
          <w:sz w:val="24"/>
          <w:szCs w:val="24"/>
        </w:rPr>
        <w:t xml:space="preserve">15-Aug-27 to </w:t>
      </w:r>
      <w:r w:rsidR="00950516" w:rsidRPr="00114918">
        <w:rPr>
          <w:rFonts w:ascii="Arial" w:hAnsi="Arial" w:cs="Arial"/>
          <w:iCs/>
          <w:color w:val="auto"/>
          <w:sz w:val="24"/>
          <w:szCs w:val="24"/>
        </w:rPr>
        <w:t>14-Aug-28</w:t>
      </w:r>
      <w:r w:rsidR="0064628A" w:rsidRPr="00114918">
        <w:rPr>
          <w:rFonts w:ascii="Arial" w:hAnsi="Arial" w:cs="Arial"/>
          <w:iCs/>
          <w:color w:val="auto"/>
          <w:sz w:val="24"/>
          <w:szCs w:val="24"/>
        </w:rPr>
        <w:t>)</w:t>
      </w:r>
      <w:r w:rsidR="009C13B2" w:rsidRPr="00114918">
        <w:rPr>
          <w:rFonts w:ascii="Arial" w:hAnsi="Arial" w:cs="Arial"/>
          <w:iCs/>
          <w:color w:val="auto"/>
          <w:sz w:val="24"/>
          <w:szCs w:val="24"/>
        </w:rPr>
        <w:t xml:space="preserve"> </w:t>
      </w:r>
      <w:r w:rsidR="00CC640E" w:rsidRPr="00114918">
        <w:rPr>
          <w:rFonts w:ascii="Arial" w:hAnsi="Arial" w:cs="Arial"/>
          <w:iCs/>
          <w:color w:val="auto"/>
          <w:sz w:val="24"/>
          <w:szCs w:val="24"/>
        </w:rPr>
        <w:t>–</w:t>
      </w:r>
      <w:r w:rsidR="009C13B2" w:rsidRPr="00114918">
        <w:rPr>
          <w:rFonts w:ascii="Arial" w:hAnsi="Arial" w:cs="Arial"/>
          <w:iCs/>
          <w:color w:val="auto"/>
          <w:sz w:val="24"/>
          <w:szCs w:val="24"/>
        </w:rPr>
        <w:t xml:space="preserve"> </w:t>
      </w:r>
      <w:r w:rsidR="00CC640E" w:rsidRPr="00114918">
        <w:rPr>
          <w:rFonts w:ascii="Arial" w:hAnsi="Arial" w:cs="Arial"/>
          <w:iCs/>
          <w:color w:val="auto"/>
          <w:sz w:val="24"/>
          <w:szCs w:val="24"/>
        </w:rPr>
        <w:t>Enterprise Performance</w:t>
      </w:r>
    </w:p>
    <w:p w14:paraId="71A2AFE4" w14:textId="1C2D71F2" w:rsidR="00CC640E" w:rsidRPr="00114918" w:rsidRDefault="00995CEA" w:rsidP="00114918">
      <w:pPr>
        <w:pStyle w:val="ListParagraph"/>
        <w:numPr>
          <w:ilvl w:val="0"/>
          <w:numId w:val="24"/>
        </w:numPr>
        <w:rPr>
          <w:rFonts w:ascii="Arial" w:hAnsi="Arial" w:cs="Arial"/>
          <w:iCs/>
          <w:color w:val="auto"/>
          <w:sz w:val="24"/>
          <w:szCs w:val="24"/>
        </w:rPr>
      </w:pPr>
      <w:r w:rsidRPr="00114918">
        <w:rPr>
          <w:rFonts w:ascii="Arial" w:hAnsi="Arial" w:cs="Arial"/>
          <w:iCs/>
          <w:color w:val="auto"/>
          <w:sz w:val="24"/>
          <w:szCs w:val="24"/>
        </w:rPr>
        <w:t xml:space="preserve">Option Period 2 </w:t>
      </w:r>
      <w:r w:rsidR="0064628A" w:rsidRPr="00114918">
        <w:rPr>
          <w:rFonts w:ascii="Arial" w:hAnsi="Arial" w:cs="Arial"/>
          <w:iCs/>
          <w:color w:val="auto"/>
          <w:sz w:val="24"/>
          <w:szCs w:val="24"/>
        </w:rPr>
        <w:t>–</w:t>
      </w:r>
      <w:r w:rsidRPr="00114918">
        <w:rPr>
          <w:rFonts w:ascii="Arial" w:hAnsi="Arial" w:cs="Arial"/>
          <w:iCs/>
          <w:color w:val="auto"/>
          <w:sz w:val="24"/>
          <w:szCs w:val="24"/>
        </w:rPr>
        <w:t xml:space="preserve"> </w:t>
      </w:r>
      <w:r w:rsidR="0064628A" w:rsidRPr="00114918">
        <w:rPr>
          <w:rFonts w:ascii="Arial" w:hAnsi="Arial" w:cs="Arial"/>
          <w:iCs/>
          <w:color w:val="auto"/>
          <w:sz w:val="24"/>
          <w:szCs w:val="24"/>
        </w:rPr>
        <w:t>(</w:t>
      </w:r>
      <w:r w:rsidR="00950516" w:rsidRPr="00114918">
        <w:rPr>
          <w:rFonts w:ascii="Arial" w:hAnsi="Arial" w:cs="Arial"/>
          <w:iCs/>
          <w:color w:val="auto"/>
          <w:sz w:val="24"/>
          <w:szCs w:val="24"/>
        </w:rPr>
        <w:t>15-Aug-2</w:t>
      </w:r>
      <w:r w:rsidR="00906CCA" w:rsidRPr="00114918">
        <w:rPr>
          <w:rFonts w:ascii="Arial" w:hAnsi="Arial" w:cs="Arial"/>
          <w:iCs/>
          <w:color w:val="auto"/>
          <w:sz w:val="24"/>
          <w:szCs w:val="24"/>
        </w:rPr>
        <w:t>8</w:t>
      </w:r>
      <w:r w:rsidR="00950516" w:rsidRPr="00114918">
        <w:rPr>
          <w:rFonts w:ascii="Arial" w:hAnsi="Arial" w:cs="Arial"/>
          <w:iCs/>
          <w:color w:val="auto"/>
          <w:sz w:val="24"/>
          <w:szCs w:val="24"/>
        </w:rPr>
        <w:t xml:space="preserve"> to 14-Aug-2</w:t>
      </w:r>
      <w:r w:rsidR="00906CCA" w:rsidRPr="00114918">
        <w:rPr>
          <w:rFonts w:ascii="Arial" w:hAnsi="Arial" w:cs="Arial"/>
          <w:iCs/>
          <w:color w:val="auto"/>
          <w:sz w:val="24"/>
          <w:szCs w:val="24"/>
        </w:rPr>
        <w:t>9</w:t>
      </w:r>
      <w:r w:rsidR="0064628A" w:rsidRPr="00114918">
        <w:rPr>
          <w:rFonts w:ascii="Arial" w:hAnsi="Arial" w:cs="Arial"/>
          <w:iCs/>
          <w:color w:val="auto"/>
          <w:sz w:val="24"/>
          <w:szCs w:val="24"/>
        </w:rPr>
        <w:t>)</w:t>
      </w:r>
      <w:r w:rsidR="00CC640E" w:rsidRPr="00114918">
        <w:rPr>
          <w:rFonts w:ascii="Arial" w:hAnsi="Arial" w:cs="Arial"/>
          <w:iCs/>
          <w:color w:val="auto"/>
          <w:sz w:val="24"/>
          <w:szCs w:val="24"/>
        </w:rPr>
        <w:t xml:space="preserve"> – Enterprise Performance</w:t>
      </w:r>
    </w:p>
    <w:p w14:paraId="1C129516" w14:textId="1679043E" w:rsidR="00CC640E" w:rsidRPr="00114918" w:rsidRDefault="00995CEA" w:rsidP="00114918">
      <w:pPr>
        <w:pStyle w:val="ListParagraph"/>
        <w:numPr>
          <w:ilvl w:val="0"/>
          <w:numId w:val="24"/>
        </w:numPr>
        <w:rPr>
          <w:rFonts w:ascii="Arial" w:hAnsi="Arial" w:cs="Arial"/>
          <w:iCs/>
          <w:color w:val="auto"/>
          <w:sz w:val="24"/>
          <w:szCs w:val="24"/>
        </w:rPr>
      </w:pPr>
      <w:r w:rsidRPr="00114918">
        <w:rPr>
          <w:rFonts w:ascii="Arial" w:hAnsi="Arial" w:cs="Arial"/>
          <w:iCs/>
          <w:color w:val="auto"/>
          <w:sz w:val="24"/>
          <w:szCs w:val="24"/>
        </w:rPr>
        <w:t xml:space="preserve">Option Period 3 </w:t>
      </w:r>
      <w:r w:rsidR="00184366" w:rsidRPr="00114918">
        <w:rPr>
          <w:rFonts w:ascii="Arial" w:hAnsi="Arial" w:cs="Arial"/>
          <w:iCs/>
          <w:color w:val="auto"/>
          <w:sz w:val="24"/>
          <w:szCs w:val="24"/>
        </w:rPr>
        <w:t>–</w:t>
      </w:r>
      <w:r w:rsidRPr="00114918">
        <w:rPr>
          <w:rFonts w:ascii="Arial" w:hAnsi="Arial" w:cs="Arial"/>
          <w:iCs/>
          <w:color w:val="auto"/>
          <w:sz w:val="24"/>
          <w:szCs w:val="24"/>
        </w:rPr>
        <w:t xml:space="preserve"> </w:t>
      </w:r>
      <w:r w:rsidR="00184366" w:rsidRPr="00114918">
        <w:rPr>
          <w:rFonts w:ascii="Arial" w:hAnsi="Arial" w:cs="Arial"/>
          <w:iCs/>
          <w:color w:val="auto"/>
          <w:sz w:val="24"/>
          <w:szCs w:val="24"/>
        </w:rPr>
        <w:t>(</w:t>
      </w:r>
      <w:r w:rsidR="00950516" w:rsidRPr="00114918">
        <w:rPr>
          <w:rFonts w:ascii="Arial" w:hAnsi="Arial" w:cs="Arial"/>
          <w:iCs/>
          <w:color w:val="auto"/>
          <w:sz w:val="24"/>
          <w:szCs w:val="24"/>
        </w:rPr>
        <w:t>15-Aug-2</w:t>
      </w:r>
      <w:r w:rsidR="00906CCA" w:rsidRPr="00114918">
        <w:rPr>
          <w:rFonts w:ascii="Arial" w:hAnsi="Arial" w:cs="Arial"/>
          <w:iCs/>
          <w:color w:val="auto"/>
          <w:sz w:val="24"/>
          <w:szCs w:val="24"/>
        </w:rPr>
        <w:t>9</w:t>
      </w:r>
      <w:r w:rsidR="00950516" w:rsidRPr="00114918">
        <w:rPr>
          <w:rFonts w:ascii="Arial" w:hAnsi="Arial" w:cs="Arial"/>
          <w:iCs/>
          <w:color w:val="auto"/>
          <w:sz w:val="24"/>
          <w:szCs w:val="24"/>
        </w:rPr>
        <w:t xml:space="preserve"> to 14-Aug-</w:t>
      </w:r>
      <w:r w:rsidR="00906CCA" w:rsidRPr="00114918">
        <w:rPr>
          <w:rFonts w:ascii="Arial" w:hAnsi="Arial" w:cs="Arial"/>
          <w:iCs/>
          <w:color w:val="auto"/>
          <w:sz w:val="24"/>
          <w:szCs w:val="24"/>
        </w:rPr>
        <w:t>30</w:t>
      </w:r>
      <w:r w:rsidR="00184366" w:rsidRPr="00114918">
        <w:rPr>
          <w:rFonts w:ascii="Arial" w:hAnsi="Arial" w:cs="Arial"/>
          <w:iCs/>
          <w:color w:val="auto"/>
          <w:sz w:val="24"/>
          <w:szCs w:val="24"/>
        </w:rPr>
        <w:t>)</w:t>
      </w:r>
      <w:r w:rsidR="00CC640E" w:rsidRPr="00114918">
        <w:rPr>
          <w:rFonts w:ascii="Arial" w:hAnsi="Arial" w:cs="Arial"/>
          <w:iCs/>
          <w:color w:val="auto"/>
          <w:sz w:val="24"/>
          <w:szCs w:val="24"/>
        </w:rPr>
        <w:t xml:space="preserve"> – Enterprise Performance</w:t>
      </w:r>
    </w:p>
    <w:p w14:paraId="2674CEF0" w14:textId="3BA48242" w:rsidR="00CC640E" w:rsidRPr="00114918" w:rsidRDefault="00995CEA" w:rsidP="00114918">
      <w:pPr>
        <w:pStyle w:val="ListParagraph"/>
        <w:numPr>
          <w:ilvl w:val="0"/>
          <w:numId w:val="24"/>
        </w:numPr>
        <w:rPr>
          <w:rFonts w:ascii="Arial" w:hAnsi="Arial" w:cs="Arial"/>
          <w:iCs/>
          <w:color w:val="auto"/>
          <w:sz w:val="24"/>
          <w:szCs w:val="24"/>
        </w:rPr>
      </w:pPr>
      <w:r w:rsidRPr="00114918">
        <w:rPr>
          <w:rFonts w:ascii="Arial" w:hAnsi="Arial" w:cs="Arial"/>
          <w:iCs/>
          <w:color w:val="auto"/>
          <w:sz w:val="24"/>
          <w:szCs w:val="24"/>
        </w:rPr>
        <w:t xml:space="preserve">Option Period 4 </w:t>
      </w:r>
      <w:r w:rsidR="00184366" w:rsidRPr="00114918">
        <w:rPr>
          <w:rFonts w:ascii="Arial" w:hAnsi="Arial" w:cs="Arial"/>
          <w:iCs/>
          <w:color w:val="auto"/>
          <w:sz w:val="24"/>
          <w:szCs w:val="24"/>
        </w:rPr>
        <w:t>–</w:t>
      </w:r>
      <w:r w:rsidRPr="00114918">
        <w:rPr>
          <w:rFonts w:ascii="Arial" w:hAnsi="Arial" w:cs="Arial"/>
          <w:iCs/>
          <w:color w:val="auto"/>
          <w:sz w:val="24"/>
          <w:szCs w:val="24"/>
        </w:rPr>
        <w:t xml:space="preserve"> </w:t>
      </w:r>
      <w:r w:rsidR="00184366" w:rsidRPr="00114918">
        <w:rPr>
          <w:rFonts w:ascii="Arial" w:hAnsi="Arial" w:cs="Arial"/>
          <w:iCs/>
          <w:color w:val="auto"/>
          <w:sz w:val="24"/>
          <w:szCs w:val="24"/>
        </w:rPr>
        <w:t>(</w:t>
      </w:r>
      <w:r w:rsidR="00950516" w:rsidRPr="00114918">
        <w:rPr>
          <w:rFonts w:ascii="Arial" w:hAnsi="Arial" w:cs="Arial"/>
          <w:iCs/>
          <w:color w:val="auto"/>
          <w:sz w:val="24"/>
          <w:szCs w:val="24"/>
        </w:rPr>
        <w:t>15-Aug-</w:t>
      </w:r>
      <w:r w:rsidR="00906CCA" w:rsidRPr="00114918">
        <w:rPr>
          <w:rFonts w:ascii="Arial" w:hAnsi="Arial" w:cs="Arial"/>
          <w:iCs/>
          <w:color w:val="auto"/>
          <w:sz w:val="24"/>
          <w:szCs w:val="24"/>
        </w:rPr>
        <w:t>30</w:t>
      </w:r>
      <w:r w:rsidR="00950516" w:rsidRPr="00114918">
        <w:rPr>
          <w:rFonts w:ascii="Arial" w:hAnsi="Arial" w:cs="Arial"/>
          <w:iCs/>
          <w:color w:val="auto"/>
          <w:sz w:val="24"/>
          <w:szCs w:val="24"/>
        </w:rPr>
        <w:t xml:space="preserve"> to 14-Aug-</w:t>
      </w:r>
      <w:r w:rsidR="00906CCA" w:rsidRPr="00114918">
        <w:rPr>
          <w:rFonts w:ascii="Arial" w:hAnsi="Arial" w:cs="Arial"/>
          <w:iCs/>
          <w:color w:val="auto"/>
          <w:sz w:val="24"/>
          <w:szCs w:val="24"/>
        </w:rPr>
        <w:t>31</w:t>
      </w:r>
      <w:r w:rsidR="00184366" w:rsidRPr="00114918">
        <w:rPr>
          <w:rFonts w:ascii="Arial" w:hAnsi="Arial" w:cs="Arial"/>
          <w:iCs/>
          <w:color w:val="auto"/>
          <w:sz w:val="24"/>
          <w:szCs w:val="24"/>
        </w:rPr>
        <w:t>)</w:t>
      </w:r>
      <w:r w:rsidR="00CC640E" w:rsidRPr="00114918">
        <w:rPr>
          <w:rFonts w:ascii="Arial" w:hAnsi="Arial" w:cs="Arial"/>
          <w:iCs/>
          <w:color w:val="auto"/>
          <w:sz w:val="24"/>
          <w:szCs w:val="24"/>
        </w:rPr>
        <w:t xml:space="preserve"> – Enterprise Performance</w:t>
      </w:r>
    </w:p>
    <w:p w14:paraId="6017242E" w14:textId="3125FF9C" w:rsidR="00CC640E" w:rsidRPr="00114918" w:rsidRDefault="00995CEA" w:rsidP="00114918">
      <w:pPr>
        <w:pStyle w:val="ListParagraph"/>
        <w:numPr>
          <w:ilvl w:val="0"/>
          <w:numId w:val="24"/>
        </w:numPr>
        <w:rPr>
          <w:rFonts w:ascii="Arial" w:hAnsi="Arial" w:cs="Arial"/>
          <w:iCs/>
          <w:color w:val="auto"/>
          <w:sz w:val="24"/>
          <w:szCs w:val="24"/>
        </w:rPr>
      </w:pPr>
      <w:r w:rsidRPr="00114918">
        <w:rPr>
          <w:rFonts w:ascii="Arial" w:hAnsi="Arial" w:cs="Arial"/>
          <w:iCs/>
          <w:color w:val="auto"/>
          <w:sz w:val="24"/>
          <w:szCs w:val="24"/>
        </w:rPr>
        <w:t xml:space="preserve">Option Period 5 </w:t>
      </w:r>
      <w:r w:rsidR="00184366" w:rsidRPr="00114918">
        <w:rPr>
          <w:rFonts w:ascii="Arial" w:hAnsi="Arial" w:cs="Arial"/>
          <w:iCs/>
          <w:color w:val="auto"/>
          <w:sz w:val="24"/>
          <w:szCs w:val="24"/>
        </w:rPr>
        <w:t>–</w:t>
      </w:r>
      <w:r w:rsidRPr="00114918">
        <w:rPr>
          <w:rFonts w:ascii="Arial" w:hAnsi="Arial" w:cs="Arial"/>
          <w:iCs/>
          <w:color w:val="auto"/>
          <w:sz w:val="24"/>
          <w:szCs w:val="24"/>
        </w:rPr>
        <w:t xml:space="preserve"> </w:t>
      </w:r>
      <w:r w:rsidR="00184366" w:rsidRPr="00114918">
        <w:rPr>
          <w:rFonts w:ascii="Arial" w:hAnsi="Arial" w:cs="Arial"/>
          <w:iCs/>
          <w:color w:val="auto"/>
          <w:sz w:val="24"/>
          <w:szCs w:val="24"/>
        </w:rPr>
        <w:t>(</w:t>
      </w:r>
      <w:r w:rsidR="00950516" w:rsidRPr="00114918">
        <w:rPr>
          <w:rFonts w:ascii="Arial" w:hAnsi="Arial" w:cs="Arial"/>
          <w:iCs/>
          <w:color w:val="auto"/>
          <w:sz w:val="24"/>
          <w:szCs w:val="24"/>
        </w:rPr>
        <w:t>15-Aug-</w:t>
      </w:r>
      <w:r w:rsidR="00906CCA" w:rsidRPr="00114918">
        <w:rPr>
          <w:rFonts w:ascii="Arial" w:hAnsi="Arial" w:cs="Arial"/>
          <w:iCs/>
          <w:color w:val="auto"/>
          <w:sz w:val="24"/>
          <w:szCs w:val="24"/>
        </w:rPr>
        <w:t>31</w:t>
      </w:r>
      <w:r w:rsidR="00950516" w:rsidRPr="00114918">
        <w:rPr>
          <w:rFonts w:ascii="Arial" w:hAnsi="Arial" w:cs="Arial"/>
          <w:iCs/>
          <w:color w:val="auto"/>
          <w:sz w:val="24"/>
          <w:szCs w:val="24"/>
        </w:rPr>
        <w:t xml:space="preserve"> to 14-</w:t>
      </w:r>
      <w:r w:rsidR="00A216B2" w:rsidRPr="00114918">
        <w:rPr>
          <w:rFonts w:ascii="Arial" w:hAnsi="Arial" w:cs="Arial"/>
          <w:iCs/>
          <w:color w:val="auto"/>
          <w:sz w:val="24"/>
          <w:szCs w:val="24"/>
        </w:rPr>
        <w:t>Feb</w:t>
      </w:r>
      <w:r w:rsidR="00950516" w:rsidRPr="00114918">
        <w:rPr>
          <w:rFonts w:ascii="Arial" w:hAnsi="Arial" w:cs="Arial"/>
          <w:iCs/>
          <w:color w:val="auto"/>
          <w:sz w:val="24"/>
          <w:szCs w:val="24"/>
        </w:rPr>
        <w:t>-</w:t>
      </w:r>
      <w:r w:rsidR="00A216B2" w:rsidRPr="00114918">
        <w:rPr>
          <w:rFonts w:ascii="Arial" w:hAnsi="Arial" w:cs="Arial"/>
          <w:iCs/>
          <w:color w:val="auto"/>
          <w:sz w:val="24"/>
          <w:szCs w:val="24"/>
        </w:rPr>
        <w:t>32</w:t>
      </w:r>
      <w:r w:rsidR="00184366" w:rsidRPr="00114918">
        <w:rPr>
          <w:rFonts w:ascii="Arial" w:hAnsi="Arial" w:cs="Arial"/>
          <w:iCs/>
          <w:color w:val="auto"/>
          <w:sz w:val="24"/>
          <w:szCs w:val="24"/>
        </w:rPr>
        <w:t>)</w:t>
      </w:r>
      <w:r w:rsidR="00CC640E" w:rsidRPr="00114918">
        <w:rPr>
          <w:rFonts w:ascii="Arial" w:hAnsi="Arial" w:cs="Arial"/>
          <w:iCs/>
          <w:color w:val="auto"/>
          <w:sz w:val="24"/>
          <w:szCs w:val="24"/>
        </w:rPr>
        <w:t xml:space="preserve"> </w:t>
      </w:r>
      <w:r w:rsidR="009F566D" w:rsidRPr="00114918">
        <w:rPr>
          <w:rFonts w:ascii="Arial" w:hAnsi="Arial" w:cs="Arial"/>
          <w:iCs/>
          <w:color w:val="auto"/>
          <w:sz w:val="24"/>
          <w:szCs w:val="24"/>
        </w:rPr>
        <w:t>–</w:t>
      </w:r>
      <w:r w:rsidR="00CC640E" w:rsidRPr="00114918">
        <w:rPr>
          <w:rFonts w:ascii="Arial" w:hAnsi="Arial" w:cs="Arial"/>
          <w:iCs/>
          <w:color w:val="auto"/>
          <w:sz w:val="24"/>
          <w:szCs w:val="24"/>
        </w:rPr>
        <w:t xml:space="preserve"> </w:t>
      </w:r>
      <w:r w:rsidR="009F566D" w:rsidRPr="00114918">
        <w:rPr>
          <w:rFonts w:ascii="Arial" w:hAnsi="Arial" w:cs="Arial"/>
          <w:iCs/>
          <w:color w:val="auto"/>
          <w:sz w:val="24"/>
          <w:szCs w:val="24"/>
        </w:rPr>
        <w:t>Enterprise Performance and Transition</w:t>
      </w:r>
      <w:r w:rsidR="00B0661A" w:rsidRPr="00114918">
        <w:rPr>
          <w:rFonts w:ascii="Arial" w:hAnsi="Arial" w:cs="Arial"/>
          <w:iCs/>
          <w:color w:val="auto"/>
          <w:sz w:val="24"/>
          <w:szCs w:val="24"/>
        </w:rPr>
        <w:t xml:space="preserve"> Out</w:t>
      </w:r>
    </w:p>
    <w:p w14:paraId="14B96505" w14:textId="3B23719A" w:rsidR="009F566D" w:rsidRPr="00114918" w:rsidRDefault="00995CEA" w:rsidP="00114918">
      <w:pPr>
        <w:pStyle w:val="ListParagraph"/>
        <w:numPr>
          <w:ilvl w:val="0"/>
          <w:numId w:val="24"/>
        </w:numPr>
        <w:rPr>
          <w:rFonts w:ascii="Arial" w:hAnsi="Arial" w:cs="Arial"/>
          <w:iCs/>
          <w:color w:val="auto"/>
          <w:sz w:val="24"/>
          <w:szCs w:val="24"/>
        </w:rPr>
      </w:pPr>
      <w:r w:rsidRPr="00114918">
        <w:rPr>
          <w:rFonts w:ascii="Arial" w:hAnsi="Arial" w:cs="Arial"/>
          <w:iCs/>
          <w:color w:val="auto"/>
          <w:sz w:val="24"/>
          <w:szCs w:val="24"/>
        </w:rPr>
        <w:t xml:space="preserve">Option Period 6 </w:t>
      </w:r>
      <w:r w:rsidR="00184366" w:rsidRPr="00114918">
        <w:rPr>
          <w:rFonts w:ascii="Arial" w:hAnsi="Arial" w:cs="Arial"/>
          <w:iCs/>
          <w:color w:val="auto"/>
          <w:sz w:val="24"/>
          <w:szCs w:val="24"/>
        </w:rPr>
        <w:t>–</w:t>
      </w:r>
      <w:r w:rsidRPr="00114918">
        <w:rPr>
          <w:rFonts w:ascii="Arial" w:hAnsi="Arial" w:cs="Arial"/>
          <w:iCs/>
          <w:color w:val="auto"/>
          <w:sz w:val="24"/>
          <w:szCs w:val="24"/>
        </w:rPr>
        <w:t xml:space="preserve"> </w:t>
      </w:r>
      <w:r w:rsidR="00184366" w:rsidRPr="00114918">
        <w:rPr>
          <w:rFonts w:ascii="Arial" w:hAnsi="Arial" w:cs="Arial"/>
          <w:iCs/>
          <w:color w:val="auto"/>
          <w:sz w:val="24"/>
          <w:szCs w:val="24"/>
        </w:rPr>
        <w:t>(</w:t>
      </w:r>
      <w:r w:rsidR="00950516" w:rsidRPr="00114918">
        <w:rPr>
          <w:rFonts w:ascii="Arial" w:hAnsi="Arial" w:cs="Arial"/>
          <w:iCs/>
          <w:color w:val="auto"/>
          <w:sz w:val="24"/>
          <w:szCs w:val="24"/>
        </w:rPr>
        <w:t>15-</w:t>
      </w:r>
      <w:r w:rsidR="00A216B2" w:rsidRPr="00114918">
        <w:rPr>
          <w:rFonts w:ascii="Arial" w:hAnsi="Arial" w:cs="Arial"/>
          <w:iCs/>
          <w:color w:val="auto"/>
          <w:sz w:val="24"/>
          <w:szCs w:val="24"/>
        </w:rPr>
        <w:t>Feb</w:t>
      </w:r>
      <w:r w:rsidR="00950516" w:rsidRPr="00114918">
        <w:rPr>
          <w:rFonts w:ascii="Arial" w:hAnsi="Arial" w:cs="Arial"/>
          <w:iCs/>
          <w:color w:val="auto"/>
          <w:sz w:val="24"/>
          <w:szCs w:val="24"/>
        </w:rPr>
        <w:t>-</w:t>
      </w:r>
      <w:r w:rsidR="00A216B2" w:rsidRPr="00114918">
        <w:rPr>
          <w:rFonts w:ascii="Arial" w:hAnsi="Arial" w:cs="Arial"/>
          <w:iCs/>
          <w:color w:val="auto"/>
          <w:sz w:val="24"/>
          <w:szCs w:val="24"/>
        </w:rPr>
        <w:t>32</w:t>
      </w:r>
      <w:r w:rsidR="00950516" w:rsidRPr="00114918">
        <w:rPr>
          <w:rFonts w:ascii="Arial" w:hAnsi="Arial" w:cs="Arial"/>
          <w:iCs/>
          <w:color w:val="auto"/>
          <w:sz w:val="24"/>
          <w:szCs w:val="24"/>
        </w:rPr>
        <w:t xml:space="preserve"> to 14-Aug-</w:t>
      </w:r>
      <w:r w:rsidR="00BE47B3" w:rsidRPr="00114918">
        <w:rPr>
          <w:rFonts w:ascii="Arial" w:hAnsi="Arial" w:cs="Arial"/>
          <w:iCs/>
          <w:color w:val="auto"/>
          <w:sz w:val="24"/>
          <w:szCs w:val="24"/>
        </w:rPr>
        <w:t>32</w:t>
      </w:r>
      <w:r w:rsidR="00184366" w:rsidRPr="00114918">
        <w:rPr>
          <w:rFonts w:ascii="Arial" w:hAnsi="Arial" w:cs="Arial"/>
          <w:iCs/>
          <w:color w:val="auto"/>
          <w:sz w:val="24"/>
          <w:szCs w:val="24"/>
        </w:rPr>
        <w:t>)</w:t>
      </w:r>
      <w:r w:rsidR="009F566D" w:rsidRPr="00114918">
        <w:rPr>
          <w:rFonts w:ascii="Arial" w:hAnsi="Arial" w:cs="Arial"/>
          <w:iCs/>
          <w:color w:val="auto"/>
          <w:sz w:val="24"/>
          <w:szCs w:val="24"/>
        </w:rPr>
        <w:t xml:space="preserve"> – Option to Extend the Term of Service under FAR 5</w:t>
      </w:r>
      <w:r w:rsidR="00431663" w:rsidRPr="00114918">
        <w:rPr>
          <w:rFonts w:ascii="Arial" w:hAnsi="Arial" w:cs="Arial"/>
          <w:iCs/>
          <w:color w:val="auto"/>
          <w:sz w:val="24"/>
          <w:szCs w:val="24"/>
        </w:rPr>
        <w:t>2.217-</w:t>
      </w:r>
      <w:r w:rsidR="000E77EC" w:rsidRPr="00114918">
        <w:rPr>
          <w:rFonts w:ascii="Arial" w:hAnsi="Arial" w:cs="Arial"/>
          <w:iCs/>
          <w:color w:val="auto"/>
          <w:sz w:val="24"/>
          <w:szCs w:val="24"/>
        </w:rPr>
        <w:t>8</w:t>
      </w:r>
    </w:p>
    <w:p w14:paraId="25B9336B" w14:textId="77777777" w:rsidR="00523A00" w:rsidRPr="00A942DD" w:rsidRDefault="00284ADF">
      <w:pPr>
        <w:pStyle w:val="Heading2"/>
        <w:rPr>
          <w:rFonts w:ascii="Arial" w:hAnsi="Arial" w:cs="Arial"/>
          <w:color w:val="auto"/>
          <w:sz w:val="24"/>
          <w:szCs w:val="24"/>
        </w:rPr>
      </w:pPr>
      <w:r w:rsidRPr="00A942DD">
        <w:rPr>
          <w:rFonts w:ascii="Arial" w:hAnsi="Arial" w:cs="Arial"/>
          <w:color w:val="auto"/>
          <w:sz w:val="24"/>
          <w:szCs w:val="24"/>
        </w:rPr>
        <w:t>Place of Performance</w:t>
      </w:r>
    </w:p>
    <w:p w14:paraId="4CF662F7" w14:textId="29F99C51" w:rsidR="00523A00" w:rsidRPr="00A942DD" w:rsidRDefault="00AF78B0">
      <w:r w:rsidRPr="00AF78B0">
        <w:rPr>
          <w:rFonts w:ascii="Arial" w:hAnsi="Arial" w:cs="Arial"/>
          <w:color w:val="auto"/>
          <w:sz w:val="24"/>
          <w:szCs w:val="24"/>
        </w:rPr>
        <w:t>Work will be performed at Government facilities, Contractor facilities, and Remote locations. Primary Government sites include Orlando, FL, and Redstone Arsenal, AL (including 24/7 operations)</w:t>
      </w:r>
      <w:r w:rsidRPr="00AF78B0">
        <w:rPr>
          <w:rFonts w:ascii="Arial" w:hAnsi="Arial" w:cs="Arial"/>
          <w:color w:val="auto"/>
          <w:sz w:val="24"/>
          <w:szCs w:val="24"/>
          <w:u w:val="single"/>
        </w:rPr>
        <w:t>. Additional Government sites include: Fort Campbell, KY; Fort Hood, TX; Fort Drum, NY; Fort Irwin, CA; Fort Polk, LA; Fort Rucker, AL; Fort Bragg, NC; Hohenfels, Germany; and Camp Humphreys, South Korea</w:t>
      </w:r>
      <w:r w:rsidRPr="00AF78B0">
        <w:rPr>
          <w:rFonts w:ascii="Arial" w:hAnsi="Arial" w:cs="Arial"/>
          <w:color w:val="auto"/>
          <w:sz w:val="24"/>
          <w:szCs w:val="24"/>
        </w:rPr>
        <w:t>. </w:t>
      </w:r>
    </w:p>
    <w:p w14:paraId="7951894F" w14:textId="24743337" w:rsidR="1A7D6A26" w:rsidRDefault="1A7D6A26" w:rsidP="1A7D6A26">
      <w:pPr>
        <w:rPr>
          <w:rFonts w:ascii="Arial" w:hAnsi="Arial" w:cs="Arial"/>
          <w:color w:val="auto"/>
          <w:sz w:val="24"/>
          <w:szCs w:val="24"/>
        </w:rPr>
      </w:pPr>
    </w:p>
    <w:p w14:paraId="22C69CAF" w14:textId="6E107E39" w:rsidR="4CD4BBE0" w:rsidRPr="00B94064" w:rsidRDefault="4CD4BBE0">
      <w:pPr>
        <w:rPr>
          <w:b/>
          <w:bCs/>
        </w:rPr>
      </w:pPr>
      <w:r w:rsidRPr="00B94064">
        <w:rPr>
          <w:rFonts w:ascii="Arial" w:hAnsi="Arial" w:cs="Arial"/>
          <w:b/>
          <w:bCs/>
          <w:color w:val="auto"/>
          <w:sz w:val="24"/>
          <w:szCs w:val="24"/>
        </w:rPr>
        <w:t>Tentative Milestone Schedule</w:t>
      </w:r>
      <w:r w:rsidR="005A408A">
        <w:rPr>
          <w:rFonts w:ascii="Arial" w:hAnsi="Arial" w:cs="Arial"/>
          <w:b/>
          <w:bCs/>
          <w:color w:val="auto"/>
          <w:sz w:val="24"/>
          <w:szCs w:val="24"/>
        </w:rPr>
        <w:t>:</w:t>
      </w:r>
    </w:p>
    <w:p w14:paraId="1B112625" w14:textId="1F8C32F4" w:rsidR="4CD4BBE0" w:rsidRDefault="4CD4BBE0" w:rsidP="1A7D6A26">
      <w:pPr>
        <w:rPr>
          <w:rFonts w:ascii="Arial" w:hAnsi="Arial" w:cs="Arial"/>
          <w:color w:val="auto"/>
          <w:sz w:val="24"/>
          <w:szCs w:val="24"/>
        </w:rPr>
      </w:pPr>
      <w:r w:rsidRPr="1A7D6A26">
        <w:rPr>
          <w:rFonts w:ascii="Arial" w:hAnsi="Arial" w:cs="Arial"/>
          <w:color w:val="auto"/>
          <w:sz w:val="24"/>
          <w:szCs w:val="24"/>
        </w:rPr>
        <w:t>Sep-26</w:t>
      </w:r>
      <w:r>
        <w:tab/>
      </w:r>
      <w:r w:rsidRPr="1A7D6A26">
        <w:rPr>
          <w:rFonts w:ascii="Arial" w:hAnsi="Arial" w:cs="Arial"/>
          <w:color w:val="auto"/>
          <w:sz w:val="24"/>
          <w:szCs w:val="24"/>
        </w:rPr>
        <w:t>Phase I Notifications</w:t>
      </w:r>
    </w:p>
    <w:p w14:paraId="2BB5CBCC" w14:textId="4AED72EE" w:rsidR="4CD4BBE0" w:rsidRDefault="4CD4BBE0">
      <w:r w:rsidRPr="1A7D6A26">
        <w:rPr>
          <w:rFonts w:ascii="Arial" w:hAnsi="Arial" w:cs="Arial"/>
          <w:color w:val="auto"/>
          <w:sz w:val="24"/>
          <w:szCs w:val="24"/>
        </w:rPr>
        <w:t>Oct-26</w:t>
      </w:r>
      <w:r>
        <w:tab/>
      </w:r>
      <w:r w:rsidRPr="1A7D6A26">
        <w:rPr>
          <w:rFonts w:ascii="Arial" w:hAnsi="Arial" w:cs="Arial"/>
          <w:color w:val="auto"/>
          <w:sz w:val="24"/>
          <w:szCs w:val="24"/>
        </w:rPr>
        <w:t>Phase II Notifications</w:t>
      </w:r>
    </w:p>
    <w:p w14:paraId="2A737A40" w14:textId="72F5FE99" w:rsidR="4CD4BBE0" w:rsidRDefault="005A408A" w:rsidP="1A7D6A26">
      <w:pPr>
        <w:rPr>
          <w:rFonts w:ascii="Arial" w:hAnsi="Arial" w:cs="Arial"/>
          <w:color w:val="auto"/>
          <w:sz w:val="24"/>
          <w:szCs w:val="24"/>
        </w:rPr>
      </w:pPr>
      <w:r>
        <w:rPr>
          <w:rFonts w:ascii="Arial" w:hAnsi="Arial" w:cs="Arial"/>
          <w:color w:val="auto"/>
          <w:sz w:val="24"/>
          <w:szCs w:val="24"/>
        </w:rPr>
        <w:t>Nov-26</w:t>
      </w:r>
      <w:r w:rsidR="4CD4BBE0">
        <w:tab/>
      </w:r>
      <w:r w:rsidR="4CD4BBE0" w:rsidRPr="1A7D6A26">
        <w:rPr>
          <w:rFonts w:ascii="Arial" w:hAnsi="Arial" w:cs="Arial"/>
          <w:color w:val="auto"/>
          <w:sz w:val="24"/>
          <w:szCs w:val="24"/>
        </w:rPr>
        <w:t>Phase III Notifications</w:t>
      </w:r>
    </w:p>
    <w:p w14:paraId="256481CC" w14:textId="26F2356F" w:rsidR="00C5324A" w:rsidRDefault="00C5324A" w:rsidP="1A7D6A26">
      <w:pPr>
        <w:rPr>
          <w:rFonts w:ascii="Arial" w:hAnsi="Arial" w:cs="Arial"/>
          <w:color w:val="auto"/>
          <w:sz w:val="24"/>
          <w:szCs w:val="24"/>
        </w:rPr>
      </w:pPr>
      <w:r>
        <w:rPr>
          <w:rFonts w:ascii="Arial" w:hAnsi="Arial" w:cs="Arial"/>
          <w:color w:val="auto"/>
          <w:sz w:val="24"/>
          <w:szCs w:val="24"/>
        </w:rPr>
        <w:t>Jan-27</w:t>
      </w:r>
      <w:r>
        <w:rPr>
          <w:rFonts w:ascii="Arial" w:hAnsi="Arial" w:cs="Arial"/>
          <w:color w:val="auto"/>
          <w:sz w:val="24"/>
          <w:szCs w:val="24"/>
        </w:rPr>
        <w:tab/>
      </w:r>
      <w:r w:rsidR="000A2500">
        <w:rPr>
          <w:rFonts w:ascii="Arial" w:hAnsi="Arial" w:cs="Arial"/>
          <w:color w:val="auto"/>
          <w:sz w:val="24"/>
          <w:szCs w:val="24"/>
        </w:rPr>
        <w:t xml:space="preserve">Small Business </w:t>
      </w:r>
      <w:r w:rsidR="003F1441">
        <w:rPr>
          <w:rFonts w:ascii="Arial" w:hAnsi="Arial" w:cs="Arial"/>
          <w:color w:val="auto"/>
          <w:sz w:val="24"/>
          <w:szCs w:val="24"/>
        </w:rPr>
        <w:t>PreAward Notifications</w:t>
      </w:r>
    </w:p>
    <w:p w14:paraId="245BB433" w14:textId="752EA726" w:rsidR="003F1441" w:rsidRDefault="0376489E" w:rsidP="1A7D6A26">
      <w:pPr>
        <w:rPr>
          <w:rFonts w:ascii="Arial" w:hAnsi="Arial" w:cs="Arial"/>
          <w:color w:val="auto"/>
          <w:sz w:val="24"/>
          <w:szCs w:val="24"/>
        </w:rPr>
      </w:pPr>
      <w:r w:rsidRPr="713BD195">
        <w:rPr>
          <w:rFonts w:ascii="Arial" w:hAnsi="Arial" w:cs="Arial"/>
          <w:color w:val="auto"/>
          <w:sz w:val="24"/>
          <w:szCs w:val="24"/>
        </w:rPr>
        <w:t>Jan</w:t>
      </w:r>
      <w:r w:rsidR="003F1441">
        <w:rPr>
          <w:rFonts w:ascii="Arial" w:hAnsi="Arial" w:cs="Arial"/>
          <w:color w:val="auto"/>
          <w:sz w:val="24"/>
          <w:szCs w:val="24"/>
        </w:rPr>
        <w:t>-27</w:t>
      </w:r>
      <w:r w:rsidR="003F1441">
        <w:tab/>
      </w:r>
      <w:r w:rsidR="003F1441">
        <w:rPr>
          <w:rFonts w:ascii="Arial" w:hAnsi="Arial" w:cs="Arial"/>
          <w:color w:val="auto"/>
          <w:sz w:val="24"/>
          <w:szCs w:val="24"/>
        </w:rPr>
        <w:t>Award Notifications</w:t>
      </w:r>
    </w:p>
    <w:p w14:paraId="64D24A08" w14:textId="1092AEF6" w:rsidR="005749DE" w:rsidRDefault="005749DE" w:rsidP="1A7D6A26">
      <w:pPr>
        <w:rPr>
          <w:rFonts w:ascii="Arial" w:hAnsi="Arial" w:cs="Arial"/>
          <w:color w:val="auto"/>
          <w:sz w:val="24"/>
          <w:szCs w:val="24"/>
        </w:rPr>
      </w:pPr>
      <w:r>
        <w:rPr>
          <w:rFonts w:ascii="Arial" w:hAnsi="Arial" w:cs="Arial"/>
          <w:color w:val="auto"/>
          <w:sz w:val="24"/>
          <w:szCs w:val="24"/>
        </w:rPr>
        <w:t>15-Feb-27</w:t>
      </w:r>
      <w:r>
        <w:rPr>
          <w:rFonts w:ascii="Arial" w:hAnsi="Arial" w:cs="Arial"/>
          <w:color w:val="auto"/>
          <w:sz w:val="24"/>
          <w:szCs w:val="24"/>
        </w:rPr>
        <w:tab/>
        <w:t>Performance Start Date</w:t>
      </w:r>
    </w:p>
    <w:p w14:paraId="233F886E" w14:textId="4F936F35" w:rsidR="00523A00" w:rsidRPr="00A942DD" w:rsidRDefault="00284ADF">
      <w:pPr>
        <w:pStyle w:val="Heading1"/>
        <w:rPr>
          <w:rFonts w:ascii="Arial" w:hAnsi="Arial" w:cs="Arial"/>
          <w:color w:val="auto"/>
          <w:sz w:val="24"/>
          <w:szCs w:val="24"/>
        </w:rPr>
      </w:pPr>
      <w:r w:rsidRPr="00A942DD">
        <w:rPr>
          <w:rFonts w:ascii="Arial" w:hAnsi="Arial" w:cs="Arial"/>
          <w:color w:val="auto"/>
          <w:sz w:val="24"/>
          <w:szCs w:val="24"/>
        </w:rPr>
        <w:t>6. FAR and DFARS Provisions and Clauses</w:t>
      </w:r>
      <w:r w:rsidR="00310336">
        <w:rPr>
          <w:rFonts w:ascii="Arial" w:hAnsi="Arial" w:cs="Arial"/>
          <w:color w:val="auto"/>
          <w:sz w:val="24"/>
          <w:szCs w:val="24"/>
        </w:rPr>
        <w:t xml:space="preserve"> – SEE ATTACHMENT 7</w:t>
      </w:r>
    </w:p>
    <w:p w14:paraId="5761B09D" w14:textId="77777777" w:rsidR="00523A00" w:rsidRDefault="00284ADF">
      <w:pPr>
        <w:rPr>
          <w:rFonts w:ascii="Arial" w:hAnsi="Arial" w:cs="Arial"/>
          <w:color w:val="auto"/>
          <w:sz w:val="24"/>
          <w:szCs w:val="24"/>
        </w:rPr>
      </w:pPr>
      <w:r w:rsidRPr="00A942DD">
        <w:rPr>
          <w:rFonts w:ascii="Arial" w:hAnsi="Arial" w:cs="Arial"/>
          <w:color w:val="auto"/>
          <w:sz w:val="24"/>
          <w:szCs w:val="24"/>
        </w:rPr>
        <w:t xml:space="preserve">The following provisions and clauses apply to this acquisition and are incorporated by reference or full text as applicable. The full text of the FAR and DFARS clauses may be accessed electronically at </w:t>
      </w:r>
      <w:hyperlink r:id="rId16">
        <w:r w:rsidR="00523A00" w:rsidRPr="00A942DD">
          <w:rPr>
            <w:rFonts w:ascii="Arial" w:hAnsi="Arial" w:cs="Arial"/>
            <w:color w:val="auto"/>
            <w:sz w:val="24"/>
            <w:szCs w:val="24"/>
            <w:u w:val="single"/>
          </w:rPr>
          <w:t>https://www.acquisition.gov/</w:t>
        </w:r>
      </w:hyperlink>
      <w:r w:rsidRPr="00A942DD">
        <w:rPr>
          <w:rFonts w:ascii="Arial" w:hAnsi="Arial" w:cs="Arial"/>
          <w:color w:val="auto"/>
          <w:sz w:val="24"/>
          <w:szCs w:val="24"/>
        </w:rPr>
        <w:t>.</w:t>
      </w:r>
    </w:p>
    <w:p w14:paraId="39669528" w14:textId="7B87B1FC" w:rsidR="00A255DC" w:rsidRDefault="00A255DC" w:rsidP="004C15B7">
      <w:pPr>
        <w:pStyle w:val="ListBullet"/>
        <w:numPr>
          <w:ilvl w:val="0"/>
          <w:numId w:val="0"/>
        </w:numPr>
        <w:ind w:left="360"/>
        <w:rPr>
          <w:rFonts w:ascii="Arial" w:hAnsi="Arial" w:cs="Arial"/>
          <w:color w:val="auto"/>
          <w:sz w:val="24"/>
          <w:szCs w:val="24"/>
        </w:rPr>
      </w:pPr>
    </w:p>
    <w:p w14:paraId="796419D9" w14:textId="77777777" w:rsidR="004A7816" w:rsidRPr="00A942DD" w:rsidRDefault="004A7816" w:rsidP="004A7816">
      <w:pPr>
        <w:pStyle w:val="ListBullet"/>
        <w:numPr>
          <w:ilvl w:val="0"/>
          <w:numId w:val="0"/>
        </w:numPr>
        <w:ind w:left="360"/>
        <w:rPr>
          <w:rFonts w:ascii="Arial" w:hAnsi="Arial" w:cs="Arial"/>
          <w:color w:val="auto"/>
          <w:sz w:val="24"/>
          <w:szCs w:val="24"/>
        </w:rPr>
      </w:pPr>
    </w:p>
    <w:p w14:paraId="581A17A1" w14:textId="06A6D876" w:rsidR="00523A00" w:rsidRPr="00A942DD" w:rsidRDefault="00284ADF">
      <w:pPr>
        <w:pStyle w:val="Heading1"/>
        <w:rPr>
          <w:rFonts w:ascii="Arial" w:hAnsi="Arial" w:cs="Arial"/>
          <w:color w:val="auto"/>
          <w:sz w:val="24"/>
          <w:szCs w:val="24"/>
        </w:rPr>
      </w:pPr>
      <w:r w:rsidRPr="00A942DD">
        <w:rPr>
          <w:rFonts w:ascii="Arial" w:hAnsi="Arial" w:cs="Arial"/>
          <w:color w:val="auto"/>
          <w:sz w:val="24"/>
          <w:szCs w:val="24"/>
        </w:rPr>
        <w:lastRenderedPageBreak/>
        <w:t>7. Proposal Submission Instructions</w:t>
      </w:r>
    </w:p>
    <w:p w14:paraId="7C097133" w14:textId="7965408D" w:rsidR="00523A00" w:rsidRDefault="00F177A8">
      <w:pPr>
        <w:rPr>
          <w:rFonts w:ascii="Arial" w:hAnsi="Arial" w:cs="Arial"/>
          <w:color w:val="auto"/>
          <w:sz w:val="24"/>
          <w:szCs w:val="24"/>
        </w:rPr>
      </w:pPr>
      <w:r>
        <w:rPr>
          <w:rFonts w:ascii="Arial" w:hAnsi="Arial" w:cs="Arial"/>
          <w:color w:val="auto"/>
          <w:sz w:val="24"/>
          <w:szCs w:val="24"/>
        </w:rPr>
        <w:t>Phase I r</w:t>
      </w:r>
      <w:r w:rsidR="00284ADF" w:rsidRPr="00A942DD">
        <w:rPr>
          <w:rFonts w:ascii="Arial" w:hAnsi="Arial" w:cs="Arial"/>
          <w:color w:val="auto"/>
          <w:sz w:val="24"/>
          <w:szCs w:val="24"/>
        </w:rPr>
        <w:t xml:space="preserve">esponses to this solicitation are due by </w:t>
      </w:r>
      <w:r w:rsidRPr="00114918">
        <w:rPr>
          <w:rFonts w:ascii="Arial" w:hAnsi="Arial" w:cs="Arial"/>
          <w:b/>
          <w:bCs/>
          <w:color w:val="auto"/>
          <w:sz w:val="24"/>
          <w:szCs w:val="24"/>
          <w:highlight w:val="yellow"/>
        </w:rPr>
        <w:t xml:space="preserve">13 October </w:t>
      </w:r>
      <w:r w:rsidR="00865E92" w:rsidRPr="00114918">
        <w:rPr>
          <w:rFonts w:ascii="Arial" w:hAnsi="Arial" w:cs="Arial"/>
          <w:b/>
          <w:bCs/>
          <w:color w:val="auto"/>
          <w:sz w:val="24"/>
          <w:szCs w:val="24"/>
          <w:highlight w:val="yellow"/>
        </w:rPr>
        <w:t>2026 / 11</w:t>
      </w:r>
      <w:r w:rsidR="00CC0E79" w:rsidRPr="00114918">
        <w:rPr>
          <w:rFonts w:ascii="Arial" w:hAnsi="Arial" w:cs="Arial"/>
          <w:b/>
          <w:bCs/>
          <w:color w:val="auto"/>
          <w:sz w:val="24"/>
          <w:szCs w:val="24"/>
          <w:highlight w:val="yellow"/>
        </w:rPr>
        <w:t>:</w:t>
      </w:r>
      <w:r w:rsidR="00865E92" w:rsidRPr="00114918">
        <w:rPr>
          <w:rFonts w:ascii="Arial" w:hAnsi="Arial" w:cs="Arial"/>
          <w:b/>
          <w:bCs/>
          <w:color w:val="auto"/>
          <w:sz w:val="24"/>
          <w:szCs w:val="24"/>
          <w:highlight w:val="yellow"/>
        </w:rPr>
        <w:t>59</w:t>
      </w:r>
      <w:r w:rsidR="00CC0E79" w:rsidRPr="00114918">
        <w:rPr>
          <w:rFonts w:ascii="Arial" w:hAnsi="Arial" w:cs="Arial"/>
          <w:b/>
          <w:bCs/>
          <w:color w:val="auto"/>
          <w:sz w:val="24"/>
          <w:szCs w:val="24"/>
          <w:highlight w:val="yellow"/>
        </w:rPr>
        <w:t>pm (Eastern</w:t>
      </w:r>
      <w:r w:rsidR="00CC0E79" w:rsidRPr="00114918">
        <w:rPr>
          <w:rFonts w:ascii="Arial" w:hAnsi="Arial" w:cs="Arial"/>
          <w:b/>
          <w:bCs/>
          <w:color w:val="auto"/>
          <w:sz w:val="24"/>
          <w:szCs w:val="24"/>
        </w:rPr>
        <w:t>)</w:t>
      </w:r>
      <w:r w:rsidR="00284ADF" w:rsidRPr="00114918">
        <w:rPr>
          <w:rFonts w:ascii="Arial" w:hAnsi="Arial" w:cs="Arial"/>
          <w:b/>
          <w:bCs/>
          <w:color w:val="auto"/>
          <w:sz w:val="24"/>
          <w:szCs w:val="24"/>
        </w:rPr>
        <w:t>.</w:t>
      </w:r>
      <w:r w:rsidR="00284ADF" w:rsidRPr="00A942DD">
        <w:rPr>
          <w:rFonts w:ascii="Arial" w:hAnsi="Arial" w:cs="Arial"/>
          <w:color w:val="auto"/>
          <w:sz w:val="24"/>
          <w:szCs w:val="24"/>
        </w:rPr>
        <w:t xml:space="preserve"> </w:t>
      </w:r>
      <w:r w:rsidR="00863A2C">
        <w:rPr>
          <w:rFonts w:ascii="Arial" w:hAnsi="Arial" w:cs="Arial"/>
          <w:color w:val="auto"/>
          <w:sz w:val="24"/>
          <w:szCs w:val="24"/>
        </w:rPr>
        <w:t>Submission due dates for all subsequent Phases will be issued via</w:t>
      </w:r>
      <w:r w:rsidR="00DD1869">
        <w:rPr>
          <w:rFonts w:ascii="Arial" w:hAnsi="Arial" w:cs="Arial"/>
          <w:color w:val="auto"/>
          <w:sz w:val="24"/>
          <w:szCs w:val="24"/>
        </w:rPr>
        <w:t xml:space="preserve"> </w:t>
      </w:r>
      <w:r w:rsidR="00C91BE3">
        <w:rPr>
          <w:rFonts w:ascii="Arial" w:hAnsi="Arial" w:cs="Arial"/>
          <w:color w:val="auto"/>
          <w:sz w:val="24"/>
          <w:szCs w:val="24"/>
        </w:rPr>
        <w:t xml:space="preserve">Advisory Notifications / Invitations. </w:t>
      </w:r>
      <w:r w:rsidR="00284ADF" w:rsidRPr="00A942DD">
        <w:rPr>
          <w:rFonts w:ascii="Arial" w:hAnsi="Arial" w:cs="Arial"/>
          <w:color w:val="auto"/>
          <w:sz w:val="24"/>
          <w:szCs w:val="24"/>
        </w:rPr>
        <w:t xml:space="preserve">All </w:t>
      </w:r>
      <w:r w:rsidR="00C91BE3">
        <w:rPr>
          <w:rFonts w:ascii="Arial" w:hAnsi="Arial" w:cs="Arial"/>
          <w:color w:val="auto"/>
          <w:sz w:val="24"/>
          <w:szCs w:val="24"/>
        </w:rPr>
        <w:t>submissions</w:t>
      </w:r>
      <w:r w:rsidR="00C91BE3" w:rsidRPr="00A942DD">
        <w:rPr>
          <w:rFonts w:ascii="Arial" w:hAnsi="Arial" w:cs="Arial"/>
          <w:color w:val="auto"/>
          <w:sz w:val="24"/>
          <w:szCs w:val="24"/>
        </w:rPr>
        <w:t xml:space="preserve"> </w:t>
      </w:r>
      <w:r w:rsidR="00284ADF" w:rsidRPr="00A942DD">
        <w:rPr>
          <w:rFonts w:ascii="Arial" w:hAnsi="Arial" w:cs="Arial"/>
          <w:color w:val="auto"/>
          <w:sz w:val="24"/>
          <w:szCs w:val="24"/>
        </w:rPr>
        <w:t xml:space="preserve">must be submitted via email to the designated </w:t>
      </w:r>
      <w:r w:rsidR="00B04D06">
        <w:rPr>
          <w:rFonts w:ascii="Arial" w:hAnsi="Arial" w:cs="Arial"/>
          <w:color w:val="auto"/>
          <w:sz w:val="24"/>
          <w:szCs w:val="24"/>
        </w:rPr>
        <w:t xml:space="preserve">POCs listed below: </w:t>
      </w:r>
    </w:p>
    <w:p w14:paraId="65222270" w14:textId="7395FDBC" w:rsidR="003546B8" w:rsidRDefault="00EE6EF7">
      <w:pPr>
        <w:rPr>
          <w:rFonts w:ascii="Arial" w:hAnsi="Arial" w:cs="Arial"/>
          <w:color w:val="auto"/>
          <w:sz w:val="24"/>
          <w:szCs w:val="24"/>
        </w:rPr>
      </w:pPr>
      <w:r>
        <w:rPr>
          <w:rFonts w:ascii="Arial" w:hAnsi="Arial" w:cs="Arial"/>
          <w:color w:val="auto"/>
          <w:sz w:val="24"/>
          <w:szCs w:val="24"/>
        </w:rPr>
        <w:t xml:space="preserve">Branch Chief / </w:t>
      </w:r>
      <w:r w:rsidR="003546B8">
        <w:rPr>
          <w:rFonts w:ascii="Arial" w:hAnsi="Arial" w:cs="Arial"/>
          <w:color w:val="auto"/>
          <w:sz w:val="24"/>
          <w:szCs w:val="24"/>
        </w:rPr>
        <w:t>Contracting Officer:</w:t>
      </w:r>
      <w:r w:rsidR="00865E92">
        <w:rPr>
          <w:rFonts w:ascii="Arial" w:hAnsi="Arial" w:cs="Arial"/>
          <w:color w:val="auto"/>
          <w:sz w:val="24"/>
          <w:szCs w:val="24"/>
        </w:rPr>
        <w:t xml:space="preserve"> Lovisa D. Parks</w:t>
      </w:r>
      <w:r w:rsidR="00A92555">
        <w:rPr>
          <w:rFonts w:ascii="Arial" w:hAnsi="Arial" w:cs="Arial"/>
          <w:color w:val="auto"/>
          <w:sz w:val="24"/>
          <w:szCs w:val="24"/>
        </w:rPr>
        <w:t xml:space="preserve">, </w:t>
      </w:r>
      <w:hyperlink r:id="rId17" w:history="1">
        <w:r w:rsidR="00A92555" w:rsidRPr="00AE1C95">
          <w:rPr>
            <w:rStyle w:val="Hyperlink"/>
            <w:rFonts w:ascii="Arial" w:hAnsi="Arial" w:cs="Arial"/>
            <w:sz w:val="24"/>
            <w:szCs w:val="24"/>
          </w:rPr>
          <w:t>Lovisa.d.parks.civ@army.mil</w:t>
        </w:r>
      </w:hyperlink>
    </w:p>
    <w:p w14:paraId="44A01588" w14:textId="07685B13" w:rsidR="003546B8" w:rsidRDefault="0031352D">
      <w:pPr>
        <w:rPr>
          <w:rFonts w:ascii="Arial" w:hAnsi="Arial" w:cs="Arial"/>
          <w:color w:val="auto"/>
          <w:sz w:val="24"/>
          <w:szCs w:val="24"/>
        </w:rPr>
      </w:pPr>
      <w:r>
        <w:rPr>
          <w:rFonts w:ascii="Arial" w:hAnsi="Arial" w:cs="Arial"/>
          <w:color w:val="auto"/>
          <w:sz w:val="24"/>
          <w:szCs w:val="24"/>
        </w:rPr>
        <w:t>Team Lead</w:t>
      </w:r>
      <w:r w:rsidR="00EE6EF7">
        <w:rPr>
          <w:rFonts w:ascii="Arial" w:hAnsi="Arial" w:cs="Arial"/>
          <w:color w:val="auto"/>
          <w:sz w:val="24"/>
          <w:szCs w:val="24"/>
        </w:rPr>
        <w:t xml:space="preserve"> / Contracting Officer</w:t>
      </w:r>
      <w:r w:rsidR="003546B8">
        <w:rPr>
          <w:rFonts w:ascii="Arial" w:hAnsi="Arial" w:cs="Arial"/>
          <w:color w:val="auto"/>
          <w:sz w:val="24"/>
          <w:szCs w:val="24"/>
        </w:rPr>
        <w:t>:</w:t>
      </w:r>
      <w:r w:rsidR="00865E92">
        <w:rPr>
          <w:rFonts w:ascii="Arial" w:hAnsi="Arial" w:cs="Arial"/>
          <w:color w:val="auto"/>
          <w:sz w:val="24"/>
          <w:szCs w:val="24"/>
        </w:rPr>
        <w:t xml:space="preserve"> Troy D. Darling</w:t>
      </w:r>
      <w:r w:rsidR="005E7FD4">
        <w:rPr>
          <w:rFonts w:ascii="Arial" w:hAnsi="Arial" w:cs="Arial"/>
          <w:color w:val="auto"/>
          <w:sz w:val="24"/>
          <w:szCs w:val="24"/>
        </w:rPr>
        <w:t xml:space="preserve">, </w:t>
      </w:r>
      <w:hyperlink r:id="rId18" w:history="1">
        <w:r w:rsidR="004518B9" w:rsidRPr="00AE1C95">
          <w:rPr>
            <w:rStyle w:val="Hyperlink"/>
            <w:rFonts w:ascii="Arial" w:hAnsi="Arial" w:cs="Arial"/>
            <w:sz w:val="24"/>
            <w:szCs w:val="24"/>
          </w:rPr>
          <w:t>troy.d.darling.civ@army.mil</w:t>
        </w:r>
      </w:hyperlink>
    </w:p>
    <w:p w14:paraId="0147296D" w14:textId="0234CE15" w:rsidR="00EE3FC3" w:rsidRDefault="00EE3FC3">
      <w:pPr>
        <w:rPr>
          <w:rFonts w:ascii="Arial" w:hAnsi="Arial" w:cs="Arial"/>
          <w:color w:val="auto"/>
          <w:sz w:val="24"/>
          <w:szCs w:val="24"/>
        </w:rPr>
      </w:pPr>
      <w:r>
        <w:rPr>
          <w:rFonts w:ascii="Arial" w:hAnsi="Arial" w:cs="Arial"/>
          <w:color w:val="auto"/>
          <w:sz w:val="24"/>
          <w:szCs w:val="24"/>
        </w:rPr>
        <w:t>Contract Specialist</w:t>
      </w:r>
      <w:r w:rsidR="00034694">
        <w:rPr>
          <w:rFonts w:ascii="Arial" w:hAnsi="Arial" w:cs="Arial"/>
          <w:color w:val="auto"/>
          <w:sz w:val="24"/>
          <w:szCs w:val="24"/>
        </w:rPr>
        <w:t>s:</w:t>
      </w:r>
      <w:r w:rsidR="0074016C">
        <w:rPr>
          <w:rFonts w:ascii="Arial" w:hAnsi="Arial" w:cs="Arial"/>
          <w:color w:val="auto"/>
          <w:sz w:val="24"/>
          <w:szCs w:val="24"/>
        </w:rPr>
        <w:t xml:space="preserve"> Constance Hastings, </w:t>
      </w:r>
      <w:hyperlink r:id="rId19" w:history="1">
        <w:r w:rsidR="001749E9" w:rsidRPr="00AE1C95">
          <w:rPr>
            <w:rStyle w:val="Hyperlink"/>
            <w:rFonts w:ascii="Arial" w:hAnsi="Arial" w:cs="Arial"/>
            <w:sz w:val="24"/>
            <w:szCs w:val="24"/>
          </w:rPr>
          <w:t>constance.k.hastings.civ@army.mil</w:t>
        </w:r>
      </w:hyperlink>
    </w:p>
    <w:p w14:paraId="7930A548" w14:textId="574BCAA6" w:rsidR="001749E9" w:rsidRDefault="00BF17F9">
      <w:pPr>
        <w:rPr>
          <w:rFonts w:ascii="Arial" w:hAnsi="Arial" w:cs="Arial"/>
          <w:color w:val="auto"/>
          <w:sz w:val="24"/>
          <w:szCs w:val="24"/>
        </w:rPr>
      </w:pPr>
      <w:r>
        <w:rPr>
          <w:rFonts w:ascii="Arial" w:hAnsi="Arial" w:cs="Arial"/>
          <w:color w:val="auto"/>
          <w:sz w:val="24"/>
          <w:szCs w:val="24"/>
        </w:rPr>
        <w:t>a</w:t>
      </w:r>
      <w:r w:rsidR="00E0278C">
        <w:rPr>
          <w:rFonts w:ascii="Arial" w:hAnsi="Arial" w:cs="Arial"/>
          <w:color w:val="auto"/>
          <w:sz w:val="24"/>
          <w:szCs w:val="24"/>
        </w:rPr>
        <w:t xml:space="preserve">nd </w:t>
      </w:r>
      <w:r w:rsidR="004912E9">
        <w:rPr>
          <w:rFonts w:ascii="Arial" w:hAnsi="Arial" w:cs="Arial"/>
          <w:color w:val="auto"/>
          <w:sz w:val="24"/>
          <w:szCs w:val="24"/>
        </w:rPr>
        <w:t xml:space="preserve">Sophia Dasilva, </w:t>
      </w:r>
      <w:hyperlink r:id="rId20" w:history="1">
        <w:r w:rsidR="00FE5093" w:rsidRPr="00AE1C95">
          <w:rPr>
            <w:rStyle w:val="Hyperlink"/>
            <w:rFonts w:ascii="Arial" w:hAnsi="Arial" w:cs="Arial"/>
            <w:sz w:val="24"/>
            <w:szCs w:val="24"/>
          </w:rPr>
          <w:t>sophia.g.dasilva.civ@army.mil</w:t>
        </w:r>
      </w:hyperlink>
    </w:p>
    <w:p w14:paraId="08C65CC2" w14:textId="77777777" w:rsidR="00FE5093" w:rsidRDefault="00FE5093">
      <w:pPr>
        <w:rPr>
          <w:rFonts w:ascii="Arial" w:hAnsi="Arial" w:cs="Arial"/>
          <w:color w:val="auto"/>
          <w:sz w:val="24"/>
          <w:szCs w:val="24"/>
        </w:rPr>
      </w:pPr>
    </w:p>
    <w:p w14:paraId="7E3313B6" w14:textId="44E8FE57" w:rsidR="003546B8" w:rsidRDefault="00986D4A">
      <w:pPr>
        <w:rPr>
          <w:rFonts w:ascii="Arial" w:hAnsi="Arial" w:cs="Arial"/>
          <w:color w:val="auto"/>
          <w:sz w:val="24"/>
          <w:szCs w:val="24"/>
        </w:rPr>
      </w:pPr>
      <w:r>
        <w:rPr>
          <w:rFonts w:ascii="Arial" w:hAnsi="Arial" w:cs="Arial"/>
          <w:color w:val="auto"/>
          <w:sz w:val="24"/>
          <w:szCs w:val="24"/>
        </w:rPr>
        <w:t>*</w:t>
      </w:r>
      <w:r w:rsidRPr="00986D4A">
        <w:t xml:space="preserve"> </w:t>
      </w:r>
      <w:r w:rsidRPr="00986D4A">
        <w:rPr>
          <w:rFonts w:ascii="Arial" w:hAnsi="Arial" w:cs="Arial"/>
          <w:color w:val="auto"/>
          <w:sz w:val="24"/>
          <w:szCs w:val="24"/>
        </w:rPr>
        <w:t xml:space="preserve">Late </w:t>
      </w:r>
      <w:r w:rsidRPr="002620A8">
        <w:rPr>
          <w:rFonts w:ascii="Arial" w:hAnsi="Arial" w:cs="Arial"/>
          <w:color w:val="auto"/>
          <w:sz w:val="24"/>
          <w:szCs w:val="24"/>
        </w:rPr>
        <w:t>Submissions: Late submissions will be handled in accordance with FAR 52.212-1(f).</w:t>
      </w:r>
    </w:p>
    <w:p w14:paraId="77502A1C" w14:textId="581A25EE" w:rsidR="00340234" w:rsidRPr="002620A8" w:rsidRDefault="00340234">
      <w:pPr>
        <w:rPr>
          <w:rFonts w:ascii="Arial" w:hAnsi="Arial" w:cs="Arial"/>
          <w:color w:val="auto"/>
          <w:sz w:val="24"/>
          <w:szCs w:val="24"/>
        </w:rPr>
      </w:pPr>
      <w:r>
        <w:rPr>
          <w:rFonts w:ascii="Arial" w:hAnsi="Arial" w:cs="Arial"/>
          <w:color w:val="auto"/>
          <w:sz w:val="24"/>
          <w:szCs w:val="24"/>
        </w:rPr>
        <w:t xml:space="preserve">See </w:t>
      </w:r>
      <w:r w:rsidRPr="00340234">
        <w:rPr>
          <w:rFonts w:ascii="Arial" w:hAnsi="Arial" w:cs="Arial"/>
          <w:color w:val="auto"/>
          <w:sz w:val="24"/>
          <w:szCs w:val="24"/>
        </w:rPr>
        <w:t>FAR 52.212-1, Instructions to Offerors — Commercial Items</w:t>
      </w:r>
      <w:r>
        <w:rPr>
          <w:rFonts w:ascii="Arial" w:hAnsi="Arial" w:cs="Arial"/>
          <w:color w:val="auto"/>
          <w:sz w:val="24"/>
          <w:szCs w:val="24"/>
        </w:rPr>
        <w:t>; for proposal submission instructions.</w:t>
      </w:r>
    </w:p>
    <w:p w14:paraId="53082F1F" w14:textId="6D436150" w:rsidR="001C2F9F" w:rsidRPr="002620A8" w:rsidRDefault="00284ADF">
      <w:pPr>
        <w:pStyle w:val="Heading1"/>
        <w:rPr>
          <w:rFonts w:ascii="Arial" w:hAnsi="Arial" w:cs="Arial"/>
          <w:color w:val="auto"/>
          <w:sz w:val="24"/>
          <w:szCs w:val="24"/>
        </w:rPr>
      </w:pPr>
      <w:r w:rsidRPr="002620A8">
        <w:rPr>
          <w:rFonts w:ascii="Arial" w:hAnsi="Arial" w:cs="Arial"/>
          <w:color w:val="auto"/>
          <w:sz w:val="24"/>
          <w:szCs w:val="24"/>
        </w:rPr>
        <w:t xml:space="preserve">8. </w:t>
      </w:r>
      <w:r w:rsidR="001C2F9F" w:rsidRPr="002620A8">
        <w:rPr>
          <w:rFonts w:ascii="Arial" w:hAnsi="Arial" w:cs="Arial"/>
          <w:color w:val="auto"/>
          <w:sz w:val="24"/>
          <w:szCs w:val="24"/>
        </w:rPr>
        <w:t>O</w:t>
      </w:r>
      <w:r w:rsidR="00CE2EA0" w:rsidRPr="002620A8">
        <w:rPr>
          <w:rFonts w:ascii="Arial" w:hAnsi="Arial" w:cs="Arial"/>
          <w:color w:val="auto"/>
          <w:sz w:val="24"/>
          <w:szCs w:val="24"/>
        </w:rPr>
        <w:t>rganizational Conflict of Interest (“OCI) Disclosure:</w:t>
      </w:r>
    </w:p>
    <w:p w14:paraId="51630C5B" w14:textId="313293E2" w:rsidR="00ED1922" w:rsidRDefault="00ED1922" w:rsidP="00ED1922">
      <w:pPr>
        <w:pStyle w:val="Heading2"/>
        <w:spacing w:before="0" w:after="0" w:line="240" w:lineRule="auto"/>
        <w:ind w:left="720"/>
        <w:rPr>
          <w:rFonts w:ascii="Arial" w:hAnsi="Arial" w:cs="Arial"/>
          <w:color w:val="auto"/>
        </w:rPr>
      </w:pPr>
      <w:r>
        <w:rPr>
          <w:rFonts w:ascii="Arial" w:hAnsi="Arial" w:cs="Arial"/>
          <w:color w:val="auto"/>
          <w:sz w:val="22"/>
          <w:szCs w:val="22"/>
        </w:rPr>
        <w:t>8.1</w:t>
      </w:r>
      <w:r w:rsidRPr="0089209C">
        <w:rPr>
          <w:rFonts w:ascii="Arial" w:hAnsi="Arial" w:cs="Arial"/>
          <w:color w:val="auto"/>
          <w:sz w:val="22"/>
          <w:szCs w:val="22"/>
        </w:rPr>
        <w:t>. General Requirement</w:t>
      </w:r>
      <w:r>
        <w:rPr>
          <w:rFonts w:ascii="Arial" w:hAnsi="Arial" w:cs="Arial"/>
          <w:color w:val="auto"/>
          <w:sz w:val="22"/>
          <w:szCs w:val="22"/>
        </w:rPr>
        <w:t xml:space="preserve">: </w:t>
      </w:r>
      <w:r w:rsidRPr="00647AC0">
        <w:rPr>
          <w:rFonts w:ascii="Arial" w:hAnsi="Arial" w:cs="Arial"/>
          <w:b w:val="0"/>
          <w:bCs w:val="0"/>
          <w:color w:val="auto"/>
          <w:sz w:val="22"/>
          <w:szCs w:val="22"/>
        </w:rPr>
        <w:t>Because of the Contractor’s proximity to inherently governmental functions and access to non-public, sensitive acquisition information, the Offeror must submit an Organizational Conflict of Interest (OCI) Mitigation Plan.</w:t>
      </w:r>
    </w:p>
    <w:p w14:paraId="5FDDD96C" w14:textId="77777777" w:rsidR="00ED1922" w:rsidRPr="0089209C" w:rsidRDefault="00ED1922" w:rsidP="00ED1922">
      <w:pPr>
        <w:spacing w:after="0" w:line="240" w:lineRule="auto"/>
        <w:rPr>
          <w:rFonts w:ascii="Arial" w:hAnsi="Arial" w:cs="Arial"/>
          <w:color w:val="auto"/>
        </w:rPr>
      </w:pPr>
    </w:p>
    <w:p w14:paraId="5CEAE052" w14:textId="26B3055D" w:rsidR="00ED1922" w:rsidRDefault="00ED1922" w:rsidP="00ED1922">
      <w:pPr>
        <w:pStyle w:val="Heading2"/>
        <w:numPr>
          <w:ilvl w:val="2"/>
          <w:numId w:val="23"/>
        </w:numPr>
        <w:spacing w:before="0" w:after="0" w:line="240" w:lineRule="auto"/>
        <w:rPr>
          <w:rFonts w:ascii="Arial" w:hAnsi="Arial" w:cs="Arial"/>
          <w:color w:val="auto"/>
          <w:sz w:val="22"/>
        </w:rPr>
      </w:pPr>
      <w:r w:rsidRPr="0089209C">
        <w:rPr>
          <w:rFonts w:ascii="Arial" w:hAnsi="Arial" w:cs="Arial"/>
          <w:color w:val="auto"/>
          <w:sz w:val="22"/>
        </w:rPr>
        <w:t>Definition of the Baseline Competitive Exclusion</w:t>
      </w:r>
    </w:p>
    <w:p w14:paraId="39AC8CB2" w14:textId="77777777" w:rsidR="00ED1922" w:rsidRPr="00522735" w:rsidRDefault="00ED1922" w:rsidP="00ED1922">
      <w:pPr>
        <w:spacing w:after="0" w:line="240" w:lineRule="auto"/>
      </w:pPr>
    </w:p>
    <w:p w14:paraId="2B9E5983" w14:textId="77777777" w:rsidR="00ED1922" w:rsidRPr="0089209C" w:rsidRDefault="00ED1922" w:rsidP="004D229F">
      <w:pPr>
        <w:pStyle w:val="Heading3"/>
        <w:spacing w:before="0" w:after="0" w:line="240" w:lineRule="auto"/>
        <w:ind w:left="1440"/>
        <w:rPr>
          <w:rFonts w:ascii="Arial" w:hAnsi="Arial" w:cs="Arial"/>
          <w:b w:val="0"/>
          <w:bCs w:val="0"/>
          <w:color w:val="auto"/>
        </w:rPr>
      </w:pPr>
      <w:r w:rsidRPr="0089209C">
        <w:rPr>
          <w:rFonts w:ascii="Arial" w:hAnsi="Arial" w:cs="Arial"/>
          <w:color w:val="auto"/>
          <w:sz w:val="22"/>
        </w:rPr>
        <w:t>A. Baseline Competitive Exclusion and Core Purpose</w:t>
      </w:r>
      <w:r>
        <w:rPr>
          <w:rFonts w:ascii="Arial" w:hAnsi="Arial" w:cs="Arial"/>
          <w:color w:val="auto"/>
          <w:sz w:val="22"/>
        </w:rPr>
        <w:t xml:space="preserve">: </w:t>
      </w:r>
      <w:r w:rsidRPr="0089209C">
        <w:rPr>
          <w:rFonts w:ascii="Arial" w:hAnsi="Arial" w:cs="Arial"/>
          <w:b w:val="0"/>
          <w:bCs w:val="0"/>
          <w:color w:val="auto"/>
          <w:sz w:val="22"/>
        </w:rPr>
        <w:t>The “Baseline Competitive Exclusion” is a preventive procurement restriction established in accordance with FAR Subpart 9.5 (Organizational and Consultant Conflicts of Interest). Its core purpose is to neutralize potential conflicts of interest—specifically “biased ground rules” and “impaired objectivity”—that naturally arise because Contractor personnel on this contract will support sensitive pre-acquisition planning, technical analysis of alternatives, and requirements-gathering adjacent to inherently governmental functions.</w:t>
      </w:r>
    </w:p>
    <w:p w14:paraId="74DCD00D" w14:textId="77777777" w:rsidR="00ED1922" w:rsidRPr="0089209C" w:rsidRDefault="00ED1922" w:rsidP="00ED1922">
      <w:pPr>
        <w:spacing w:after="0" w:line="240" w:lineRule="auto"/>
        <w:ind w:left="360"/>
        <w:rPr>
          <w:rFonts w:ascii="Arial" w:hAnsi="Arial" w:cs="Arial"/>
          <w:color w:val="auto"/>
        </w:rPr>
      </w:pPr>
    </w:p>
    <w:p w14:paraId="56267E47" w14:textId="77777777" w:rsidR="00ED1922" w:rsidRPr="0089209C" w:rsidRDefault="00ED1922" w:rsidP="004D229F">
      <w:pPr>
        <w:pStyle w:val="Heading3"/>
        <w:spacing w:before="0" w:after="0" w:line="240" w:lineRule="auto"/>
        <w:ind w:left="1440"/>
        <w:rPr>
          <w:rFonts w:ascii="Arial" w:hAnsi="Arial" w:cs="Arial"/>
          <w:b w:val="0"/>
          <w:bCs w:val="0"/>
          <w:color w:val="auto"/>
        </w:rPr>
      </w:pPr>
      <w:r w:rsidRPr="0089209C">
        <w:rPr>
          <w:rFonts w:ascii="Arial" w:hAnsi="Arial" w:cs="Arial"/>
          <w:color w:val="auto"/>
          <w:sz w:val="22"/>
        </w:rPr>
        <w:t>B. Scope of the Exclusion (The “What</w:t>
      </w:r>
      <w:r w:rsidRPr="0089209C">
        <w:rPr>
          <w:rFonts w:ascii="Arial" w:hAnsi="Arial" w:cs="Arial"/>
          <w:b w:val="0"/>
          <w:bCs w:val="0"/>
          <w:color w:val="auto"/>
          <w:sz w:val="22"/>
        </w:rPr>
        <w:t>”): Under the Baseline Competitive Exclusion, the Contractor is strictly prohibited from bidding on, competing for, performing, or otherwise supporting any competitive program work within the U.S. Army Capability Program Executive Simulation, Training, Test and Threat (CPE ST3) portfolio. This includes, but is not limited to:</w:t>
      </w:r>
    </w:p>
    <w:p w14:paraId="1DC757DD" w14:textId="77777777" w:rsidR="00ED1922" w:rsidRPr="0089209C" w:rsidRDefault="00ED1922" w:rsidP="00ED1922">
      <w:pPr>
        <w:spacing w:after="0" w:line="240" w:lineRule="auto"/>
        <w:ind w:left="360"/>
        <w:rPr>
          <w:rFonts w:ascii="Arial" w:hAnsi="Arial" w:cs="Arial"/>
          <w:color w:val="auto"/>
        </w:rPr>
      </w:pPr>
    </w:p>
    <w:p w14:paraId="03828C9C" w14:textId="77777777" w:rsidR="00ED1922" w:rsidRPr="0089209C" w:rsidRDefault="00ED1922" w:rsidP="004D229F">
      <w:pPr>
        <w:pStyle w:val="ListBullet"/>
        <w:tabs>
          <w:tab w:val="clear" w:pos="360"/>
        </w:tabs>
        <w:spacing w:after="0" w:line="240" w:lineRule="auto"/>
        <w:ind w:left="1800"/>
        <w:rPr>
          <w:rFonts w:ascii="Arial" w:hAnsi="Arial" w:cs="Arial"/>
          <w:color w:val="auto"/>
        </w:rPr>
      </w:pPr>
      <w:r w:rsidRPr="0089209C">
        <w:rPr>
          <w:rFonts w:ascii="Arial" w:hAnsi="Arial" w:cs="Arial"/>
          <w:color w:val="auto"/>
        </w:rPr>
        <w:t>Product and hardware development;</w:t>
      </w:r>
    </w:p>
    <w:p w14:paraId="4258EF8C" w14:textId="77777777" w:rsidR="00ED1922" w:rsidRPr="0089209C" w:rsidRDefault="00ED1922" w:rsidP="004D229F">
      <w:pPr>
        <w:pStyle w:val="ListBullet"/>
        <w:tabs>
          <w:tab w:val="clear" w:pos="360"/>
        </w:tabs>
        <w:spacing w:after="0" w:line="240" w:lineRule="auto"/>
        <w:ind w:left="1800"/>
        <w:rPr>
          <w:rFonts w:ascii="Arial" w:hAnsi="Arial" w:cs="Arial"/>
          <w:color w:val="auto"/>
        </w:rPr>
      </w:pPr>
      <w:r w:rsidRPr="0089209C">
        <w:rPr>
          <w:rFonts w:ascii="Arial" w:hAnsi="Arial" w:cs="Arial"/>
          <w:color w:val="auto"/>
        </w:rPr>
        <w:t>Tactical system integration;</w:t>
      </w:r>
    </w:p>
    <w:p w14:paraId="68EAB482" w14:textId="77777777" w:rsidR="00ED1922" w:rsidRPr="0089209C" w:rsidRDefault="00ED1922" w:rsidP="004D229F">
      <w:pPr>
        <w:pStyle w:val="ListBullet"/>
        <w:tabs>
          <w:tab w:val="clear" w:pos="360"/>
        </w:tabs>
        <w:spacing w:after="0" w:line="240" w:lineRule="auto"/>
        <w:ind w:left="1800"/>
        <w:rPr>
          <w:rFonts w:ascii="Arial" w:hAnsi="Arial" w:cs="Arial"/>
          <w:color w:val="auto"/>
        </w:rPr>
      </w:pPr>
      <w:r w:rsidRPr="0089209C">
        <w:rPr>
          <w:rFonts w:ascii="Arial" w:hAnsi="Arial" w:cs="Arial"/>
          <w:color w:val="auto"/>
        </w:rPr>
        <w:t>Software engineering and commercial software licensing;</w:t>
      </w:r>
    </w:p>
    <w:p w14:paraId="0F1BD996" w14:textId="77777777" w:rsidR="00ED1922" w:rsidRPr="0089209C" w:rsidRDefault="00ED1922" w:rsidP="004D229F">
      <w:pPr>
        <w:pStyle w:val="ListBullet"/>
        <w:tabs>
          <w:tab w:val="clear" w:pos="360"/>
        </w:tabs>
        <w:spacing w:after="0" w:line="240" w:lineRule="auto"/>
        <w:ind w:left="1800"/>
        <w:rPr>
          <w:rFonts w:ascii="Arial" w:hAnsi="Arial" w:cs="Arial"/>
          <w:color w:val="auto"/>
        </w:rPr>
      </w:pPr>
      <w:r w:rsidRPr="0089209C">
        <w:rPr>
          <w:rFonts w:ascii="Arial" w:hAnsi="Arial" w:cs="Arial"/>
          <w:color w:val="auto"/>
        </w:rPr>
        <w:t>Platform testing and evaluation; and</w:t>
      </w:r>
    </w:p>
    <w:p w14:paraId="3A771AB9" w14:textId="77777777" w:rsidR="00ED1922" w:rsidRDefault="00ED1922" w:rsidP="004D229F">
      <w:pPr>
        <w:pStyle w:val="ListBullet"/>
        <w:tabs>
          <w:tab w:val="clear" w:pos="360"/>
        </w:tabs>
        <w:spacing w:after="0" w:line="240" w:lineRule="auto"/>
        <w:ind w:left="1800"/>
        <w:rPr>
          <w:rFonts w:ascii="Arial" w:hAnsi="Arial" w:cs="Arial"/>
          <w:color w:val="auto"/>
        </w:rPr>
      </w:pPr>
      <w:r w:rsidRPr="0089209C">
        <w:rPr>
          <w:rFonts w:ascii="Arial" w:hAnsi="Arial" w:cs="Arial"/>
          <w:color w:val="auto"/>
        </w:rPr>
        <w:t>Fielding and sustainment hardware contracts.</w:t>
      </w:r>
    </w:p>
    <w:p w14:paraId="0648ECC6" w14:textId="77777777" w:rsidR="00ED1922" w:rsidRPr="0089209C" w:rsidRDefault="00ED1922" w:rsidP="00ED1922">
      <w:pPr>
        <w:pStyle w:val="ListBullet"/>
        <w:numPr>
          <w:ilvl w:val="0"/>
          <w:numId w:val="0"/>
        </w:numPr>
        <w:spacing w:after="0" w:line="240" w:lineRule="auto"/>
        <w:ind w:left="360"/>
        <w:rPr>
          <w:rFonts w:ascii="Arial" w:hAnsi="Arial" w:cs="Arial"/>
          <w:color w:val="auto"/>
        </w:rPr>
      </w:pPr>
    </w:p>
    <w:p w14:paraId="36B018EF" w14:textId="77777777" w:rsidR="00ED1922" w:rsidRDefault="00ED1922" w:rsidP="004D229F">
      <w:pPr>
        <w:pStyle w:val="Heading3"/>
        <w:spacing w:before="0" w:after="0" w:line="240" w:lineRule="auto"/>
        <w:ind w:left="1080"/>
        <w:rPr>
          <w:rFonts w:ascii="Arial" w:hAnsi="Arial" w:cs="Arial"/>
          <w:color w:val="auto"/>
        </w:rPr>
      </w:pPr>
      <w:r w:rsidRPr="0089209C">
        <w:rPr>
          <w:rFonts w:ascii="Arial" w:hAnsi="Arial" w:cs="Arial"/>
          <w:color w:val="auto"/>
          <w:sz w:val="22"/>
        </w:rPr>
        <w:t>C. Affected Entities (The “Who”)</w:t>
      </w:r>
      <w:r>
        <w:rPr>
          <w:rFonts w:ascii="Arial" w:hAnsi="Arial" w:cs="Arial"/>
          <w:color w:val="auto"/>
          <w:sz w:val="22"/>
        </w:rPr>
        <w:t xml:space="preserve">: </w:t>
      </w:r>
      <w:r w:rsidRPr="0089209C">
        <w:rPr>
          <w:rFonts w:ascii="Arial" w:hAnsi="Arial" w:cs="Arial"/>
          <w:b w:val="0"/>
          <w:bCs w:val="0"/>
          <w:color w:val="auto"/>
          <w:sz w:val="22"/>
        </w:rPr>
        <w:t>Except where a formal Firewall Exemption is explicitly approved by the Contracting Officer in accordance with Section 3 of this factor, this exclusion applies corporately and collectively to:</w:t>
      </w:r>
    </w:p>
    <w:p w14:paraId="1CB95AB9" w14:textId="77777777" w:rsidR="00ED1922" w:rsidRPr="0089209C" w:rsidRDefault="00ED1922" w:rsidP="00ED1922">
      <w:pPr>
        <w:spacing w:after="0" w:line="240" w:lineRule="auto"/>
        <w:ind w:left="360"/>
        <w:rPr>
          <w:rFonts w:ascii="Arial" w:hAnsi="Arial" w:cs="Arial"/>
          <w:color w:val="auto"/>
        </w:rPr>
      </w:pPr>
    </w:p>
    <w:p w14:paraId="70A5D4A4" w14:textId="77777777" w:rsidR="00ED1922" w:rsidRDefault="00ED1922" w:rsidP="004D229F">
      <w:pPr>
        <w:pStyle w:val="ListBullet"/>
        <w:tabs>
          <w:tab w:val="clear" w:pos="360"/>
        </w:tabs>
        <w:spacing w:after="0" w:line="240" w:lineRule="auto"/>
        <w:ind w:left="1800"/>
        <w:rPr>
          <w:rFonts w:ascii="Arial" w:hAnsi="Arial" w:cs="Arial"/>
          <w:color w:val="auto"/>
        </w:rPr>
      </w:pPr>
      <w:r w:rsidRPr="0089209C">
        <w:rPr>
          <w:rFonts w:ascii="Arial" w:hAnsi="Arial" w:cs="Arial"/>
          <w:color w:val="auto"/>
        </w:rPr>
        <w:t>The Prime Contractor;</w:t>
      </w:r>
    </w:p>
    <w:p w14:paraId="04877BAF" w14:textId="77777777" w:rsidR="00ED1922" w:rsidRDefault="00ED1922" w:rsidP="004D229F">
      <w:pPr>
        <w:pStyle w:val="ListBullet"/>
        <w:tabs>
          <w:tab w:val="clear" w:pos="360"/>
        </w:tabs>
        <w:spacing w:after="0" w:line="240" w:lineRule="auto"/>
        <w:ind w:left="1800"/>
        <w:rPr>
          <w:rFonts w:ascii="Arial" w:hAnsi="Arial" w:cs="Arial"/>
          <w:color w:val="auto"/>
        </w:rPr>
      </w:pPr>
      <w:r w:rsidRPr="00ED1922">
        <w:rPr>
          <w:rFonts w:ascii="Arial" w:hAnsi="Arial" w:cs="Arial"/>
          <w:color w:val="auto"/>
        </w:rPr>
        <w:t>All members of the Prime Contractor’s joint venture, teaming arrangement, or partnership;</w:t>
      </w:r>
    </w:p>
    <w:p w14:paraId="0F232D9B" w14:textId="77777777" w:rsidR="00ED1922" w:rsidRDefault="00ED1922" w:rsidP="004D229F">
      <w:pPr>
        <w:pStyle w:val="ListBullet"/>
        <w:tabs>
          <w:tab w:val="clear" w:pos="360"/>
        </w:tabs>
        <w:spacing w:after="0" w:line="240" w:lineRule="auto"/>
        <w:ind w:left="1800"/>
        <w:rPr>
          <w:rFonts w:ascii="Arial" w:hAnsi="Arial" w:cs="Arial"/>
          <w:color w:val="auto"/>
        </w:rPr>
      </w:pPr>
      <w:r w:rsidRPr="00ED1922">
        <w:rPr>
          <w:rFonts w:ascii="Arial" w:hAnsi="Arial" w:cs="Arial"/>
          <w:color w:val="auto"/>
        </w:rPr>
        <w:t>All proposed Subcontractors; and</w:t>
      </w:r>
    </w:p>
    <w:p w14:paraId="06071461" w14:textId="3710809F" w:rsidR="00ED1922" w:rsidRPr="00ED1922" w:rsidRDefault="00ED1922" w:rsidP="004D229F">
      <w:pPr>
        <w:pStyle w:val="ListBullet"/>
        <w:tabs>
          <w:tab w:val="clear" w:pos="360"/>
        </w:tabs>
        <w:spacing w:after="0" w:line="240" w:lineRule="auto"/>
        <w:ind w:left="1800"/>
        <w:rPr>
          <w:rFonts w:ascii="Arial" w:hAnsi="Arial" w:cs="Arial"/>
          <w:color w:val="auto"/>
        </w:rPr>
      </w:pPr>
      <w:r w:rsidRPr="00ED1922">
        <w:rPr>
          <w:rFonts w:ascii="Arial" w:hAnsi="Arial" w:cs="Arial"/>
          <w:color w:val="auto"/>
        </w:rPr>
        <w:t>All parent companies, subsidiaries, sister sectors, and corporate affiliates of the Prime Contractor and its Subcontractors.</w:t>
      </w:r>
    </w:p>
    <w:p w14:paraId="58A5704E" w14:textId="77777777" w:rsidR="00ED1922" w:rsidRPr="0089209C" w:rsidRDefault="00ED1922" w:rsidP="00ED1922">
      <w:pPr>
        <w:pStyle w:val="ListBullet"/>
        <w:numPr>
          <w:ilvl w:val="0"/>
          <w:numId w:val="0"/>
        </w:numPr>
        <w:spacing w:after="0" w:line="240" w:lineRule="auto"/>
        <w:ind w:left="360"/>
        <w:rPr>
          <w:rFonts w:ascii="Arial" w:hAnsi="Arial" w:cs="Arial"/>
          <w:color w:val="auto"/>
        </w:rPr>
      </w:pPr>
    </w:p>
    <w:p w14:paraId="5DD23A79" w14:textId="77777777" w:rsidR="00ED1922" w:rsidRDefault="00ED1922" w:rsidP="004D229F">
      <w:pPr>
        <w:pStyle w:val="Heading3"/>
        <w:spacing w:before="0" w:after="0" w:line="240" w:lineRule="auto"/>
        <w:ind w:left="720" w:firstLine="360"/>
        <w:rPr>
          <w:rFonts w:ascii="Arial" w:hAnsi="Arial" w:cs="Arial"/>
          <w:color w:val="auto"/>
          <w:sz w:val="22"/>
        </w:rPr>
      </w:pPr>
      <w:r w:rsidRPr="0089209C">
        <w:rPr>
          <w:rFonts w:ascii="Arial" w:hAnsi="Arial" w:cs="Arial"/>
          <w:color w:val="auto"/>
          <w:sz w:val="22"/>
        </w:rPr>
        <w:t>D. Duration (The “When”)</w:t>
      </w:r>
    </w:p>
    <w:p w14:paraId="651A2180" w14:textId="77777777" w:rsidR="00ED1922" w:rsidRPr="0089209C" w:rsidRDefault="00ED1922" w:rsidP="00ED1922">
      <w:pPr>
        <w:spacing w:after="0" w:line="240" w:lineRule="auto"/>
        <w:ind w:left="360"/>
      </w:pPr>
    </w:p>
    <w:p w14:paraId="36841AC5" w14:textId="77777777" w:rsidR="00ED1922" w:rsidRDefault="00ED1922" w:rsidP="004D229F">
      <w:pPr>
        <w:pStyle w:val="ListBullet"/>
        <w:tabs>
          <w:tab w:val="clear" w:pos="360"/>
        </w:tabs>
        <w:spacing w:after="0" w:line="240" w:lineRule="auto"/>
        <w:ind w:left="1800"/>
        <w:rPr>
          <w:rFonts w:ascii="Arial" w:hAnsi="Arial" w:cs="Arial"/>
          <w:color w:val="auto"/>
        </w:rPr>
      </w:pPr>
      <w:r w:rsidRPr="0089209C">
        <w:rPr>
          <w:rFonts w:ascii="Arial" w:hAnsi="Arial" w:cs="Arial"/>
          <w:b/>
          <w:color w:val="auto"/>
        </w:rPr>
        <w:t xml:space="preserve">Standard Duration: </w:t>
      </w:r>
      <w:r w:rsidRPr="0089209C">
        <w:rPr>
          <w:rFonts w:ascii="Arial" w:hAnsi="Arial" w:cs="Arial"/>
          <w:color w:val="auto"/>
        </w:rPr>
        <w:t xml:space="preserve">The Baseline Competitive Exclusion shall remain in effect for the entire duration of this </w:t>
      </w:r>
      <w:r>
        <w:rPr>
          <w:rFonts w:ascii="Arial" w:hAnsi="Arial" w:cs="Arial"/>
          <w:color w:val="auto"/>
        </w:rPr>
        <w:t>contract</w:t>
      </w:r>
      <w:r w:rsidRPr="0089209C">
        <w:rPr>
          <w:rFonts w:ascii="Arial" w:hAnsi="Arial" w:cs="Arial"/>
          <w:color w:val="auto"/>
        </w:rPr>
        <w:t xml:space="preserve"> (inclusive of all base years, option years, and any performance extensions or transition phases) plus an additional period of one (1) year following the final date of contract performance.</w:t>
      </w:r>
    </w:p>
    <w:p w14:paraId="0503C74B" w14:textId="77777777" w:rsidR="00ED1922" w:rsidRPr="0089209C" w:rsidRDefault="00ED1922" w:rsidP="00ED1922">
      <w:pPr>
        <w:pStyle w:val="ListBullet"/>
        <w:numPr>
          <w:ilvl w:val="0"/>
          <w:numId w:val="0"/>
        </w:numPr>
        <w:spacing w:after="0" w:line="240" w:lineRule="auto"/>
        <w:ind w:left="900" w:hanging="360"/>
        <w:rPr>
          <w:rFonts w:ascii="Arial" w:hAnsi="Arial" w:cs="Arial"/>
          <w:color w:val="auto"/>
        </w:rPr>
      </w:pPr>
    </w:p>
    <w:p w14:paraId="26534769" w14:textId="29E3395F" w:rsidR="00ED1922" w:rsidRPr="00055E00" w:rsidRDefault="00ED1922" w:rsidP="00ED1922">
      <w:pPr>
        <w:pStyle w:val="Heading2"/>
        <w:spacing w:before="0" w:after="0" w:line="240" w:lineRule="auto"/>
        <w:ind w:left="720"/>
        <w:rPr>
          <w:rFonts w:ascii="Arial" w:hAnsi="Arial" w:cs="Arial"/>
          <w:b w:val="0"/>
          <w:bCs w:val="0"/>
          <w:color w:val="auto"/>
          <w:sz w:val="22"/>
          <w:szCs w:val="22"/>
        </w:rPr>
      </w:pPr>
      <w:r>
        <w:rPr>
          <w:rFonts w:ascii="Arial" w:hAnsi="Arial" w:cs="Arial"/>
          <w:color w:val="auto"/>
          <w:sz w:val="22"/>
          <w:szCs w:val="22"/>
        </w:rPr>
        <w:t>8.</w:t>
      </w:r>
      <w:r w:rsidRPr="0089209C">
        <w:rPr>
          <w:rFonts w:ascii="Arial" w:hAnsi="Arial" w:cs="Arial"/>
          <w:color w:val="auto"/>
          <w:sz w:val="22"/>
          <w:szCs w:val="22"/>
        </w:rPr>
        <w:t xml:space="preserve">1.2 </w:t>
      </w:r>
      <w:r>
        <w:rPr>
          <w:rFonts w:ascii="Arial" w:hAnsi="Arial" w:cs="Arial"/>
          <w:color w:val="auto"/>
          <w:sz w:val="22"/>
          <w:szCs w:val="22"/>
        </w:rPr>
        <w:t xml:space="preserve">Baseline Acknowledgment: </w:t>
      </w:r>
      <w:r w:rsidRPr="00055E00">
        <w:rPr>
          <w:rFonts w:ascii="Arial" w:hAnsi="Arial" w:cs="Arial"/>
          <w:b w:val="0"/>
          <w:bCs w:val="0"/>
          <w:color w:val="auto"/>
          <w:sz w:val="22"/>
          <w:szCs w:val="22"/>
        </w:rPr>
        <w:t>The Offeror must clearly</w:t>
      </w:r>
      <w:r w:rsidR="00E476BD">
        <w:rPr>
          <w:rFonts w:ascii="Arial" w:hAnsi="Arial" w:cs="Arial"/>
          <w:b w:val="0"/>
          <w:bCs w:val="0"/>
          <w:color w:val="auto"/>
          <w:sz w:val="22"/>
          <w:szCs w:val="22"/>
        </w:rPr>
        <w:t xml:space="preserve"> state</w:t>
      </w:r>
      <w:r w:rsidRPr="00055E00">
        <w:rPr>
          <w:rFonts w:ascii="Arial" w:hAnsi="Arial" w:cs="Arial"/>
          <w:b w:val="0"/>
          <w:bCs w:val="0"/>
          <w:color w:val="auto"/>
          <w:sz w:val="22"/>
          <w:szCs w:val="22"/>
        </w:rPr>
        <w:t xml:space="preserve"> </w:t>
      </w:r>
      <w:r>
        <w:rPr>
          <w:rFonts w:ascii="Arial" w:hAnsi="Arial" w:cs="Arial"/>
          <w:b w:val="0"/>
          <w:bCs w:val="0"/>
          <w:color w:val="auto"/>
          <w:sz w:val="22"/>
          <w:szCs w:val="22"/>
        </w:rPr>
        <w:t>that they</w:t>
      </w:r>
      <w:r w:rsidRPr="00055E00">
        <w:rPr>
          <w:rFonts w:ascii="Arial" w:hAnsi="Arial" w:cs="Arial"/>
          <w:b w:val="0"/>
          <w:bCs w:val="0"/>
          <w:color w:val="auto"/>
          <w:sz w:val="22"/>
          <w:szCs w:val="22"/>
        </w:rPr>
        <w:t xml:space="preserve"> intend to abide by the Baseline Competitive Exclusion (preventing the Prime, Subcontractors, and Affiliates from bidding on CPE ST3 product/hardware work).</w:t>
      </w:r>
    </w:p>
    <w:p w14:paraId="63E74987" w14:textId="77777777" w:rsidR="00ED1922" w:rsidRPr="0089209C" w:rsidRDefault="00ED1922" w:rsidP="00ED1922">
      <w:pPr>
        <w:spacing w:after="0" w:line="240" w:lineRule="auto"/>
      </w:pPr>
    </w:p>
    <w:p w14:paraId="0D0646F6" w14:textId="77777777" w:rsidR="00ED1922" w:rsidRPr="0089209C" w:rsidRDefault="00ED1922" w:rsidP="00ED1922">
      <w:pPr>
        <w:spacing w:after="0" w:line="240" w:lineRule="auto"/>
      </w:pPr>
    </w:p>
    <w:p w14:paraId="44DCF10E" w14:textId="497A8A72" w:rsidR="00ED1922" w:rsidRDefault="004A7816" w:rsidP="00CD5C65">
      <w:pPr>
        <w:pStyle w:val="Heading2"/>
        <w:numPr>
          <w:ilvl w:val="1"/>
          <w:numId w:val="23"/>
        </w:numPr>
        <w:tabs>
          <w:tab w:val="left" w:pos="360"/>
        </w:tabs>
        <w:spacing w:before="0" w:after="0" w:line="240" w:lineRule="auto"/>
        <w:ind w:left="0" w:firstLine="0"/>
        <w:rPr>
          <w:rFonts w:ascii="Arial" w:hAnsi="Arial" w:cs="Arial"/>
          <w:b w:val="0"/>
          <w:bCs w:val="0"/>
          <w:color w:val="auto"/>
          <w:sz w:val="22"/>
          <w:szCs w:val="22"/>
        </w:rPr>
      </w:pPr>
      <w:r>
        <w:rPr>
          <w:rFonts w:ascii="Arial" w:hAnsi="Arial" w:cs="Arial"/>
          <w:color w:val="auto"/>
          <w:sz w:val="22"/>
          <w:szCs w:val="22"/>
        </w:rPr>
        <w:t xml:space="preserve"> </w:t>
      </w:r>
      <w:r w:rsidR="00ED1922" w:rsidRPr="0089209C">
        <w:rPr>
          <w:rFonts w:ascii="Arial" w:hAnsi="Arial" w:cs="Arial"/>
          <w:color w:val="auto"/>
          <w:sz w:val="22"/>
          <w:szCs w:val="22"/>
        </w:rPr>
        <w:t>Basis of Evaluation</w:t>
      </w:r>
      <w:r w:rsidR="00ED1922">
        <w:rPr>
          <w:rFonts w:ascii="Arial" w:hAnsi="Arial" w:cs="Arial"/>
          <w:color w:val="auto"/>
          <w:sz w:val="22"/>
          <w:szCs w:val="22"/>
        </w:rPr>
        <w:t xml:space="preserve">: </w:t>
      </w:r>
      <w:r w:rsidR="00ED1922" w:rsidRPr="0089209C">
        <w:rPr>
          <w:rFonts w:ascii="Arial" w:hAnsi="Arial" w:cs="Arial"/>
          <w:b w:val="0"/>
          <w:bCs w:val="0"/>
          <w:color w:val="auto"/>
          <w:sz w:val="22"/>
          <w:szCs w:val="22"/>
        </w:rPr>
        <w:t xml:space="preserve">The Government will evaluate the Offeror’s OCI Mitigation Plan on a strictly </w:t>
      </w:r>
      <w:r w:rsidR="00ED1922">
        <w:rPr>
          <w:rFonts w:ascii="Arial" w:hAnsi="Arial" w:cs="Arial"/>
          <w:b w:val="0"/>
          <w:bCs w:val="0"/>
          <w:color w:val="auto"/>
          <w:sz w:val="22"/>
          <w:szCs w:val="22"/>
        </w:rPr>
        <w:t>“</w:t>
      </w:r>
      <w:r w:rsidR="003A25E0">
        <w:rPr>
          <w:rFonts w:ascii="Arial" w:hAnsi="Arial" w:cs="Arial"/>
          <w:b w:val="0"/>
          <w:bCs w:val="0"/>
          <w:color w:val="auto"/>
          <w:sz w:val="22"/>
          <w:szCs w:val="22"/>
        </w:rPr>
        <w:t>Acceptable/Unacceptable</w:t>
      </w:r>
      <w:r w:rsidR="00ED1922">
        <w:rPr>
          <w:rFonts w:ascii="Arial" w:hAnsi="Arial" w:cs="Arial"/>
          <w:b w:val="0"/>
          <w:bCs w:val="0"/>
          <w:color w:val="auto"/>
          <w:sz w:val="22"/>
          <w:szCs w:val="22"/>
        </w:rPr>
        <w:t>”</w:t>
      </w:r>
      <w:r w:rsidR="00ED1922" w:rsidRPr="0089209C">
        <w:rPr>
          <w:rFonts w:ascii="Arial" w:hAnsi="Arial" w:cs="Arial"/>
          <w:b w:val="0"/>
          <w:bCs w:val="0"/>
          <w:color w:val="auto"/>
          <w:sz w:val="22"/>
          <w:szCs w:val="22"/>
        </w:rPr>
        <w:t xml:space="preserve"> basis. The evaluation will determine if the Offeror has successfully identified, avoided, neutralized, or mitigated all potential OCIs in accordance with FAR Subpart 9.5 and the strict criteria established in </w:t>
      </w:r>
      <w:r w:rsidR="00AB5D49">
        <w:rPr>
          <w:rFonts w:ascii="Arial" w:hAnsi="Arial" w:cs="Arial"/>
          <w:b w:val="0"/>
          <w:bCs w:val="0"/>
          <w:color w:val="auto"/>
          <w:sz w:val="22"/>
          <w:szCs w:val="22"/>
        </w:rPr>
        <w:t>FAR 52.212-</w:t>
      </w:r>
      <w:r w:rsidR="004D229F">
        <w:rPr>
          <w:rFonts w:ascii="Arial" w:hAnsi="Arial" w:cs="Arial"/>
          <w:b w:val="0"/>
          <w:bCs w:val="0"/>
          <w:color w:val="auto"/>
          <w:sz w:val="22"/>
          <w:szCs w:val="22"/>
        </w:rPr>
        <w:t>2 (Attached)</w:t>
      </w:r>
      <w:r w:rsidR="00ED1922" w:rsidRPr="0089209C">
        <w:rPr>
          <w:rFonts w:ascii="Arial" w:hAnsi="Arial" w:cs="Arial"/>
          <w:b w:val="0"/>
          <w:bCs w:val="0"/>
          <w:color w:val="auto"/>
          <w:sz w:val="22"/>
          <w:szCs w:val="22"/>
        </w:rPr>
        <w:t>.</w:t>
      </w:r>
    </w:p>
    <w:p w14:paraId="6B188DEF" w14:textId="77777777" w:rsidR="00ED1922" w:rsidRPr="0089209C" w:rsidRDefault="00ED1922" w:rsidP="00ED1922">
      <w:pPr>
        <w:spacing w:after="0" w:line="240" w:lineRule="auto"/>
      </w:pPr>
    </w:p>
    <w:p w14:paraId="280A0096" w14:textId="7D1E0722" w:rsidR="00ED1922" w:rsidRDefault="004D229F" w:rsidP="004D229F">
      <w:pPr>
        <w:pStyle w:val="Heading2"/>
        <w:spacing w:before="0" w:after="0" w:line="240" w:lineRule="auto"/>
        <w:ind w:left="720"/>
        <w:rPr>
          <w:rFonts w:ascii="Arial" w:hAnsi="Arial" w:cs="Arial"/>
          <w:color w:val="auto"/>
          <w:sz w:val="22"/>
          <w:szCs w:val="22"/>
        </w:rPr>
      </w:pPr>
      <w:r>
        <w:rPr>
          <w:rFonts w:ascii="Arial" w:hAnsi="Arial" w:cs="Arial"/>
          <w:color w:val="auto"/>
          <w:sz w:val="22"/>
          <w:szCs w:val="22"/>
        </w:rPr>
        <w:t>8.</w:t>
      </w:r>
      <w:r w:rsidR="00ED1922" w:rsidRPr="0089209C">
        <w:rPr>
          <w:rFonts w:ascii="Arial" w:hAnsi="Arial" w:cs="Arial"/>
          <w:color w:val="auto"/>
          <w:sz w:val="22"/>
          <w:szCs w:val="22"/>
        </w:rPr>
        <w:t>2.</w:t>
      </w:r>
      <w:r>
        <w:rPr>
          <w:rFonts w:ascii="Arial" w:hAnsi="Arial" w:cs="Arial"/>
          <w:color w:val="auto"/>
          <w:sz w:val="22"/>
          <w:szCs w:val="22"/>
        </w:rPr>
        <w:t>1</w:t>
      </w:r>
      <w:r w:rsidR="00ED1922" w:rsidRPr="0089209C">
        <w:rPr>
          <w:rFonts w:ascii="Arial" w:hAnsi="Arial" w:cs="Arial"/>
          <w:color w:val="auto"/>
          <w:sz w:val="22"/>
          <w:szCs w:val="22"/>
        </w:rPr>
        <w:t xml:space="preserve"> Evaluation Criteria</w:t>
      </w:r>
      <w:r w:rsidR="00ED1922">
        <w:rPr>
          <w:rFonts w:ascii="Arial" w:hAnsi="Arial" w:cs="Arial"/>
          <w:color w:val="auto"/>
          <w:sz w:val="22"/>
          <w:szCs w:val="22"/>
        </w:rPr>
        <w:t xml:space="preserve">: </w:t>
      </w:r>
      <w:r w:rsidR="00ED1922" w:rsidRPr="001553FC">
        <w:rPr>
          <w:rFonts w:ascii="Arial" w:hAnsi="Arial" w:cs="Arial"/>
          <w:b w:val="0"/>
          <w:bCs w:val="0"/>
          <w:color w:val="auto"/>
          <w:sz w:val="22"/>
          <w:szCs w:val="22"/>
        </w:rPr>
        <w:t>To receive a rating of “</w:t>
      </w:r>
      <w:r w:rsidR="003A25E0">
        <w:rPr>
          <w:rFonts w:ascii="Arial" w:hAnsi="Arial" w:cs="Arial"/>
          <w:b w:val="0"/>
          <w:bCs w:val="0"/>
          <w:color w:val="auto"/>
          <w:sz w:val="22"/>
          <w:szCs w:val="22"/>
        </w:rPr>
        <w:t>Acceptable</w:t>
      </w:r>
      <w:r w:rsidR="00ED1922" w:rsidRPr="001553FC">
        <w:rPr>
          <w:rFonts w:ascii="Arial" w:hAnsi="Arial" w:cs="Arial"/>
          <w:b w:val="0"/>
          <w:bCs w:val="0"/>
          <w:color w:val="auto"/>
          <w:sz w:val="22"/>
          <w:szCs w:val="22"/>
        </w:rPr>
        <w:t xml:space="preserve">,” the Offeror’s OCI Mitigation Plan must definitively meet </w:t>
      </w:r>
      <w:r w:rsidR="00ED1922">
        <w:rPr>
          <w:rFonts w:ascii="Arial" w:hAnsi="Arial" w:cs="Arial"/>
          <w:b w:val="0"/>
          <w:bCs w:val="0"/>
          <w:color w:val="auto"/>
          <w:sz w:val="22"/>
          <w:szCs w:val="22"/>
        </w:rPr>
        <w:t>both</w:t>
      </w:r>
      <w:r w:rsidR="00ED1922" w:rsidRPr="001553FC">
        <w:rPr>
          <w:rFonts w:ascii="Arial" w:hAnsi="Arial" w:cs="Arial"/>
          <w:b w:val="0"/>
          <w:bCs w:val="0"/>
          <w:color w:val="auto"/>
          <w:sz w:val="22"/>
          <w:szCs w:val="22"/>
        </w:rPr>
        <w:t xml:space="preserve"> of the following two conditions:</w:t>
      </w:r>
    </w:p>
    <w:p w14:paraId="22C55096" w14:textId="77777777" w:rsidR="00ED1922" w:rsidRPr="001553FC" w:rsidRDefault="00ED1922" w:rsidP="00ED1922">
      <w:pPr>
        <w:spacing w:after="0" w:line="240" w:lineRule="auto"/>
      </w:pPr>
    </w:p>
    <w:p w14:paraId="06B15905" w14:textId="77777777" w:rsidR="00ED1922" w:rsidRDefault="00ED1922" w:rsidP="004D229F">
      <w:pPr>
        <w:pStyle w:val="ListBullet"/>
        <w:tabs>
          <w:tab w:val="clear" w:pos="360"/>
          <w:tab w:val="num" w:pos="1440"/>
        </w:tabs>
        <w:spacing w:after="0" w:line="240" w:lineRule="auto"/>
        <w:ind w:left="1440"/>
        <w:rPr>
          <w:rFonts w:ascii="Arial" w:hAnsi="Arial" w:cs="Arial"/>
          <w:color w:val="auto"/>
        </w:rPr>
      </w:pPr>
      <w:r w:rsidRPr="0089209C">
        <w:rPr>
          <w:rFonts w:ascii="Arial" w:hAnsi="Arial" w:cs="Arial"/>
          <w:b/>
          <w:color w:val="auto"/>
        </w:rPr>
        <w:t xml:space="preserve">Condition A (Baseline Exclusion): </w:t>
      </w:r>
      <w:r w:rsidRPr="0089209C">
        <w:rPr>
          <w:rFonts w:ascii="Arial" w:hAnsi="Arial" w:cs="Arial"/>
          <w:color w:val="auto"/>
        </w:rPr>
        <w:t>The Offeror explicitly accepts the Baseline Competitive Exclusion for its entire team (Prime, Subs, Affiliates) without exception.</w:t>
      </w:r>
      <w:r>
        <w:rPr>
          <w:rFonts w:ascii="Arial" w:hAnsi="Arial" w:cs="Arial"/>
          <w:color w:val="auto"/>
        </w:rPr>
        <w:t xml:space="preserve"> </w:t>
      </w:r>
    </w:p>
    <w:p w14:paraId="5CB0D614" w14:textId="77777777" w:rsidR="00ED1922" w:rsidRPr="0089209C" w:rsidRDefault="00ED1922" w:rsidP="00ED1922">
      <w:pPr>
        <w:pStyle w:val="ListBullet"/>
        <w:numPr>
          <w:ilvl w:val="0"/>
          <w:numId w:val="0"/>
        </w:numPr>
        <w:spacing w:after="0" w:line="240" w:lineRule="auto"/>
        <w:ind w:left="360"/>
        <w:rPr>
          <w:rFonts w:ascii="Arial" w:hAnsi="Arial" w:cs="Arial"/>
          <w:color w:val="auto"/>
        </w:rPr>
      </w:pPr>
    </w:p>
    <w:p w14:paraId="07119F20" w14:textId="0404ADC0" w:rsidR="00ED1922" w:rsidRDefault="00ED1922" w:rsidP="004D229F">
      <w:pPr>
        <w:pStyle w:val="ListBullet"/>
        <w:tabs>
          <w:tab w:val="clear" w:pos="360"/>
          <w:tab w:val="num" w:pos="1440"/>
        </w:tabs>
        <w:spacing w:after="0" w:line="240" w:lineRule="auto"/>
        <w:ind w:left="1440"/>
        <w:rPr>
          <w:rFonts w:ascii="Arial" w:hAnsi="Arial" w:cs="Arial"/>
          <w:color w:val="auto"/>
        </w:rPr>
      </w:pPr>
      <w:r w:rsidRPr="0089209C">
        <w:rPr>
          <w:rFonts w:ascii="Arial" w:hAnsi="Arial" w:cs="Arial"/>
          <w:b/>
          <w:color w:val="auto"/>
        </w:rPr>
        <w:t xml:space="preserve">Condition B (Firewall Exemption): </w:t>
      </w:r>
      <w:r w:rsidRPr="0089209C">
        <w:rPr>
          <w:rFonts w:ascii="Arial" w:hAnsi="Arial" w:cs="Arial"/>
          <w:color w:val="auto"/>
        </w:rPr>
        <w:t xml:space="preserve">The Offeror </w:t>
      </w:r>
      <w:r>
        <w:rPr>
          <w:rFonts w:ascii="Arial" w:hAnsi="Arial" w:cs="Arial"/>
          <w:color w:val="auto"/>
        </w:rPr>
        <w:t>submits, as a part of their proposal, a completed and acceptable OCI mitigation Plan for any CURRENT OCI’s disclosed. Pre-existing OCI issues will NOT preclude contract award.</w:t>
      </w:r>
      <w:r w:rsidRPr="0089209C">
        <w:rPr>
          <w:rFonts w:ascii="Arial" w:hAnsi="Arial" w:cs="Arial"/>
          <w:color w:val="auto"/>
        </w:rPr>
        <w:t xml:space="preserve"> To be rated </w:t>
      </w:r>
      <w:r>
        <w:rPr>
          <w:rFonts w:ascii="Arial" w:hAnsi="Arial" w:cs="Arial"/>
          <w:color w:val="auto"/>
        </w:rPr>
        <w:t>“</w:t>
      </w:r>
      <w:r w:rsidR="001E4449">
        <w:rPr>
          <w:rFonts w:ascii="Arial" w:hAnsi="Arial" w:cs="Arial"/>
          <w:color w:val="auto"/>
        </w:rPr>
        <w:t>Acceptable</w:t>
      </w:r>
      <w:r>
        <w:rPr>
          <w:rFonts w:ascii="Arial" w:hAnsi="Arial" w:cs="Arial"/>
          <w:color w:val="auto"/>
        </w:rPr>
        <w:t>”</w:t>
      </w:r>
      <w:r w:rsidRPr="0089209C">
        <w:rPr>
          <w:rFonts w:ascii="Arial" w:hAnsi="Arial" w:cs="Arial"/>
          <w:color w:val="auto"/>
        </w:rPr>
        <w:t xml:space="preserve"> under Condition B, the plan must provide the specific documentation required for all </w:t>
      </w:r>
      <w:r>
        <w:rPr>
          <w:rFonts w:ascii="Arial" w:hAnsi="Arial" w:cs="Arial"/>
          <w:color w:val="auto"/>
        </w:rPr>
        <w:t>three</w:t>
      </w:r>
      <w:r w:rsidRPr="0089209C">
        <w:rPr>
          <w:rFonts w:ascii="Arial" w:hAnsi="Arial" w:cs="Arial"/>
          <w:color w:val="auto"/>
        </w:rPr>
        <w:t xml:space="preserve"> (</w:t>
      </w:r>
      <w:r>
        <w:rPr>
          <w:rFonts w:ascii="Arial" w:hAnsi="Arial" w:cs="Arial"/>
          <w:color w:val="auto"/>
        </w:rPr>
        <w:t>3</w:t>
      </w:r>
      <w:r w:rsidRPr="0089209C">
        <w:rPr>
          <w:rFonts w:ascii="Arial" w:hAnsi="Arial" w:cs="Arial"/>
          <w:color w:val="auto"/>
        </w:rPr>
        <w:t>) objective firewall elements</w:t>
      </w:r>
      <w:r>
        <w:rPr>
          <w:rFonts w:ascii="Arial" w:hAnsi="Arial" w:cs="Arial"/>
          <w:color w:val="auto"/>
        </w:rPr>
        <w:t>:</w:t>
      </w:r>
    </w:p>
    <w:p w14:paraId="4A124AA4" w14:textId="77777777" w:rsidR="00ED1922" w:rsidRDefault="00ED1922" w:rsidP="00ED1922">
      <w:pPr>
        <w:pStyle w:val="ListParagraph"/>
        <w:rPr>
          <w:rFonts w:ascii="Arial" w:hAnsi="Arial" w:cs="Arial"/>
          <w:color w:val="auto"/>
        </w:rPr>
      </w:pPr>
    </w:p>
    <w:p w14:paraId="42176020" w14:textId="49D72DB1" w:rsidR="004D229F" w:rsidRPr="004D229F" w:rsidRDefault="00ED1922" w:rsidP="004D229F">
      <w:pPr>
        <w:pStyle w:val="ListBullet"/>
        <w:numPr>
          <w:ilvl w:val="0"/>
          <w:numId w:val="22"/>
        </w:numPr>
        <w:rPr>
          <w:rFonts w:ascii="Arial" w:hAnsi="Arial" w:cs="Arial"/>
          <w:color w:val="auto"/>
        </w:rPr>
      </w:pPr>
      <w:r w:rsidRPr="00BE71DE">
        <w:rPr>
          <w:rFonts w:ascii="Arial" w:hAnsi="Arial" w:cs="Arial"/>
          <w:color w:val="auto"/>
          <w:u w:val="single"/>
        </w:rPr>
        <w:t>Unequal Access to Information:</w:t>
      </w:r>
      <w:r w:rsidRPr="00BE71DE">
        <w:rPr>
          <w:rFonts w:ascii="Arial" w:hAnsi="Arial" w:cs="Arial"/>
          <w:color w:val="auto"/>
        </w:rPr>
        <w:t> Occurs when a contractor has access to non-public, sensitive, or proprietary information as part of its performance of a Government contract, and that information provides the contractor with an unfair competitive advantage in a later competition. </w:t>
      </w:r>
    </w:p>
    <w:p w14:paraId="67B8CCD2" w14:textId="77777777" w:rsidR="00ED1922" w:rsidRPr="00BE71DE" w:rsidRDefault="00ED1922" w:rsidP="00ED1922">
      <w:pPr>
        <w:pStyle w:val="ListBullet"/>
        <w:numPr>
          <w:ilvl w:val="0"/>
          <w:numId w:val="0"/>
        </w:numPr>
        <w:ind w:left="778"/>
        <w:rPr>
          <w:rFonts w:ascii="Arial" w:hAnsi="Arial" w:cs="Arial"/>
          <w:color w:val="auto"/>
        </w:rPr>
      </w:pPr>
    </w:p>
    <w:p w14:paraId="37968D39" w14:textId="61A66247" w:rsidR="00ED1922" w:rsidRDefault="00ED1922" w:rsidP="00ED1922">
      <w:pPr>
        <w:pStyle w:val="ListBullet"/>
        <w:numPr>
          <w:ilvl w:val="0"/>
          <w:numId w:val="22"/>
        </w:numPr>
        <w:spacing w:before="240"/>
        <w:rPr>
          <w:rFonts w:ascii="Arial" w:hAnsi="Arial" w:cs="Arial"/>
          <w:color w:val="auto"/>
        </w:rPr>
      </w:pPr>
      <w:r w:rsidRPr="00BE71DE">
        <w:rPr>
          <w:rFonts w:ascii="Arial" w:hAnsi="Arial" w:cs="Arial"/>
          <w:color w:val="auto"/>
          <w:u w:val="single"/>
        </w:rPr>
        <w:lastRenderedPageBreak/>
        <w:t>Biased Ground Rules:</w:t>
      </w:r>
      <w:r w:rsidRPr="00BE71DE">
        <w:rPr>
          <w:rFonts w:ascii="Arial" w:hAnsi="Arial" w:cs="Arial"/>
          <w:color w:val="auto"/>
        </w:rPr>
        <w:t xml:space="preserve"> Occurs when a contractor, in the course of performance, drafts or influences specifications, Statements of Objectives (SOOs), Statements of Work (SOWs), </w:t>
      </w:r>
      <w:r w:rsidR="00DA3AF0">
        <w:rPr>
          <w:rFonts w:ascii="Arial" w:hAnsi="Arial" w:cs="Arial"/>
          <w:color w:val="auto"/>
        </w:rPr>
        <w:t xml:space="preserve">Program Objective Memorandum (POM), </w:t>
      </w:r>
      <w:r w:rsidRPr="00BE71DE">
        <w:rPr>
          <w:rFonts w:ascii="Arial" w:hAnsi="Arial" w:cs="Arial"/>
          <w:color w:val="auto"/>
        </w:rPr>
        <w:t>or acquisition plans for a future procurement, thereby biasing the competition in favor of its own capabilities, tools, or those of an affiliate. </w:t>
      </w:r>
    </w:p>
    <w:p w14:paraId="25B4A3FE" w14:textId="77777777" w:rsidR="00ED1922" w:rsidRPr="00BE71DE" w:rsidRDefault="00ED1922" w:rsidP="00ED1922">
      <w:pPr>
        <w:pStyle w:val="ListBullet"/>
        <w:numPr>
          <w:ilvl w:val="0"/>
          <w:numId w:val="0"/>
        </w:numPr>
        <w:spacing w:before="240"/>
        <w:rPr>
          <w:rFonts w:ascii="Arial" w:hAnsi="Arial" w:cs="Arial"/>
          <w:color w:val="auto"/>
        </w:rPr>
      </w:pPr>
    </w:p>
    <w:p w14:paraId="1E040A69" w14:textId="77777777" w:rsidR="00ED1922" w:rsidRPr="00BE71DE" w:rsidRDefault="00ED1922" w:rsidP="00ED1922">
      <w:pPr>
        <w:pStyle w:val="ListBullet"/>
        <w:numPr>
          <w:ilvl w:val="0"/>
          <w:numId w:val="22"/>
        </w:numPr>
        <w:rPr>
          <w:rFonts w:ascii="Arial" w:hAnsi="Arial" w:cs="Arial"/>
          <w:color w:val="auto"/>
        </w:rPr>
      </w:pPr>
      <w:r w:rsidRPr="00BE71DE">
        <w:rPr>
          <w:rFonts w:ascii="Arial" w:hAnsi="Arial" w:cs="Arial"/>
          <w:color w:val="auto"/>
          <w:u w:val="single"/>
        </w:rPr>
        <w:t>Impaired Objectivity:</w:t>
      </w:r>
      <w:r w:rsidRPr="00BE71DE">
        <w:rPr>
          <w:rFonts w:ascii="Arial" w:hAnsi="Arial" w:cs="Arial"/>
          <w:color w:val="auto"/>
        </w:rPr>
        <w:t> Occurs when a contractor’s work under one Government contract requires it to evaluate its own products, services, or performance (or those of a competitor, teammate, or affiliate) on another Government contract, thereby impairing its ability to render impartial, objective advice. </w:t>
      </w:r>
    </w:p>
    <w:p w14:paraId="1C102E65" w14:textId="77777777" w:rsidR="00ED1922" w:rsidRPr="00BE71DE" w:rsidRDefault="00ED1922" w:rsidP="00ED1922">
      <w:pPr>
        <w:pStyle w:val="ListBullet"/>
        <w:numPr>
          <w:ilvl w:val="0"/>
          <w:numId w:val="0"/>
        </w:numPr>
        <w:spacing w:after="0" w:line="240" w:lineRule="auto"/>
        <w:ind w:left="778"/>
        <w:rPr>
          <w:rFonts w:ascii="Arial" w:hAnsi="Arial" w:cs="Arial"/>
          <w:color w:val="auto"/>
        </w:rPr>
      </w:pPr>
    </w:p>
    <w:p w14:paraId="33D0A0C6" w14:textId="77777777" w:rsidR="00ED1922" w:rsidRPr="0089209C" w:rsidRDefault="00ED1922" w:rsidP="00ED1922">
      <w:pPr>
        <w:pStyle w:val="ListBullet"/>
        <w:numPr>
          <w:ilvl w:val="0"/>
          <w:numId w:val="0"/>
        </w:numPr>
        <w:spacing w:after="0" w:line="240" w:lineRule="auto"/>
        <w:rPr>
          <w:rFonts w:ascii="Arial" w:hAnsi="Arial" w:cs="Arial"/>
          <w:color w:val="auto"/>
        </w:rPr>
      </w:pPr>
    </w:p>
    <w:p w14:paraId="65B49BBA" w14:textId="4C95EE5E" w:rsidR="00ED1922" w:rsidRDefault="004D229F" w:rsidP="004D229F">
      <w:pPr>
        <w:pStyle w:val="Heading2"/>
        <w:spacing w:before="0" w:after="0" w:line="240" w:lineRule="auto"/>
        <w:ind w:left="720"/>
        <w:rPr>
          <w:rFonts w:ascii="Arial" w:hAnsi="Arial" w:cs="Arial"/>
          <w:color w:val="auto"/>
        </w:rPr>
      </w:pPr>
      <w:r>
        <w:rPr>
          <w:rFonts w:ascii="Arial" w:hAnsi="Arial" w:cs="Arial"/>
          <w:color w:val="auto"/>
          <w:sz w:val="22"/>
          <w:szCs w:val="22"/>
        </w:rPr>
        <w:t>8.</w:t>
      </w:r>
      <w:r w:rsidR="00ED1922">
        <w:rPr>
          <w:rFonts w:ascii="Arial" w:hAnsi="Arial" w:cs="Arial"/>
          <w:color w:val="auto"/>
          <w:sz w:val="22"/>
          <w:szCs w:val="22"/>
        </w:rPr>
        <w:t>2.</w:t>
      </w:r>
      <w:r>
        <w:rPr>
          <w:rFonts w:ascii="Arial" w:hAnsi="Arial" w:cs="Arial"/>
          <w:color w:val="auto"/>
          <w:sz w:val="22"/>
          <w:szCs w:val="22"/>
        </w:rPr>
        <w:t>2</w:t>
      </w:r>
      <w:r w:rsidR="00ED1922" w:rsidRPr="0089209C">
        <w:rPr>
          <w:rFonts w:ascii="Arial" w:hAnsi="Arial" w:cs="Arial"/>
          <w:color w:val="auto"/>
          <w:sz w:val="22"/>
          <w:szCs w:val="22"/>
        </w:rPr>
        <w:t xml:space="preserve"> </w:t>
      </w:r>
      <w:r w:rsidR="00ED1922">
        <w:rPr>
          <w:rFonts w:ascii="Arial" w:hAnsi="Arial" w:cs="Arial"/>
          <w:color w:val="auto"/>
          <w:sz w:val="22"/>
          <w:szCs w:val="22"/>
        </w:rPr>
        <w:t>“</w:t>
      </w:r>
      <w:r w:rsidR="001E4449">
        <w:rPr>
          <w:rFonts w:ascii="Arial" w:hAnsi="Arial" w:cs="Arial"/>
          <w:color w:val="auto"/>
          <w:sz w:val="22"/>
          <w:szCs w:val="22"/>
        </w:rPr>
        <w:t>Unacceptable</w:t>
      </w:r>
      <w:r w:rsidR="00ED1922">
        <w:rPr>
          <w:rFonts w:ascii="Arial" w:hAnsi="Arial" w:cs="Arial"/>
          <w:color w:val="auto"/>
          <w:sz w:val="22"/>
          <w:szCs w:val="22"/>
        </w:rPr>
        <w:t>”</w:t>
      </w:r>
      <w:r w:rsidR="00ED1922" w:rsidRPr="0089209C">
        <w:rPr>
          <w:rFonts w:ascii="Arial" w:hAnsi="Arial" w:cs="Arial"/>
          <w:color w:val="auto"/>
          <w:sz w:val="22"/>
          <w:szCs w:val="22"/>
        </w:rPr>
        <w:t xml:space="preserve"> Rating and Ineligibility</w:t>
      </w:r>
      <w:r w:rsidR="00ED1922">
        <w:rPr>
          <w:rFonts w:ascii="Arial" w:hAnsi="Arial" w:cs="Arial"/>
          <w:color w:val="auto"/>
          <w:sz w:val="22"/>
          <w:szCs w:val="22"/>
        </w:rPr>
        <w:t xml:space="preserve">: </w:t>
      </w:r>
      <w:r w:rsidR="00ED1922" w:rsidRPr="00843AEC">
        <w:rPr>
          <w:rFonts w:ascii="Arial" w:hAnsi="Arial" w:cs="Arial"/>
          <w:b w:val="0"/>
          <w:bCs w:val="0"/>
          <w:color w:val="auto"/>
          <w:sz w:val="22"/>
          <w:szCs w:val="22"/>
        </w:rPr>
        <w:t xml:space="preserve">A proposal that fails to provide a comprehensive OCI Mitigation Plan, or a plan that fails to objectively prove the isolation elements required for a Firewall Exemption, will receive </w:t>
      </w:r>
      <w:r w:rsidR="00ED1922">
        <w:rPr>
          <w:rFonts w:ascii="Arial" w:hAnsi="Arial" w:cs="Arial"/>
          <w:b w:val="0"/>
          <w:bCs w:val="0"/>
          <w:color w:val="auto"/>
          <w:sz w:val="22"/>
          <w:szCs w:val="22"/>
        </w:rPr>
        <w:t>a “</w:t>
      </w:r>
      <w:r w:rsidR="00B319BA">
        <w:rPr>
          <w:rFonts w:ascii="Arial" w:hAnsi="Arial" w:cs="Arial"/>
          <w:b w:val="0"/>
          <w:bCs w:val="0"/>
          <w:color w:val="auto"/>
          <w:sz w:val="22"/>
          <w:szCs w:val="22"/>
        </w:rPr>
        <w:t>Unacceptable</w:t>
      </w:r>
      <w:r w:rsidR="00ED1922">
        <w:rPr>
          <w:rFonts w:ascii="Arial" w:hAnsi="Arial" w:cs="Arial"/>
          <w:b w:val="0"/>
          <w:bCs w:val="0"/>
          <w:color w:val="auto"/>
          <w:sz w:val="22"/>
          <w:szCs w:val="22"/>
        </w:rPr>
        <w:t>”</w:t>
      </w:r>
      <w:r w:rsidR="00ED1922" w:rsidRPr="00843AEC">
        <w:rPr>
          <w:rFonts w:ascii="Arial" w:hAnsi="Arial" w:cs="Arial"/>
          <w:b w:val="0"/>
          <w:bCs w:val="0"/>
          <w:color w:val="auto"/>
          <w:sz w:val="22"/>
          <w:szCs w:val="22"/>
        </w:rPr>
        <w:t xml:space="preserve"> rating.</w:t>
      </w:r>
    </w:p>
    <w:p w14:paraId="5CC71991" w14:textId="77777777" w:rsidR="00ED1922" w:rsidRPr="0089209C" w:rsidRDefault="00ED1922" w:rsidP="00ED1922">
      <w:pPr>
        <w:spacing w:after="0" w:line="240" w:lineRule="auto"/>
        <w:rPr>
          <w:rFonts w:ascii="Arial" w:hAnsi="Arial" w:cs="Arial"/>
          <w:color w:val="auto"/>
        </w:rPr>
      </w:pPr>
    </w:p>
    <w:p w14:paraId="59F67AAC" w14:textId="576AB203" w:rsidR="00826AFC" w:rsidRPr="004D229F" w:rsidRDefault="004D229F" w:rsidP="004D229F">
      <w:pPr>
        <w:pStyle w:val="Heading2"/>
        <w:spacing w:before="0" w:after="0" w:line="240" w:lineRule="auto"/>
        <w:ind w:left="720"/>
        <w:rPr>
          <w:rFonts w:ascii="Arial" w:hAnsi="Arial" w:cs="Arial"/>
          <w:b w:val="0"/>
          <w:bCs w:val="0"/>
          <w:color w:val="auto"/>
          <w:sz w:val="22"/>
          <w:szCs w:val="22"/>
        </w:rPr>
      </w:pPr>
      <w:r>
        <w:rPr>
          <w:rFonts w:ascii="Arial" w:hAnsi="Arial" w:cs="Arial"/>
          <w:color w:val="auto"/>
          <w:sz w:val="22"/>
          <w:szCs w:val="22"/>
        </w:rPr>
        <w:t>8.</w:t>
      </w:r>
      <w:r w:rsidR="00ED1922">
        <w:rPr>
          <w:rFonts w:ascii="Arial" w:hAnsi="Arial" w:cs="Arial"/>
          <w:color w:val="auto"/>
          <w:sz w:val="22"/>
          <w:szCs w:val="22"/>
        </w:rPr>
        <w:t>2.</w:t>
      </w:r>
      <w:r>
        <w:rPr>
          <w:rFonts w:ascii="Arial" w:hAnsi="Arial" w:cs="Arial"/>
          <w:color w:val="auto"/>
          <w:sz w:val="22"/>
          <w:szCs w:val="22"/>
        </w:rPr>
        <w:t>3</w:t>
      </w:r>
      <w:r w:rsidR="00ED1922" w:rsidRPr="0089209C">
        <w:rPr>
          <w:rFonts w:ascii="Arial" w:hAnsi="Arial" w:cs="Arial"/>
          <w:color w:val="auto"/>
          <w:sz w:val="22"/>
          <w:szCs w:val="22"/>
        </w:rPr>
        <w:t xml:space="preserve"> No Post-Award Negotiation</w:t>
      </w:r>
      <w:r w:rsidR="00ED1922">
        <w:rPr>
          <w:rFonts w:ascii="Arial" w:hAnsi="Arial" w:cs="Arial"/>
          <w:color w:val="auto"/>
          <w:sz w:val="22"/>
          <w:szCs w:val="22"/>
        </w:rPr>
        <w:t xml:space="preserve">: </w:t>
      </w:r>
      <w:r w:rsidR="00ED1922" w:rsidRPr="001553FC">
        <w:rPr>
          <w:rFonts w:ascii="Arial" w:hAnsi="Arial" w:cs="Arial"/>
          <w:b w:val="0"/>
          <w:bCs w:val="0"/>
          <w:color w:val="auto"/>
          <w:sz w:val="22"/>
          <w:szCs w:val="22"/>
        </w:rPr>
        <w:t>The Government will not make an award to an Offeror with a</w:t>
      </w:r>
      <w:r w:rsidR="00B319BA">
        <w:rPr>
          <w:rFonts w:ascii="Arial" w:hAnsi="Arial" w:cs="Arial"/>
          <w:b w:val="0"/>
          <w:bCs w:val="0"/>
          <w:color w:val="auto"/>
          <w:sz w:val="22"/>
          <w:szCs w:val="22"/>
        </w:rPr>
        <w:t>n</w:t>
      </w:r>
      <w:r w:rsidR="00ED1922" w:rsidRPr="001553FC">
        <w:rPr>
          <w:rFonts w:ascii="Arial" w:hAnsi="Arial" w:cs="Arial"/>
          <w:b w:val="0"/>
          <w:bCs w:val="0"/>
          <w:color w:val="auto"/>
          <w:sz w:val="22"/>
          <w:szCs w:val="22"/>
        </w:rPr>
        <w:t xml:space="preserve"> “</w:t>
      </w:r>
      <w:r w:rsidR="00B319BA">
        <w:rPr>
          <w:rFonts w:ascii="Arial" w:hAnsi="Arial" w:cs="Arial"/>
          <w:b w:val="0"/>
          <w:bCs w:val="0"/>
          <w:color w:val="auto"/>
          <w:sz w:val="22"/>
          <w:szCs w:val="22"/>
        </w:rPr>
        <w:t>Unacceptable</w:t>
      </w:r>
      <w:r w:rsidR="00ED1922" w:rsidRPr="001553FC">
        <w:rPr>
          <w:rFonts w:ascii="Arial" w:hAnsi="Arial" w:cs="Arial"/>
          <w:b w:val="0"/>
          <w:bCs w:val="0"/>
          <w:color w:val="auto"/>
          <w:sz w:val="22"/>
          <w:szCs w:val="22"/>
        </w:rPr>
        <w:t>” OCI Mitigation Plan. The Government will not conditionally approve the OCI Mitigation Plan or negotiate material firewall terms after contract award. If an Offeror receives a “</w:t>
      </w:r>
      <w:r w:rsidR="00B319BA">
        <w:rPr>
          <w:rFonts w:ascii="Arial" w:hAnsi="Arial" w:cs="Arial"/>
          <w:b w:val="0"/>
          <w:bCs w:val="0"/>
          <w:color w:val="auto"/>
          <w:sz w:val="22"/>
          <w:szCs w:val="22"/>
        </w:rPr>
        <w:t>Unacceptable</w:t>
      </w:r>
      <w:r w:rsidR="00ED1922" w:rsidRPr="001553FC">
        <w:rPr>
          <w:rFonts w:ascii="Arial" w:hAnsi="Arial" w:cs="Arial"/>
          <w:b w:val="0"/>
          <w:bCs w:val="0"/>
          <w:color w:val="auto"/>
          <w:sz w:val="22"/>
          <w:szCs w:val="22"/>
        </w:rPr>
        <w:t>” rating for this factor, their entire proposal will be deemed unawardable and removed from further consideration.</w:t>
      </w:r>
    </w:p>
    <w:p w14:paraId="10C9EE0B" w14:textId="3605D8A3" w:rsidR="00CE2EA0" w:rsidRPr="002620A8" w:rsidRDefault="00CE2EA0" w:rsidP="00CE2EA0">
      <w:pPr>
        <w:rPr>
          <w:rFonts w:ascii="Arial" w:hAnsi="Arial" w:cs="Arial"/>
          <w:sz w:val="24"/>
          <w:szCs w:val="24"/>
        </w:rPr>
      </w:pPr>
    </w:p>
    <w:p w14:paraId="580D8D53" w14:textId="5BBE9978" w:rsidR="00523A00" w:rsidRPr="002620A8" w:rsidRDefault="001C2F9F" w:rsidP="001C2F9F">
      <w:pPr>
        <w:pStyle w:val="Heading1"/>
        <w:rPr>
          <w:rFonts w:ascii="Arial" w:hAnsi="Arial" w:cs="Arial"/>
          <w:color w:val="auto"/>
          <w:sz w:val="24"/>
          <w:szCs w:val="24"/>
        </w:rPr>
      </w:pPr>
      <w:r w:rsidRPr="002620A8">
        <w:rPr>
          <w:rFonts w:ascii="Arial" w:hAnsi="Arial" w:cs="Arial"/>
          <w:color w:val="auto"/>
          <w:sz w:val="24"/>
          <w:szCs w:val="24"/>
        </w:rPr>
        <w:t xml:space="preserve">9. Additional Information </w:t>
      </w:r>
    </w:p>
    <w:p w14:paraId="35822F56" w14:textId="2225B273" w:rsidR="000E2083" w:rsidRPr="002620A8" w:rsidRDefault="000E2083" w:rsidP="000E2083">
      <w:pPr>
        <w:pStyle w:val="ListParagraph"/>
        <w:numPr>
          <w:ilvl w:val="0"/>
          <w:numId w:val="10"/>
        </w:numPr>
        <w:rPr>
          <w:rFonts w:ascii="Arial" w:hAnsi="Arial" w:cs="Arial"/>
          <w:sz w:val="24"/>
          <w:szCs w:val="24"/>
        </w:rPr>
      </w:pPr>
      <w:r w:rsidRPr="002620A8">
        <w:rPr>
          <w:rFonts w:ascii="Arial" w:hAnsi="Arial" w:cs="Arial"/>
          <w:sz w:val="24"/>
          <w:szCs w:val="24"/>
        </w:rPr>
        <w:t xml:space="preserve">Questions: The deadline to submit questions for this RFP is </w:t>
      </w:r>
      <w:r w:rsidR="009F55FE">
        <w:rPr>
          <w:rFonts w:ascii="Arial" w:hAnsi="Arial" w:cs="Arial"/>
          <w:b/>
          <w:sz w:val="24"/>
          <w:szCs w:val="24"/>
          <w:highlight w:val="yellow"/>
          <w:u w:val="single"/>
        </w:rPr>
        <w:t>September</w:t>
      </w:r>
      <w:r w:rsidR="007F2852" w:rsidRPr="00A96DA1">
        <w:rPr>
          <w:rFonts w:ascii="Arial" w:hAnsi="Arial" w:cs="Arial"/>
          <w:b/>
          <w:sz w:val="24"/>
          <w:szCs w:val="24"/>
          <w:highlight w:val="yellow"/>
          <w:u w:val="single"/>
        </w:rPr>
        <w:t xml:space="preserve"> </w:t>
      </w:r>
      <w:r w:rsidR="00F540D1">
        <w:rPr>
          <w:rFonts w:ascii="Arial" w:hAnsi="Arial" w:cs="Arial"/>
          <w:b/>
          <w:sz w:val="24"/>
          <w:szCs w:val="24"/>
          <w:highlight w:val="yellow"/>
          <w:u w:val="single"/>
        </w:rPr>
        <w:t>28</w:t>
      </w:r>
      <w:r w:rsidR="009F55FE" w:rsidRPr="00A96DA1">
        <w:rPr>
          <w:rFonts w:ascii="Arial" w:hAnsi="Arial" w:cs="Arial"/>
          <w:b/>
          <w:sz w:val="24"/>
          <w:szCs w:val="24"/>
          <w:highlight w:val="yellow"/>
          <w:u w:val="single"/>
        </w:rPr>
        <w:t>th</w:t>
      </w:r>
      <w:r w:rsidRPr="00A96DA1">
        <w:rPr>
          <w:rFonts w:ascii="Arial" w:hAnsi="Arial" w:cs="Arial"/>
          <w:b/>
          <w:sz w:val="24"/>
          <w:szCs w:val="24"/>
          <w:highlight w:val="yellow"/>
          <w:u w:val="single"/>
        </w:rPr>
        <w:t>, 2026</w:t>
      </w:r>
      <w:r w:rsidRPr="00B76D21">
        <w:rPr>
          <w:rFonts w:ascii="Arial" w:hAnsi="Arial" w:cs="Arial"/>
          <w:b/>
          <w:bCs/>
          <w:sz w:val="24"/>
          <w:szCs w:val="24"/>
          <w:u w:val="single"/>
        </w:rPr>
        <w:t xml:space="preserve"> at 11:</w:t>
      </w:r>
      <w:r w:rsidR="00B76D21" w:rsidRPr="00B76D21">
        <w:rPr>
          <w:rFonts w:ascii="Arial" w:hAnsi="Arial" w:cs="Arial"/>
          <w:b/>
          <w:bCs/>
          <w:sz w:val="24"/>
          <w:szCs w:val="24"/>
          <w:u w:val="single"/>
        </w:rPr>
        <w:t>59</w:t>
      </w:r>
      <w:r w:rsidRPr="00B76D21">
        <w:rPr>
          <w:rFonts w:ascii="Arial" w:hAnsi="Arial" w:cs="Arial"/>
          <w:b/>
          <w:bCs/>
          <w:sz w:val="24"/>
          <w:szCs w:val="24"/>
          <w:u w:val="single"/>
        </w:rPr>
        <w:t xml:space="preserve"> </w:t>
      </w:r>
      <w:r w:rsidR="00B76D21" w:rsidRPr="00B76D21">
        <w:rPr>
          <w:rFonts w:ascii="Arial" w:hAnsi="Arial" w:cs="Arial"/>
          <w:b/>
          <w:bCs/>
          <w:sz w:val="24"/>
          <w:szCs w:val="24"/>
          <w:u w:val="single"/>
        </w:rPr>
        <w:t>P</w:t>
      </w:r>
      <w:r w:rsidRPr="00B76D21">
        <w:rPr>
          <w:rFonts w:ascii="Arial" w:hAnsi="Arial" w:cs="Arial"/>
          <w:b/>
          <w:bCs/>
          <w:sz w:val="24"/>
          <w:szCs w:val="24"/>
          <w:u w:val="single"/>
        </w:rPr>
        <w:t>M EST</w:t>
      </w:r>
      <w:r w:rsidRPr="002620A8">
        <w:rPr>
          <w:rFonts w:ascii="Arial" w:hAnsi="Arial" w:cs="Arial"/>
          <w:sz w:val="24"/>
          <w:szCs w:val="24"/>
        </w:rPr>
        <w:t xml:space="preserve">. </w:t>
      </w:r>
      <w:r w:rsidRPr="07458DB4">
        <w:rPr>
          <w:rFonts w:ascii="Arial" w:hAnsi="Arial" w:cs="Arial"/>
          <w:sz w:val="24"/>
          <w:szCs w:val="24"/>
        </w:rPr>
        <w:t>All questions SHALL be submitted using the following electronic form</w:t>
      </w:r>
      <w:r w:rsidR="00B219F8" w:rsidRPr="07458DB4">
        <w:rPr>
          <w:rFonts w:ascii="Arial" w:hAnsi="Arial" w:cs="Arial"/>
          <w:sz w:val="24"/>
          <w:szCs w:val="24"/>
        </w:rPr>
        <w:t>:</w:t>
      </w:r>
      <w:r w:rsidR="001D080A" w:rsidRPr="07458DB4">
        <w:rPr>
          <w:rFonts w:ascii="Arial" w:hAnsi="Arial" w:cs="Arial"/>
          <w:sz w:val="24"/>
          <w:szCs w:val="24"/>
        </w:rPr>
        <w:t xml:space="preserve"> </w:t>
      </w:r>
      <w:hyperlink r:id="rId21">
        <w:r w:rsidR="001D080A" w:rsidRPr="07458DB4">
          <w:rPr>
            <w:rStyle w:val="Hyperlink"/>
            <w:rFonts w:ascii="Arial" w:hAnsi="Arial" w:cs="Arial"/>
            <w:sz w:val="24"/>
            <w:szCs w:val="24"/>
          </w:rPr>
          <w:t>ACCESS HERE</w:t>
        </w:r>
      </w:hyperlink>
    </w:p>
    <w:p w14:paraId="5EE1CC16" w14:textId="53330617" w:rsidR="00B219F8" w:rsidRDefault="00B219F8" w:rsidP="00B219F8">
      <w:pPr>
        <w:pStyle w:val="ListParagraph"/>
        <w:numPr>
          <w:ilvl w:val="1"/>
          <w:numId w:val="10"/>
        </w:numPr>
        <w:rPr>
          <w:rFonts w:ascii="Arial" w:hAnsi="Arial" w:cs="Arial"/>
          <w:sz w:val="24"/>
          <w:szCs w:val="24"/>
        </w:rPr>
      </w:pPr>
      <w:r w:rsidRPr="002620A8">
        <w:rPr>
          <w:rFonts w:ascii="Arial" w:hAnsi="Arial" w:cs="Arial"/>
          <w:sz w:val="24"/>
          <w:szCs w:val="24"/>
        </w:rPr>
        <w:t>Each Business Entity is limited to no more than ten (</w:t>
      </w:r>
      <w:r w:rsidR="00F540D1">
        <w:rPr>
          <w:rFonts w:ascii="Arial" w:hAnsi="Arial" w:cs="Arial"/>
          <w:sz w:val="24"/>
          <w:szCs w:val="24"/>
        </w:rPr>
        <w:t>5</w:t>
      </w:r>
      <w:r w:rsidRPr="002620A8">
        <w:rPr>
          <w:rFonts w:ascii="Arial" w:hAnsi="Arial" w:cs="Arial"/>
          <w:sz w:val="24"/>
          <w:szCs w:val="24"/>
        </w:rPr>
        <w:t>) questions.</w:t>
      </w:r>
    </w:p>
    <w:p w14:paraId="55974CE2" w14:textId="13CF38EE" w:rsidR="00F540D1" w:rsidRDefault="004578BA" w:rsidP="00B219F8">
      <w:pPr>
        <w:pStyle w:val="ListParagraph"/>
        <w:numPr>
          <w:ilvl w:val="1"/>
          <w:numId w:val="10"/>
        </w:numPr>
        <w:rPr>
          <w:rFonts w:ascii="Arial" w:hAnsi="Arial" w:cs="Arial"/>
          <w:sz w:val="24"/>
          <w:szCs w:val="24"/>
        </w:rPr>
      </w:pPr>
      <w:r>
        <w:rPr>
          <w:rFonts w:ascii="Arial" w:hAnsi="Arial" w:cs="Arial"/>
          <w:sz w:val="24"/>
          <w:szCs w:val="24"/>
        </w:rPr>
        <w:t xml:space="preserve">Each question SHALL be submitted under a separate submission using the provided electronic form. </w:t>
      </w:r>
    </w:p>
    <w:p w14:paraId="514618F2" w14:textId="66A2B85F" w:rsidR="00022102" w:rsidRPr="002620A8" w:rsidRDefault="00022102" w:rsidP="00B219F8">
      <w:pPr>
        <w:pStyle w:val="ListParagraph"/>
        <w:numPr>
          <w:ilvl w:val="1"/>
          <w:numId w:val="10"/>
        </w:numPr>
        <w:rPr>
          <w:rFonts w:ascii="Arial" w:hAnsi="Arial" w:cs="Arial"/>
          <w:sz w:val="24"/>
          <w:szCs w:val="24"/>
        </w:rPr>
      </w:pPr>
      <w:r>
        <w:rPr>
          <w:rFonts w:ascii="Arial" w:hAnsi="Arial" w:cs="Arial"/>
          <w:sz w:val="24"/>
          <w:szCs w:val="24"/>
        </w:rPr>
        <w:t xml:space="preserve">Questions submitted in “batches” (multiple questions submitted </w:t>
      </w:r>
      <w:r w:rsidR="00C424CB">
        <w:rPr>
          <w:rFonts w:ascii="Arial" w:hAnsi="Arial" w:cs="Arial"/>
          <w:sz w:val="24"/>
          <w:szCs w:val="24"/>
        </w:rPr>
        <w:t>on</w:t>
      </w:r>
      <w:r>
        <w:rPr>
          <w:rFonts w:ascii="Arial" w:hAnsi="Arial" w:cs="Arial"/>
          <w:sz w:val="24"/>
          <w:szCs w:val="24"/>
        </w:rPr>
        <w:t xml:space="preserve"> the same form submission) shall be </w:t>
      </w:r>
      <w:r w:rsidR="00C424CB">
        <w:rPr>
          <w:rFonts w:ascii="Arial" w:hAnsi="Arial" w:cs="Arial"/>
          <w:sz w:val="24"/>
          <w:szCs w:val="24"/>
        </w:rPr>
        <w:t>rejected and will not receive a response.</w:t>
      </w:r>
    </w:p>
    <w:p w14:paraId="783DC26C" w14:textId="48A23C51" w:rsidR="00B219F8" w:rsidRPr="002620A8" w:rsidRDefault="00B219F8" w:rsidP="00B219F8">
      <w:pPr>
        <w:pStyle w:val="ListParagraph"/>
        <w:numPr>
          <w:ilvl w:val="1"/>
          <w:numId w:val="10"/>
        </w:numPr>
        <w:rPr>
          <w:rFonts w:ascii="Arial" w:hAnsi="Arial" w:cs="Arial"/>
          <w:sz w:val="24"/>
          <w:szCs w:val="24"/>
        </w:rPr>
      </w:pPr>
      <w:r w:rsidRPr="002620A8">
        <w:rPr>
          <w:rFonts w:ascii="Arial" w:hAnsi="Arial" w:cs="Arial"/>
          <w:sz w:val="24"/>
          <w:szCs w:val="24"/>
        </w:rPr>
        <w:t>No “anonymous” questions shall be answered</w:t>
      </w:r>
    </w:p>
    <w:p w14:paraId="725DC371" w14:textId="7F3D3F63" w:rsidR="00B219F8" w:rsidRDefault="00346392" w:rsidP="000E2083">
      <w:pPr>
        <w:pStyle w:val="ListParagraph"/>
        <w:numPr>
          <w:ilvl w:val="0"/>
          <w:numId w:val="10"/>
        </w:numPr>
        <w:rPr>
          <w:rFonts w:ascii="Arial" w:hAnsi="Arial" w:cs="Arial"/>
          <w:sz w:val="24"/>
          <w:szCs w:val="24"/>
        </w:rPr>
      </w:pPr>
      <w:r w:rsidRPr="002620A8">
        <w:rPr>
          <w:rFonts w:ascii="Arial" w:hAnsi="Arial" w:cs="Arial"/>
          <w:sz w:val="24"/>
          <w:szCs w:val="24"/>
        </w:rPr>
        <w:t xml:space="preserve">Security Clearance Requirements: </w:t>
      </w:r>
      <w:r w:rsidR="00670C8F" w:rsidRPr="00114918">
        <w:rPr>
          <w:rFonts w:ascii="Arial" w:hAnsi="Arial" w:cs="Arial"/>
          <w:sz w:val="24"/>
          <w:szCs w:val="24"/>
          <w:highlight w:val="yellow"/>
        </w:rPr>
        <w:t>See DD254 for specifics.</w:t>
      </w:r>
      <w:r w:rsidR="00465AD9">
        <w:rPr>
          <w:rFonts w:ascii="Arial" w:hAnsi="Arial" w:cs="Arial"/>
          <w:sz w:val="24"/>
          <w:szCs w:val="24"/>
        </w:rPr>
        <w:t xml:space="preserve"> </w:t>
      </w:r>
    </w:p>
    <w:p w14:paraId="3A5BDA8C" w14:textId="2D6FBF3C" w:rsidR="00465AD9" w:rsidRDefault="00465AD9" w:rsidP="00465AD9">
      <w:pPr>
        <w:pStyle w:val="ListParagraph"/>
        <w:numPr>
          <w:ilvl w:val="1"/>
          <w:numId w:val="10"/>
        </w:numPr>
        <w:rPr>
          <w:rFonts w:ascii="Arial" w:hAnsi="Arial" w:cs="Arial"/>
          <w:sz w:val="24"/>
          <w:szCs w:val="24"/>
        </w:rPr>
      </w:pPr>
      <w:r>
        <w:rPr>
          <w:rFonts w:ascii="Arial" w:hAnsi="Arial" w:cs="Arial"/>
          <w:sz w:val="24"/>
          <w:szCs w:val="24"/>
        </w:rPr>
        <w:t>Probable Facility Clearance without Storage</w:t>
      </w:r>
    </w:p>
    <w:p w14:paraId="5C09648B" w14:textId="1F2BE607" w:rsidR="00465AD9" w:rsidRPr="009E1E08" w:rsidRDefault="00465AD9" w:rsidP="00465AD9">
      <w:pPr>
        <w:pStyle w:val="ListParagraph"/>
        <w:numPr>
          <w:ilvl w:val="1"/>
          <w:numId w:val="10"/>
        </w:numPr>
        <w:rPr>
          <w:rFonts w:ascii="Arial" w:hAnsi="Arial" w:cs="Arial"/>
          <w:sz w:val="24"/>
          <w:szCs w:val="24"/>
        </w:rPr>
      </w:pPr>
      <w:r>
        <w:rPr>
          <w:rFonts w:ascii="Arial" w:hAnsi="Arial" w:cs="Arial"/>
          <w:sz w:val="24"/>
          <w:szCs w:val="24"/>
        </w:rPr>
        <w:t xml:space="preserve">Probable </w:t>
      </w:r>
      <w:r w:rsidR="008861A3">
        <w:rPr>
          <w:rFonts w:ascii="Arial" w:hAnsi="Arial" w:cs="Arial"/>
          <w:sz w:val="24"/>
          <w:szCs w:val="24"/>
        </w:rPr>
        <w:t>Secret, Top-Secret, and TS/SCI requirements for certain employees.</w:t>
      </w:r>
    </w:p>
    <w:p w14:paraId="29F74363" w14:textId="2A835EB2" w:rsidR="002620A8" w:rsidRPr="009E1E08" w:rsidRDefault="00855C2C" w:rsidP="00BD0200">
      <w:pPr>
        <w:pStyle w:val="Heading1"/>
        <w:rPr>
          <w:rFonts w:ascii="Arial" w:hAnsi="Arial" w:cs="Arial"/>
          <w:color w:val="auto"/>
          <w:sz w:val="24"/>
          <w:szCs w:val="24"/>
        </w:rPr>
      </w:pPr>
      <w:r>
        <w:rPr>
          <w:rFonts w:ascii="Arial" w:hAnsi="Arial" w:cs="Arial"/>
          <w:color w:val="auto"/>
          <w:sz w:val="24"/>
          <w:szCs w:val="24"/>
        </w:rPr>
        <w:t>10</w:t>
      </w:r>
      <w:r w:rsidR="00BD0200" w:rsidRPr="009E1E08">
        <w:rPr>
          <w:rFonts w:ascii="Arial" w:hAnsi="Arial" w:cs="Arial"/>
          <w:color w:val="auto"/>
          <w:sz w:val="24"/>
          <w:szCs w:val="24"/>
        </w:rPr>
        <w:t xml:space="preserve">. </w:t>
      </w:r>
      <w:r w:rsidR="002620A8" w:rsidRPr="009E1E08">
        <w:rPr>
          <w:rFonts w:ascii="Arial" w:hAnsi="Arial" w:cs="Arial"/>
          <w:color w:val="auto"/>
          <w:sz w:val="24"/>
          <w:szCs w:val="24"/>
        </w:rPr>
        <w:t>Attachments:</w:t>
      </w:r>
    </w:p>
    <w:p w14:paraId="0E6EA6D3" w14:textId="6BB5AD07" w:rsidR="002620A8" w:rsidRPr="009E1E08" w:rsidRDefault="002620A8" w:rsidP="002620A8">
      <w:pPr>
        <w:pStyle w:val="ListParagraph"/>
        <w:numPr>
          <w:ilvl w:val="0"/>
          <w:numId w:val="12"/>
        </w:numPr>
        <w:rPr>
          <w:rFonts w:ascii="Arial" w:hAnsi="Arial" w:cs="Arial"/>
          <w:sz w:val="24"/>
          <w:szCs w:val="24"/>
        </w:rPr>
      </w:pPr>
      <w:r w:rsidRPr="67B0B206">
        <w:rPr>
          <w:rFonts w:ascii="Arial" w:hAnsi="Arial" w:cs="Arial"/>
          <w:sz w:val="24"/>
          <w:szCs w:val="24"/>
        </w:rPr>
        <w:t>Statement of Objectives</w:t>
      </w:r>
      <w:r w:rsidR="001D7666" w:rsidRPr="67B0B206">
        <w:rPr>
          <w:rFonts w:ascii="Arial" w:hAnsi="Arial" w:cs="Arial"/>
          <w:sz w:val="24"/>
          <w:szCs w:val="24"/>
        </w:rPr>
        <w:t xml:space="preserve"> (SOO), </w:t>
      </w:r>
      <w:r w:rsidR="001D7666" w:rsidRPr="00BE0FDB">
        <w:rPr>
          <w:rFonts w:ascii="Arial" w:hAnsi="Arial" w:cs="Arial"/>
          <w:sz w:val="24"/>
          <w:szCs w:val="24"/>
        </w:rPr>
        <w:t xml:space="preserve">dated </w:t>
      </w:r>
      <w:r w:rsidR="00AC0F5F" w:rsidRPr="00BE0FDB">
        <w:rPr>
          <w:rFonts w:ascii="Arial" w:hAnsi="Arial" w:cs="Arial"/>
          <w:sz w:val="24"/>
          <w:szCs w:val="24"/>
        </w:rPr>
        <w:t xml:space="preserve">8 </w:t>
      </w:r>
      <w:r w:rsidR="004A366B" w:rsidRPr="00BE0FDB">
        <w:rPr>
          <w:rFonts w:ascii="Arial" w:hAnsi="Arial" w:cs="Arial"/>
          <w:sz w:val="24"/>
          <w:szCs w:val="24"/>
        </w:rPr>
        <w:t xml:space="preserve">September </w:t>
      </w:r>
      <w:r w:rsidR="009E1E08" w:rsidRPr="00BE0FDB">
        <w:rPr>
          <w:rFonts w:ascii="Arial" w:hAnsi="Arial" w:cs="Arial"/>
          <w:sz w:val="24"/>
          <w:szCs w:val="24"/>
        </w:rPr>
        <w:t>2026</w:t>
      </w:r>
    </w:p>
    <w:p w14:paraId="1391E0BF" w14:textId="14EBFF2C" w:rsidR="001D7666" w:rsidRPr="009E1E08" w:rsidRDefault="0094017F" w:rsidP="002620A8">
      <w:pPr>
        <w:pStyle w:val="ListParagraph"/>
        <w:numPr>
          <w:ilvl w:val="0"/>
          <w:numId w:val="12"/>
        </w:numPr>
        <w:rPr>
          <w:rFonts w:ascii="Arial" w:hAnsi="Arial" w:cs="Arial"/>
          <w:sz w:val="24"/>
          <w:szCs w:val="24"/>
        </w:rPr>
      </w:pPr>
      <w:r w:rsidRPr="009E1E08">
        <w:rPr>
          <w:rFonts w:ascii="Arial" w:hAnsi="Arial" w:cs="Arial"/>
          <w:sz w:val="24"/>
          <w:szCs w:val="24"/>
        </w:rPr>
        <w:t xml:space="preserve">FAR 52.212-1 – Instructions to Offerors - </w:t>
      </w:r>
      <w:r w:rsidR="00F50676" w:rsidRPr="009E1E08">
        <w:rPr>
          <w:rFonts w:ascii="Arial" w:hAnsi="Arial" w:cs="Arial"/>
          <w:sz w:val="24"/>
          <w:szCs w:val="24"/>
        </w:rPr>
        <w:t>Proposal Submission instructions</w:t>
      </w:r>
    </w:p>
    <w:p w14:paraId="4BA2F2B7" w14:textId="1EFF3404" w:rsidR="00F50676" w:rsidRDefault="0094017F" w:rsidP="002620A8">
      <w:pPr>
        <w:pStyle w:val="ListParagraph"/>
        <w:numPr>
          <w:ilvl w:val="0"/>
          <w:numId w:val="12"/>
        </w:numPr>
        <w:rPr>
          <w:rFonts w:ascii="Arial" w:hAnsi="Arial" w:cs="Arial"/>
          <w:sz w:val="24"/>
          <w:szCs w:val="24"/>
        </w:rPr>
      </w:pPr>
      <w:r w:rsidRPr="009E1E08">
        <w:rPr>
          <w:rFonts w:ascii="Arial" w:hAnsi="Arial" w:cs="Arial"/>
          <w:sz w:val="24"/>
          <w:szCs w:val="24"/>
        </w:rPr>
        <w:t>FAR 52.212-2 – E</w:t>
      </w:r>
      <w:r w:rsidR="00AA26AA" w:rsidRPr="009E1E08">
        <w:rPr>
          <w:rFonts w:ascii="Arial" w:hAnsi="Arial" w:cs="Arial"/>
          <w:sz w:val="24"/>
          <w:szCs w:val="24"/>
        </w:rPr>
        <w:t>valuation C</w:t>
      </w:r>
      <w:r w:rsidR="005802B3" w:rsidRPr="009E1E08">
        <w:rPr>
          <w:rFonts w:ascii="Arial" w:hAnsi="Arial" w:cs="Arial"/>
          <w:sz w:val="24"/>
          <w:szCs w:val="24"/>
        </w:rPr>
        <w:t>riteria – Evaluation Plan</w:t>
      </w:r>
    </w:p>
    <w:p w14:paraId="3E82D003" w14:textId="49A19191" w:rsidR="00590E17" w:rsidRDefault="00590E17" w:rsidP="002620A8">
      <w:pPr>
        <w:pStyle w:val="ListParagraph"/>
        <w:numPr>
          <w:ilvl w:val="0"/>
          <w:numId w:val="12"/>
        </w:numPr>
        <w:rPr>
          <w:rFonts w:ascii="Arial" w:hAnsi="Arial" w:cs="Arial"/>
          <w:sz w:val="24"/>
          <w:szCs w:val="24"/>
        </w:rPr>
      </w:pPr>
      <w:r>
        <w:rPr>
          <w:rFonts w:ascii="Arial" w:hAnsi="Arial" w:cs="Arial"/>
          <w:sz w:val="24"/>
          <w:szCs w:val="24"/>
        </w:rPr>
        <w:t>Wage Determinations</w:t>
      </w:r>
    </w:p>
    <w:p w14:paraId="23B73739" w14:textId="24A8C9D5" w:rsidR="00C16073" w:rsidRDefault="00C16073" w:rsidP="00C16073">
      <w:pPr>
        <w:pStyle w:val="ListParagraph"/>
        <w:numPr>
          <w:ilvl w:val="1"/>
          <w:numId w:val="12"/>
        </w:numPr>
        <w:rPr>
          <w:rFonts w:ascii="Arial" w:hAnsi="Arial" w:cs="Arial"/>
          <w:sz w:val="24"/>
          <w:szCs w:val="24"/>
        </w:rPr>
      </w:pPr>
      <w:r>
        <w:rPr>
          <w:rFonts w:ascii="Arial" w:hAnsi="Arial" w:cs="Arial"/>
          <w:sz w:val="24"/>
          <w:szCs w:val="24"/>
        </w:rPr>
        <w:lastRenderedPageBreak/>
        <w:t>WD 2015</w:t>
      </w:r>
      <w:r w:rsidR="00874698">
        <w:rPr>
          <w:rFonts w:ascii="Arial" w:hAnsi="Arial" w:cs="Arial"/>
          <w:sz w:val="24"/>
          <w:szCs w:val="24"/>
        </w:rPr>
        <w:t>-4377 REV 33 20260820 NC</w:t>
      </w:r>
    </w:p>
    <w:p w14:paraId="775483E1" w14:textId="76C5BBEF" w:rsidR="00874698" w:rsidRDefault="00874698" w:rsidP="00C16073">
      <w:pPr>
        <w:pStyle w:val="ListParagraph"/>
        <w:numPr>
          <w:ilvl w:val="1"/>
          <w:numId w:val="12"/>
        </w:numPr>
        <w:rPr>
          <w:rFonts w:ascii="Arial" w:hAnsi="Arial" w:cs="Arial"/>
          <w:sz w:val="24"/>
          <w:szCs w:val="24"/>
        </w:rPr>
      </w:pPr>
      <w:r>
        <w:rPr>
          <w:rFonts w:ascii="Arial" w:hAnsi="Arial" w:cs="Arial"/>
          <w:sz w:val="24"/>
          <w:szCs w:val="24"/>
        </w:rPr>
        <w:t>WD 2015-4553 REV 31 20260730</w:t>
      </w:r>
      <w:r w:rsidR="0056062F">
        <w:rPr>
          <w:rFonts w:ascii="Arial" w:hAnsi="Arial" w:cs="Arial"/>
          <w:sz w:val="24"/>
          <w:szCs w:val="24"/>
        </w:rPr>
        <w:t xml:space="preserve"> FL</w:t>
      </w:r>
    </w:p>
    <w:p w14:paraId="7AD499BB" w14:textId="7EC8A632" w:rsidR="0056062F" w:rsidRDefault="0056062F" w:rsidP="00C16073">
      <w:pPr>
        <w:pStyle w:val="ListParagraph"/>
        <w:numPr>
          <w:ilvl w:val="1"/>
          <w:numId w:val="12"/>
        </w:numPr>
        <w:rPr>
          <w:rFonts w:ascii="Arial" w:hAnsi="Arial" w:cs="Arial"/>
          <w:sz w:val="24"/>
          <w:szCs w:val="24"/>
        </w:rPr>
      </w:pPr>
      <w:r>
        <w:rPr>
          <w:rFonts w:ascii="Arial" w:hAnsi="Arial" w:cs="Arial"/>
          <w:sz w:val="24"/>
          <w:szCs w:val="24"/>
        </w:rPr>
        <w:t>WD 2015-4603 REV 34 20260820 AL</w:t>
      </w:r>
    </w:p>
    <w:p w14:paraId="02FC2CE3" w14:textId="5C64D3BD" w:rsidR="0056062F" w:rsidRDefault="0056062F" w:rsidP="00C16073">
      <w:pPr>
        <w:pStyle w:val="ListParagraph"/>
        <w:numPr>
          <w:ilvl w:val="1"/>
          <w:numId w:val="12"/>
        </w:numPr>
        <w:rPr>
          <w:rFonts w:ascii="Arial" w:hAnsi="Arial" w:cs="Arial"/>
          <w:sz w:val="24"/>
          <w:szCs w:val="24"/>
        </w:rPr>
      </w:pPr>
      <w:r>
        <w:rPr>
          <w:rFonts w:ascii="Arial" w:hAnsi="Arial" w:cs="Arial"/>
          <w:sz w:val="24"/>
          <w:szCs w:val="24"/>
        </w:rPr>
        <w:t>WD 2015-</w:t>
      </w:r>
      <w:r w:rsidR="00B6517F">
        <w:rPr>
          <w:rFonts w:ascii="Arial" w:hAnsi="Arial" w:cs="Arial"/>
          <w:sz w:val="24"/>
          <w:szCs w:val="24"/>
        </w:rPr>
        <w:t>4631 REV 34 20260812 AL</w:t>
      </w:r>
    </w:p>
    <w:p w14:paraId="2CD33708" w14:textId="096E93E3" w:rsidR="00B6517F" w:rsidRDefault="00B6517F" w:rsidP="00C16073">
      <w:pPr>
        <w:pStyle w:val="ListParagraph"/>
        <w:numPr>
          <w:ilvl w:val="1"/>
          <w:numId w:val="12"/>
        </w:numPr>
        <w:rPr>
          <w:rFonts w:ascii="Arial" w:hAnsi="Arial" w:cs="Arial"/>
          <w:sz w:val="24"/>
          <w:szCs w:val="24"/>
        </w:rPr>
      </w:pPr>
      <w:r>
        <w:rPr>
          <w:rFonts w:ascii="Arial" w:hAnsi="Arial" w:cs="Arial"/>
          <w:sz w:val="24"/>
          <w:szCs w:val="24"/>
        </w:rPr>
        <w:t>WD 2015-4719 REV 34</w:t>
      </w:r>
      <w:r w:rsidR="002F7677">
        <w:rPr>
          <w:rFonts w:ascii="Arial" w:hAnsi="Arial" w:cs="Arial"/>
          <w:sz w:val="24"/>
          <w:szCs w:val="24"/>
        </w:rPr>
        <w:t xml:space="preserve"> 20260812 KY</w:t>
      </w:r>
    </w:p>
    <w:p w14:paraId="4BF3779F" w14:textId="18E7F005" w:rsidR="002F7677" w:rsidRDefault="002F7677" w:rsidP="00C16073">
      <w:pPr>
        <w:pStyle w:val="ListParagraph"/>
        <w:numPr>
          <w:ilvl w:val="1"/>
          <w:numId w:val="12"/>
        </w:numPr>
        <w:rPr>
          <w:rFonts w:ascii="Arial" w:hAnsi="Arial" w:cs="Arial"/>
          <w:sz w:val="24"/>
          <w:szCs w:val="24"/>
        </w:rPr>
      </w:pPr>
      <w:r>
        <w:rPr>
          <w:rFonts w:ascii="Arial" w:hAnsi="Arial" w:cs="Arial"/>
          <w:sz w:val="24"/>
          <w:szCs w:val="24"/>
        </w:rPr>
        <w:t>WD 2015-5197 REV 33 20260812 LA</w:t>
      </w:r>
    </w:p>
    <w:p w14:paraId="117D08AF" w14:textId="237EDB2B" w:rsidR="002F7677" w:rsidRDefault="002F7677" w:rsidP="00C16073">
      <w:pPr>
        <w:pStyle w:val="ListParagraph"/>
        <w:numPr>
          <w:ilvl w:val="1"/>
          <w:numId w:val="12"/>
        </w:numPr>
        <w:rPr>
          <w:rFonts w:ascii="Arial" w:hAnsi="Arial" w:cs="Arial"/>
          <w:sz w:val="24"/>
          <w:szCs w:val="24"/>
        </w:rPr>
      </w:pPr>
      <w:r>
        <w:rPr>
          <w:rFonts w:ascii="Arial" w:hAnsi="Arial" w:cs="Arial"/>
          <w:sz w:val="24"/>
          <w:szCs w:val="24"/>
        </w:rPr>
        <w:t>WD 2015-</w:t>
      </w:r>
      <w:r w:rsidR="001474CC">
        <w:rPr>
          <w:rFonts w:ascii="Arial" w:hAnsi="Arial" w:cs="Arial"/>
          <w:sz w:val="24"/>
          <w:szCs w:val="24"/>
        </w:rPr>
        <w:t>5237 REV 32 20260812 TX</w:t>
      </w:r>
    </w:p>
    <w:p w14:paraId="754BA214" w14:textId="6E720F23" w:rsidR="001474CC" w:rsidRDefault="001474CC" w:rsidP="00C16073">
      <w:pPr>
        <w:pStyle w:val="ListParagraph"/>
        <w:numPr>
          <w:ilvl w:val="1"/>
          <w:numId w:val="12"/>
        </w:numPr>
        <w:rPr>
          <w:rFonts w:ascii="Arial" w:hAnsi="Arial" w:cs="Arial"/>
          <w:sz w:val="24"/>
          <w:szCs w:val="24"/>
        </w:rPr>
      </w:pPr>
      <w:r>
        <w:rPr>
          <w:rFonts w:ascii="Arial" w:hAnsi="Arial" w:cs="Arial"/>
          <w:sz w:val="24"/>
          <w:szCs w:val="24"/>
        </w:rPr>
        <w:t>WD 2015-5629 REV 29 20260513 CA</w:t>
      </w:r>
    </w:p>
    <w:p w14:paraId="40611B70" w14:textId="6E78F645" w:rsidR="001474CC" w:rsidRDefault="001474CC" w:rsidP="00A96DA1">
      <w:pPr>
        <w:pStyle w:val="ListParagraph"/>
        <w:numPr>
          <w:ilvl w:val="1"/>
          <w:numId w:val="12"/>
        </w:numPr>
        <w:rPr>
          <w:rFonts w:ascii="Arial" w:hAnsi="Arial" w:cs="Arial"/>
          <w:sz w:val="24"/>
          <w:szCs w:val="24"/>
        </w:rPr>
      </w:pPr>
      <w:r>
        <w:rPr>
          <w:rFonts w:ascii="Arial" w:hAnsi="Arial" w:cs="Arial"/>
          <w:sz w:val="24"/>
          <w:szCs w:val="24"/>
        </w:rPr>
        <w:t>WD 2015-5775 REV 32 20260812</w:t>
      </w:r>
      <w:r w:rsidR="004D13C7">
        <w:rPr>
          <w:rFonts w:ascii="Arial" w:hAnsi="Arial" w:cs="Arial"/>
          <w:sz w:val="24"/>
          <w:szCs w:val="24"/>
        </w:rPr>
        <w:t xml:space="preserve"> NY</w:t>
      </w:r>
    </w:p>
    <w:p w14:paraId="1ADD344A" w14:textId="2C7FD107" w:rsidR="00F21740" w:rsidRDefault="00F21740" w:rsidP="002620A8">
      <w:pPr>
        <w:pStyle w:val="ListParagraph"/>
        <w:numPr>
          <w:ilvl w:val="0"/>
          <w:numId w:val="12"/>
        </w:numPr>
        <w:rPr>
          <w:rFonts w:ascii="Arial" w:hAnsi="Arial" w:cs="Arial"/>
          <w:sz w:val="24"/>
          <w:szCs w:val="24"/>
        </w:rPr>
      </w:pPr>
      <w:r>
        <w:rPr>
          <w:rFonts w:ascii="Arial" w:hAnsi="Arial" w:cs="Arial"/>
          <w:sz w:val="24"/>
          <w:szCs w:val="24"/>
        </w:rPr>
        <w:t>PWS Template</w:t>
      </w:r>
    </w:p>
    <w:p w14:paraId="1992A795" w14:textId="13B0E44E" w:rsidR="00F21740" w:rsidRDefault="00F21740" w:rsidP="002620A8">
      <w:pPr>
        <w:pStyle w:val="ListParagraph"/>
        <w:numPr>
          <w:ilvl w:val="0"/>
          <w:numId w:val="12"/>
        </w:numPr>
        <w:rPr>
          <w:rFonts w:ascii="Arial" w:hAnsi="Arial" w:cs="Arial"/>
          <w:sz w:val="24"/>
          <w:szCs w:val="24"/>
        </w:rPr>
      </w:pPr>
      <w:r>
        <w:rPr>
          <w:rFonts w:ascii="Arial" w:hAnsi="Arial" w:cs="Arial"/>
          <w:sz w:val="24"/>
          <w:szCs w:val="24"/>
        </w:rPr>
        <w:t xml:space="preserve">QASP </w:t>
      </w:r>
      <w:r w:rsidR="007C6DDB">
        <w:rPr>
          <w:rFonts w:ascii="Arial" w:hAnsi="Arial" w:cs="Arial"/>
          <w:sz w:val="24"/>
          <w:szCs w:val="24"/>
        </w:rPr>
        <w:t>Template</w:t>
      </w:r>
    </w:p>
    <w:p w14:paraId="06F1BC31" w14:textId="06BFCD4A" w:rsidR="007C6DDB" w:rsidRPr="00E01D31" w:rsidRDefault="001967B4" w:rsidP="002620A8">
      <w:pPr>
        <w:pStyle w:val="ListParagraph"/>
        <w:numPr>
          <w:ilvl w:val="0"/>
          <w:numId w:val="12"/>
        </w:numPr>
        <w:rPr>
          <w:rFonts w:ascii="Arial" w:hAnsi="Arial" w:cs="Arial"/>
          <w:sz w:val="24"/>
          <w:szCs w:val="24"/>
        </w:rPr>
      </w:pPr>
      <w:r w:rsidRPr="00E01D31">
        <w:rPr>
          <w:rFonts w:ascii="Arial" w:hAnsi="Arial" w:cs="Arial"/>
          <w:sz w:val="24"/>
          <w:szCs w:val="24"/>
        </w:rPr>
        <w:t xml:space="preserve">Provisions and </w:t>
      </w:r>
      <w:r w:rsidR="007C6DDB" w:rsidRPr="00E01D31">
        <w:rPr>
          <w:rFonts w:ascii="Arial" w:hAnsi="Arial" w:cs="Arial"/>
          <w:sz w:val="24"/>
          <w:szCs w:val="24"/>
        </w:rPr>
        <w:t>Clauses</w:t>
      </w:r>
    </w:p>
    <w:p w14:paraId="28C76C31" w14:textId="737E3F20" w:rsidR="007C6DDB" w:rsidRDefault="007C6DDB" w:rsidP="002620A8">
      <w:pPr>
        <w:pStyle w:val="ListParagraph"/>
        <w:numPr>
          <w:ilvl w:val="0"/>
          <w:numId w:val="12"/>
        </w:numPr>
        <w:rPr>
          <w:rFonts w:ascii="Arial" w:hAnsi="Arial" w:cs="Arial"/>
          <w:sz w:val="24"/>
          <w:szCs w:val="24"/>
        </w:rPr>
      </w:pPr>
      <w:r>
        <w:rPr>
          <w:rFonts w:ascii="Arial" w:hAnsi="Arial" w:cs="Arial"/>
          <w:sz w:val="24"/>
          <w:szCs w:val="24"/>
        </w:rPr>
        <w:t>CDRL</w:t>
      </w:r>
      <w:r w:rsidR="00635885">
        <w:rPr>
          <w:rFonts w:ascii="Arial" w:hAnsi="Arial" w:cs="Arial"/>
          <w:sz w:val="24"/>
          <w:szCs w:val="24"/>
        </w:rPr>
        <w:t>s</w:t>
      </w:r>
    </w:p>
    <w:p w14:paraId="11BEFF65" w14:textId="0CA5B1EF" w:rsidR="00431C0F" w:rsidRDefault="00431C0F" w:rsidP="00431C0F">
      <w:pPr>
        <w:pStyle w:val="ListParagraph"/>
        <w:numPr>
          <w:ilvl w:val="1"/>
          <w:numId w:val="12"/>
        </w:numPr>
        <w:rPr>
          <w:rFonts w:ascii="Arial" w:hAnsi="Arial" w:cs="Arial"/>
          <w:sz w:val="24"/>
          <w:szCs w:val="24"/>
        </w:rPr>
      </w:pPr>
      <w:r>
        <w:rPr>
          <w:rFonts w:ascii="Arial" w:hAnsi="Arial" w:cs="Arial"/>
          <w:sz w:val="24"/>
          <w:szCs w:val="24"/>
        </w:rPr>
        <w:t>A001</w:t>
      </w:r>
      <w:r w:rsidR="00037319">
        <w:rPr>
          <w:rFonts w:ascii="Arial" w:hAnsi="Arial" w:cs="Arial"/>
          <w:sz w:val="24"/>
          <w:szCs w:val="24"/>
        </w:rPr>
        <w:t xml:space="preserve"> – Contractor’s Progress and Status Report</w:t>
      </w:r>
    </w:p>
    <w:p w14:paraId="55BD9B48" w14:textId="3E38928F" w:rsidR="00037319" w:rsidRDefault="00037319" w:rsidP="00431C0F">
      <w:pPr>
        <w:pStyle w:val="ListParagraph"/>
        <w:numPr>
          <w:ilvl w:val="1"/>
          <w:numId w:val="12"/>
        </w:numPr>
        <w:rPr>
          <w:rFonts w:ascii="Arial" w:hAnsi="Arial" w:cs="Arial"/>
          <w:sz w:val="24"/>
          <w:szCs w:val="24"/>
        </w:rPr>
      </w:pPr>
      <w:r>
        <w:rPr>
          <w:rFonts w:ascii="Arial" w:hAnsi="Arial" w:cs="Arial"/>
          <w:sz w:val="24"/>
          <w:szCs w:val="24"/>
        </w:rPr>
        <w:t>A002 – Phase-Out Transition Plan</w:t>
      </w:r>
    </w:p>
    <w:p w14:paraId="459C9C35" w14:textId="33BBCD52" w:rsidR="00037319" w:rsidRDefault="00037319" w:rsidP="00431C0F">
      <w:pPr>
        <w:pStyle w:val="ListParagraph"/>
        <w:numPr>
          <w:ilvl w:val="1"/>
          <w:numId w:val="12"/>
        </w:numPr>
        <w:rPr>
          <w:rFonts w:ascii="Arial" w:hAnsi="Arial" w:cs="Arial"/>
          <w:sz w:val="24"/>
          <w:szCs w:val="24"/>
        </w:rPr>
      </w:pPr>
      <w:r>
        <w:rPr>
          <w:rFonts w:ascii="Arial" w:hAnsi="Arial" w:cs="Arial"/>
          <w:sz w:val="24"/>
          <w:szCs w:val="24"/>
        </w:rPr>
        <w:t xml:space="preserve">A003 – </w:t>
      </w:r>
      <w:r w:rsidR="002D6384">
        <w:rPr>
          <w:rFonts w:ascii="Arial" w:hAnsi="Arial" w:cs="Arial"/>
          <w:sz w:val="24"/>
          <w:szCs w:val="24"/>
        </w:rPr>
        <w:t>Agile Dashboard</w:t>
      </w:r>
    </w:p>
    <w:p w14:paraId="38820DD0" w14:textId="58BA6934" w:rsidR="002D6384" w:rsidRDefault="002D6384" w:rsidP="00431C0F">
      <w:pPr>
        <w:pStyle w:val="ListParagraph"/>
        <w:numPr>
          <w:ilvl w:val="1"/>
          <w:numId w:val="12"/>
        </w:numPr>
        <w:rPr>
          <w:rFonts w:ascii="Arial" w:hAnsi="Arial" w:cs="Arial"/>
          <w:sz w:val="24"/>
          <w:szCs w:val="24"/>
        </w:rPr>
      </w:pPr>
      <w:r>
        <w:rPr>
          <w:rFonts w:ascii="Arial" w:hAnsi="Arial" w:cs="Arial"/>
          <w:sz w:val="24"/>
          <w:szCs w:val="24"/>
        </w:rPr>
        <w:t>A004 – Agile Management Plan</w:t>
      </w:r>
    </w:p>
    <w:p w14:paraId="76C18196" w14:textId="50E9E757" w:rsidR="008B103B" w:rsidRDefault="008B103B" w:rsidP="002620A8">
      <w:pPr>
        <w:pStyle w:val="ListParagraph"/>
        <w:numPr>
          <w:ilvl w:val="0"/>
          <w:numId w:val="12"/>
        </w:numPr>
        <w:rPr>
          <w:rFonts w:ascii="Arial" w:hAnsi="Arial" w:cs="Arial"/>
          <w:sz w:val="24"/>
          <w:szCs w:val="24"/>
        </w:rPr>
      </w:pPr>
      <w:r>
        <w:rPr>
          <w:rFonts w:ascii="Arial" w:hAnsi="Arial" w:cs="Arial"/>
          <w:sz w:val="24"/>
          <w:szCs w:val="24"/>
        </w:rPr>
        <w:t>DD 254</w:t>
      </w:r>
    </w:p>
    <w:p w14:paraId="632145AB" w14:textId="7B06F6B0" w:rsidR="004D261E" w:rsidRDefault="004D261E" w:rsidP="004D261E">
      <w:pPr>
        <w:pStyle w:val="ListParagraph"/>
        <w:numPr>
          <w:ilvl w:val="1"/>
          <w:numId w:val="12"/>
        </w:numPr>
        <w:rPr>
          <w:rFonts w:ascii="Arial" w:hAnsi="Arial" w:cs="Arial"/>
          <w:sz w:val="24"/>
          <w:szCs w:val="24"/>
        </w:rPr>
      </w:pPr>
      <w:r>
        <w:rPr>
          <w:rFonts w:ascii="Arial" w:hAnsi="Arial" w:cs="Arial"/>
          <w:sz w:val="24"/>
          <w:szCs w:val="24"/>
        </w:rPr>
        <w:t>SAP Adde</w:t>
      </w:r>
      <w:r w:rsidR="00D7266B">
        <w:rPr>
          <w:rFonts w:ascii="Arial" w:hAnsi="Arial" w:cs="Arial"/>
          <w:sz w:val="24"/>
          <w:szCs w:val="24"/>
        </w:rPr>
        <w:t>ndum</w:t>
      </w:r>
      <w:r w:rsidR="00B66EE2">
        <w:rPr>
          <w:rFonts w:ascii="Arial" w:hAnsi="Arial" w:cs="Arial"/>
          <w:sz w:val="24"/>
          <w:szCs w:val="24"/>
        </w:rPr>
        <w:t xml:space="preserve"> (incorporated into Attachment </w:t>
      </w:r>
      <w:r w:rsidR="00866462">
        <w:rPr>
          <w:rFonts w:ascii="Arial" w:hAnsi="Arial" w:cs="Arial"/>
          <w:sz w:val="24"/>
          <w:szCs w:val="24"/>
        </w:rPr>
        <w:t>9 (“ix.”))</w:t>
      </w:r>
    </w:p>
    <w:p w14:paraId="081E3800" w14:textId="716058C5" w:rsidR="00D7266B" w:rsidRDefault="00D7266B" w:rsidP="00144BE7">
      <w:pPr>
        <w:pStyle w:val="ListParagraph"/>
        <w:numPr>
          <w:ilvl w:val="1"/>
          <w:numId w:val="12"/>
        </w:numPr>
        <w:rPr>
          <w:rFonts w:ascii="Arial" w:hAnsi="Arial" w:cs="Arial"/>
          <w:sz w:val="24"/>
          <w:szCs w:val="24"/>
        </w:rPr>
      </w:pPr>
      <w:r>
        <w:rPr>
          <w:rFonts w:ascii="Arial" w:hAnsi="Arial" w:cs="Arial"/>
          <w:sz w:val="24"/>
          <w:szCs w:val="24"/>
        </w:rPr>
        <w:t>SCI Addendum</w:t>
      </w:r>
      <w:r w:rsidR="00866462">
        <w:rPr>
          <w:rFonts w:ascii="Arial" w:hAnsi="Arial" w:cs="Arial"/>
          <w:sz w:val="24"/>
          <w:szCs w:val="24"/>
        </w:rPr>
        <w:t xml:space="preserve"> </w:t>
      </w:r>
      <w:r w:rsidR="00866462">
        <w:rPr>
          <w:rFonts w:ascii="Arial" w:hAnsi="Arial" w:cs="Arial"/>
          <w:sz w:val="24"/>
          <w:szCs w:val="24"/>
        </w:rPr>
        <w:t>(incorporated into Attachment 9 (“ix.”))</w:t>
      </w:r>
    </w:p>
    <w:p w14:paraId="74EAAA3C" w14:textId="77777777" w:rsidR="00BE0FDB" w:rsidRDefault="00BE0FDB" w:rsidP="002620A8">
      <w:pPr>
        <w:pStyle w:val="ListParagraph"/>
        <w:numPr>
          <w:ilvl w:val="0"/>
          <w:numId w:val="12"/>
        </w:numPr>
        <w:rPr>
          <w:rFonts w:ascii="Arial" w:hAnsi="Arial" w:cs="Arial"/>
          <w:sz w:val="24"/>
          <w:szCs w:val="24"/>
        </w:rPr>
      </w:pPr>
      <w:r w:rsidRPr="00BE0FDB">
        <w:rPr>
          <w:rFonts w:ascii="Arial" w:hAnsi="Arial" w:cs="Arial"/>
          <w:sz w:val="24"/>
          <w:szCs w:val="24"/>
        </w:rPr>
        <w:t xml:space="preserve">APS Pricing Workbook </w:t>
      </w:r>
    </w:p>
    <w:p w14:paraId="7297C746" w14:textId="61578087" w:rsidR="007902E1" w:rsidRPr="005668C5" w:rsidRDefault="007902E1" w:rsidP="002620A8">
      <w:pPr>
        <w:pStyle w:val="ListParagraph"/>
        <w:numPr>
          <w:ilvl w:val="0"/>
          <w:numId w:val="12"/>
        </w:numPr>
        <w:rPr>
          <w:rFonts w:ascii="Arial" w:hAnsi="Arial" w:cs="Arial"/>
          <w:sz w:val="24"/>
          <w:szCs w:val="24"/>
        </w:rPr>
      </w:pPr>
      <w:r w:rsidRPr="005668C5">
        <w:rPr>
          <w:rFonts w:ascii="Arial" w:hAnsi="Arial" w:cs="Arial"/>
          <w:sz w:val="24"/>
          <w:szCs w:val="24"/>
        </w:rPr>
        <w:t xml:space="preserve">Army DSO JIRA </w:t>
      </w:r>
      <w:r w:rsidR="004D261E" w:rsidRPr="005668C5">
        <w:rPr>
          <w:rFonts w:ascii="Arial" w:hAnsi="Arial" w:cs="Arial"/>
          <w:sz w:val="24"/>
          <w:szCs w:val="24"/>
        </w:rPr>
        <w:t>Settings</w:t>
      </w:r>
    </w:p>
    <w:p w14:paraId="28BDE5B7" w14:textId="7387228E" w:rsidR="00BE0FDB" w:rsidRPr="00BE0FDB" w:rsidRDefault="00BE0FDB" w:rsidP="00BE0FDB">
      <w:pPr>
        <w:jc w:val="center"/>
        <w:rPr>
          <w:rFonts w:ascii="Arial" w:hAnsi="Arial" w:cs="Arial"/>
          <w:sz w:val="24"/>
          <w:szCs w:val="24"/>
        </w:rPr>
      </w:pPr>
      <w:r>
        <w:rPr>
          <w:rFonts w:ascii="Arial" w:hAnsi="Arial" w:cs="Arial"/>
          <w:sz w:val="24"/>
          <w:szCs w:val="24"/>
        </w:rPr>
        <w:t>*****END OF COMBINED SYNOPSIS/SOLICITATION*****</w:t>
      </w:r>
    </w:p>
    <w:p w14:paraId="5F49B714" w14:textId="77777777" w:rsidR="00E46976" w:rsidRDefault="00E46976" w:rsidP="00BD0200">
      <w:pPr>
        <w:rPr>
          <w:rFonts w:ascii="Arial" w:hAnsi="Arial" w:cs="Arial"/>
          <w:sz w:val="24"/>
          <w:szCs w:val="24"/>
        </w:rPr>
      </w:pPr>
    </w:p>
    <w:p w14:paraId="209F165B" w14:textId="77777777" w:rsidR="00767CDB" w:rsidRPr="00767CDB" w:rsidRDefault="00767CDB" w:rsidP="00767CDB">
      <w:pPr>
        <w:rPr>
          <w:rFonts w:ascii="Arial" w:hAnsi="Arial" w:cs="Arial"/>
          <w:sz w:val="24"/>
          <w:szCs w:val="24"/>
        </w:rPr>
      </w:pPr>
    </w:p>
    <w:sectPr w:rsidR="00767CDB" w:rsidRPr="00767CDB" w:rsidSect="00034616">
      <w:headerReference w:type="default" r:id="rId22"/>
      <w:footerReference w:type="default" r:id="rId2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igaroa, Rodney R CIV USARMY CPE ST3 (USA)" w:date="2026-08-31T17:57:00Z" w:initials="RF">
    <w:p w14:paraId="2DA8118B" w14:textId="77777777" w:rsidR="00C933CD" w:rsidRDefault="00C933CD" w:rsidP="00C933CD">
      <w:pPr>
        <w:pStyle w:val="CommentText"/>
      </w:pPr>
      <w:r>
        <w:rPr>
          <w:rStyle w:val="CommentReference"/>
        </w:rPr>
        <w:annotationRef/>
      </w:r>
      <w:r>
        <w:t>Should we emphasize Gov adoption, break down cultural/organization barriers</w:t>
      </w:r>
    </w:p>
  </w:comment>
  <w:comment w:id="1" w:author="Cohen, Ronald H CIV USARMY CPE ST3 (USA)" w:date="2026-09-16T12:07:00Z" w:initials="RC">
    <w:p w14:paraId="414A1EC7" w14:textId="1BF42622" w:rsidR="00E23581" w:rsidRDefault="00E23581" w:rsidP="00E23581">
      <w:pPr>
        <w:pStyle w:val="CommentText"/>
      </w:pPr>
      <w:r>
        <w:rPr>
          <w:rStyle w:val="CommentReference"/>
        </w:rPr>
        <w:annotationRef/>
      </w:r>
      <w:r>
        <w:fldChar w:fldCharType="begin"/>
      </w:r>
      <w:r>
        <w:instrText>HYPERLINK "mailto:rodney.r.figaroa.civ@army.mil"</w:instrText>
      </w:r>
      <w:bookmarkStart w:id="3" w:name="_@_E2BBFBEAF63644D9AC32B2A096CCF0A9Z"/>
      <w:r>
        <w:fldChar w:fldCharType="separate"/>
      </w:r>
      <w:bookmarkEnd w:id="3"/>
      <w:r w:rsidRPr="00E23581">
        <w:rPr>
          <w:rStyle w:val="Mention"/>
          <w:noProof/>
        </w:rPr>
        <w:t>@Figaroa, Rodney R CIV USARMY CPE ST3 (USA)</w:t>
      </w:r>
      <w:r>
        <w:fldChar w:fldCharType="end"/>
      </w:r>
      <w:r>
        <w:t xml:space="preserve"> </w:t>
      </w:r>
      <w:r>
        <w:fldChar w:fldCharType="begin"/>
      </w:r>
      <w:r>
        <w:instrText>HYPERLINK "mailto:richard.beljour.civ@army.mil"</w:instrText>
      </w:r>
      <w:bookmarkStart w:id="4" w:name="_@_66A2C44BDA5540B3A19A2C5435F2EE51Z"/>
      <w:r>
        <w:fldChar w:fldCharType="separate"/>
      </w:r>
      <w:bookmarkEnd w:id="4"/>
      <w:r w:rsidRPr="00E23581">
        <w:rPr>
          <w:rStyle w:val="Mention"/>
          <w:noProof/>
        </w:rPr>
        <w:t>@Beljour, Richard CIV USARMY CPE ST3 (USA)</w:t>
      </w:r>
      <w:r>
        <w:fldChar w:fldCharType="end"/>
      </w:r>
      <w:r>
        <w:t xml:space="preserve"> </w:t>
      </w:r>
      <w:r>
        <w:br/>
      </w:r>
      <w:r>
        <w:br/>
        <w:t>not sure what you mean</w:t>
      </w:r>
    </w:p>
  </w:comment>
  <w:comment w:id="2" w:author="Figaroa, Rodney R CIV USARMY CPE ST3 (USA)" w:date="2026-09-16T13:46:00Z" w:initials="RF">
    <w:p w14:paraId="14B33CF8" w14:textId="77777777" w:rsidR="000C0B69" w:rsidRDefault="000C0B69" w:rsidP="000C0B69">
      <w:pPr>
        <w:pStyle w:val="CommentText"/>
      </w:pPr>
      <w:r>
        <w:rPr>
          <w:rStyle w:val="CommentReference"/>
        </w:rPr>
        <w:annotationRef/>
      </w:r>
      <w:r>
        <w:t xml:space="preserve">Addresses under subfactor 1.a AIP. - </w:t>
      </w:r>
      <w:r>
        <w:rPr>
          <w:b/>
          <w:bCs/>
        </w:rPr>
        <w:t>Cultural Change Management Strategy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A8118B" w15:done="1"/>
  <w15:commentEx w15:paraId="414A1EC7" w15:paraIdParent="2DA8118B" w15:done="1"/>
  <w15:commentEx w15:paraId="14B33CF8" w15:paraIdParent="2DA8118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368C64" w16cex:dateUtc="2026-08-31T21:57:00Z"/>
  <w16cex:commentExtensible w16cex:durableId="6C905883" w16cex:dateUtc="2026-09-16T16:07:00Z"/>
  <w16cex:commentExtensible w16cex:durableId="4858D832" w16cex:dateUtc="2026-09-16T1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A8118B" w16cid:durableId="52368C64"/>
  <w16cid:commentId w16cid:paraId="414A1EC7" w16cid:durableId="6C905883"/>
  <w16cid:commentId w16cid:paraId="14B33CF8" w16cid:durableId="4858D8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B8D02" w14:textId="77777777" w:rsidR="00985E46" w:rsidRDefault="00985E46">
      <w:pPr>
        <w:spacing w:after="0" w:line="240" w:lineRule="auto"/>
      </w:pPr>
      <w:r>
        <w:separator/>
      </w:r>
    </w:p>
  </w:endnote>
  <w:endnote w:type="continuationSeparator" w:id="0">
    <w:p w14:paraId="75C09A27" w14:textId="77777777" w:rsidR="00985E46" w:rsidRDefault="00985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7879" w14:textId="77777777" w:rsidR="00BD3EC7" w:rsidRDefault="00BD3EC7">
    <w:pPr>
      <w:pStyle w:val="Footer"/>
      <w:jc w:val="center"/>
    </w:pPr>
  </w:p>
  <w:p w14:paraId="345D1036" w14:textId="6204630D" w:rsidR="00523A00" w:rsidRDefault="00284ADF">
    <w:pPr>
      <w:pStyle w:val="Footer"/>
      <w:jc w:val="center"/>
    </w:pPr>
    <w:r>
      <w:rPr>
        <w:color w:val="7F7F7F"/>
        <w:sz w:val="18"/>
      </w:rPr>
      <w:t xml:space="preserve">Page </w:t>
    </w:r>
    <w:r>
      <w:rPr>
        <w:color w:val="7F7F7F"/>
        <w:sz w:val="18"/>
      </w:rPr>
      <w:fldChar w:fldCharType="begin"/>
    </w:r>
    <w:r>
      <w:rPr>
        <w:color w:val="7F7F7F"/>
        <w:sz w:val="18"/>
      </w:rPr>
      <w:instrText>PAGE</w:instrText>
    </w:r>
    <w:r>
      <w:rPr>
        <w:color w:val="7F7F7F"/>
        <w:sz w:val="18"/>
      </w:rPr>
      <w:fldChar w:fldCharType="separate"/>
    </w:r>
    <w:r w:rsidR="00772F17">
      <w:rPr>
        <w:noProof/>
        <w:color w:val="7F7F7F"/>
        <w:sz w:val="18"/>
      </w:rPr>
      <w:t>1</w:t>
    </w:r>
    <w:r>
      <w:rPr>
        <w:color w:val="7F7F7F"/>
        <w:sz w:val="18"/>
      </w:rPr>
      <w:fldChar w:fldCharType="end"/>
    </w:r>
    <w:r>
      <w:rPr>
        <w:color w:val="7F7F7F"/>
        <w:sz w:val="18"/>
      </w:rPr>
      <w:t xml:space="preserve"> of </w:t>
    </w:r>
    <w:r>
      <w:rPr>
        <w:color w:val="7F7F7F"/>
        <w:sz w:val="18"/>
      </w:rPr>
      <w:fldChar w:fldCharType="begin"/>
    </w:r>
    <w:r>
      <w:rPr>
        <w:color w:val="7F7F7F"/>
        <w:sz w:val="18"/>
      </w:rPr>
      <w:instrText>NUMPAGES</w:instrText>
    </w:r>
    <w:r>
      <w:rPr>
        <w:color w:val="7F7F7F"/>
        <w:sz w:val="18"/>
      </w:rPr>
      <w:fldChar w:fldCharType="separate"/>
    </w:r>
    <w:r w:rsidR="00772F17">
      <w:rPr>
        <w:noProof/>
        <w:color w:val="7F7F7F"/>
        <w:sz w:val="18"/>
      </w:rPr>
      <w:t>2</w:t>
    </w:r>
    <w:r>
      <w:rPr>
        <w:color w:val="7F7F7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ED915" w14:textId="77777777" w:rsidR="00985E46" w:rsidRDefault="00985E46">
      <w:pPr>
        <w:spacing w:after="0" w:line="240" w:lineRule="auto"/>
      </w:pPr>
      <w:r>
        <w:separator/>
      </w:r>
    </w:p>
  </w:footnote>
  <w:footnote w:type="continuationSeparator" w:id="0">
    <w:p w14:paraId="79B735D8" w14:textId="77777777" w:rsidR="00985E46" w:rsidRDefault="00985E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D7A0C" w14:textId="3458BEE4" w:rsidR="00523A00" w:rsidRDefault="00284ADF">
    <w:pPr>
      <w:pStyle w:val="Header"/>
      <w:jc w:val="right"/>
    </w:pPr>
    <w:r>
      <w:rPr>
        <w:color w:val="7F7F7F"/>
        <w:sz w:val="18"/>
      </w:rPr>
      <w:t xml:space="preserve">Agile Professional Services (APS) | </w:t>
    </w:r>
    <w:r w:rsidR="001935CA">
      <w:rPr>
        <w:color w:val="7F7F7F"/>
        <w:sz w:val="18"/>
      </w:rPr>
      <w:t>Combined Synopsis/</w:t>
    </w:r>
    <w:r>
      <w:rPr>
        <w:color w:val="7F7F7F"/>
        <w:sz w:val="18"/>
      </w:rPr>
      <w:t>Solicitation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4D8ED7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77DDD"/>
    <w:multiLevelType w:val="hybridMultilevel"/>
    <w:tmpl w:val="CBF863CA"/>
    <w:lvl w:ilvl="0" w:tplc="58504724">
      <w:start w:val="1"/>
      <w:numFmt w:val="lowerRoman"/>
      <w:lvlText w:val="%1."/>
      <w:lvlJc w:val="right"/>
      <w:pPr>
        <w:ind w:left="79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A11B44"/>
    <w:multiLevelType w:val="multilevel"/>
    <w:tmpl w:val="7E785FC6"/>
    <w:lvl w:ilvl="0">
      <w:start w:val="8"/>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4A359DB"/>
    <w:multiLevelType w:val="hybridMultilevel"/>
    <w:tmpl w:val="C18CD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336885"/>
    <w:multiLevelType w:val="hybridMultilevel"/>
    <w:tmpl w:val="606EDF90"/>
    <w:lvl w:ilvl="0" w:tplc="58504724">
      <w:start w:val="1"/>
      <w:numFmt w:val="lowerRoman"/>
      <w:lvlText w:val="%1."/>
      <w:lvlJc w:val="right"/>
      <w:pPr>
        <w:ind w:left="790" w:hanging="360"/>
      </w:pPr>
      <w:rPr>
        <w:b w:val="0"/>
        <w:bCs w:val="0"/>
      </w:r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13" w15:restartNumberingAfterBreak="0">
    <w:nsid w:val="1C981DDE"/>
    <w:multiLevelType w:val="hybridMultilevel"/>
    <w:tmpl w:val="23C6E4A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0922DD"/>
    <w:multiLevelType w:val="multilevel"/>
    <w:tmpl w:val="52285288"/>
    <w:lvl w:ilvl="0">
      <w:start w:val="2"/>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5" w15:restartNumberingAfterBreak="0">
    <w:nsid w:val="31024472"/>
    <w:multiLevelType w:val="hybridMultilevel"/>
    <w:tmpl w:val="06CAC06A"/>
    <w:lvl w:ilvl="0" w:tplc="171AC3A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F736219"/>
    <w:multiLevelType w:val="multilevel"/>
    <w:tmpl w:val="41C470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42951A5A"/>
    <w:multiLevelType w:val="multilevel"/>
    <w:tmpl w:val="492C75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2F33032"/>
    <w:multiLevelType w:val="multilevel"/>
    <w:tmpl w:val="4482B4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631865BE"/>
    <w:multiLevelType w:val="hybridMultilevel"/>
    <w:tmpl w:val="DC8A291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639A63CB"/>
    <w:multiLevelType w:val="multilevel"/>
    <w:tmpl w:val="65C49A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6C135DF1"/>
    <w:multiLevelType w:val="multilevel"/>
    <w:tmpl w:val="7E808D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7DF27098"/>
    <w:multiLevelType w:val="multilevel"/>
    <w:tmpl w:val="71FEC0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7F331A3E"/>
    <w:multiLevelType w:val="multilevel"/>
    <w:tmpl w:val="C22CCE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551500063">
    <w:abstractNumId w:val="8"/>
  </w:num>
  <w:num w:numId="2" w16cid:durableId="1679769424">
    <w:abstractNumId w:val="6"/>
  </w:num>
  <w:num w:numId="3" w16cid:durableId="359664692">
    <w:abstractNumId w:val="5"/>
  </w:num>
  <w:num w:numId="4" w16cid:durableId="1178151994">
    <w:abstractNumId w:val="4"/>
  </w:num>
  <w:num w:numId="5" w16cid:durableId="1348555387">
    <w:abstractNumId w:val="7"/>
  </w:num>
  <w:num w:numId="6" w16cid:durableId="335620162">
    <w:abstractNumId w:val="3"/>
  </w:num>
  <w:num w:numId="7" w16cid:durableId="979841421">
    <w:abstractNumId w:val="2"/>
  </w:num>
  <w:num w:numId="8" w16cid:durableId="1301496441">
    <w:abstractNumId w:val="1"/>
  </w:num>
  <w:num w:numId="9" w16cid:durableId="1902397919">
    <w:abstractNumId w:val="0"/>
  </w:num>
  <w:num w:numId="10" w16cid:durableId="458233173">
    <w:abstractNumId w:val="13"/>
  </w:num>
  <w:num w:numId="11" w16cid:durableId="1422292386">
    <w:abstractNumId w:val="12"/>
  </w:num>
  <w:num w:numId="12" w16cid:durableId="1727100959">
    <w:abstractNumId w:val="9"/>
  </w:num>
  <w:num w:numId="13" w16cid:durableId="1502282132">
    <w:abstractNumId w:val="15"/>
  </w:num>
  <w:num w:numId="14" w16cid:durableId="745105594">
    <w:abstractNumId w:val="18"/>
  </w:num>
  <w:num w:numId="15" w16cid:durableId="1539003387">
    <w:abstractNumId w:val="23"/>
  </w:num>
  <w:num w:numId="16" w16cid:durableId="853344698">
    <w:abstractNumId w:val="22"/>
  </w:num>
  <w:num w:numId="17" w16cid:durableId="148835813">
    <w:abstractNumId w:val="21"/>
  </w:num>
  <w:num w:numId="18" w16cid:durableId="1815294818">
    <w:abstractNumId w:val="17"/>
  </w:num>
  <w:num w:numId="19" w16cid:durableId="484855532">
    <w:abstractNumId w:val="20"/>
  </w:num>
  <w:num w:numId="20" w16cid:durableId="1114327112">
    <w:abstractNumId w:val="14"/>
  </w:num>
  <w:num w:numId="21" w16cid:durableId="367416500">
    <w:abstractNumId w:val="16"/>
  </w:num>
  <w:num w:numId="22" w16cid:durableId="628899032">
    <w:abstractNumId w:val="19"/>
  </w:num>
  <w:num w:numId="23" w16cid:durableId="1701004076">
    <w:abstractNumId w:val="10"/>
  </w:num>
  <w:num w:numId="24" w16cid:durableId="163409148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garoa, Rodney R CIV USARMY CPE ST3 (USA)">
    <w15:presenceInfo w15:providerId="AD" w15:userId="S::rodney.r.figaroa.civ@army.mil::f9dce39f-16a7-4d74-a280-4ae28de256a7"/>
  </w15:person>
  <w15:person w15:author="Cohen, Ronald H CIV USARMY CPE ST3 (USA)">
    <w15:presenceInfo w15:providerId="AD" w15:userId="S::ronald.h.cohen.civ@army.mil::935f440f-a87a-48de-8714-1db9a49223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51A"/>
    <w:rsid w:val="00022102"/>
    <w:rsid w:val="00034616"/>
    <w:rsid w:val="00034694"/>
    <w:rsid w:val="00037319"/>
    <w:rsid w:val="00040D4E"/>
    <w:rsid w:val="00041702"/>
    <w:rsid w:val="0004368E"/>
    <w:rsid w:val="00055CE8"/>
    <w:rsid w:val="0006063C"/>
    <w:rsid w:val="00096B39"/>
    <w:rsid w:val="000979BE"/>
    <w:rsid w:val="00097BB5"/>
    <w:rsid w:val="000A2500"/>
    <w:rsid w:val="000A37BF"/>
    <w:rsid w:val="000B4278"/>
    <w:rsid w:val="000C0B69"/>
    <w:rsid w:val="000C1048"/>
    <w:rsid w:val="000E2083"/>
    <w:rsid w:val="000E77EC"/>
    <w:rsid w:val="000E7CD3"/>
    <w:rsid w:val="000F19E1"/>
    <w:rsid w:val="000F5138"/>
    <w:rsid w:val="000F7579"/>
    <w:rsid w:val="0010012F"/>
    <w:rsid w:val="00110070"/>
    <w:rsid w:val="00114918"/>
    <w:rsid w:val="001307DA"/>
    <w:rsid w:val="00144BE7"/>
    <w:rsid w:val="001474CC"/>
    <w:rsid w:val="00147589"/>
    <w:rsid w:val="00150011"/>
    <w:rsid w:val="0015074B"/>
    <w:rsid w:val="0016593D"/>
    <w:rsid w:val="00170732"/>
    <w:rsid w:val="00170B31"/>
    <w:rsid w:val="001749E9"/>
    <w:rsid w:val="00184366"/>
    <w:rsid w:val="001858EB"/>
    <w:rsid w:val="00186927"/>
    <w:rsid w:val="001935CA"/>
    <w:rsid w:val="001967B4"/>
    <w:rsid w:val="00197DE8"/>
    <w:rsid w:val="001A3E02"/>
    <w:rsid w:val="001B1CCE"/>
    <w:rsid w:val="001B7216"/>
    <w:rsid w:val="001C2F9F"/>
    <w:rsid w:val="001C330A"/>
    <w:rsid w:val="001C48BA"/>
    <w:rsid w:val="001D080A"/>
    <w:rsid w:val="001D7666"/>
    <w:rsid w:val="001E056B"/>
    <w:rsid w:val="001E1B9D"/>
    <w:rsid w:val="001E4449"/>
    <w:rsid w:val="002050AA"/>
    <w:rsid w:val="002167A8"/>
    <w:rsid w:val="00221B3D"/>
    <w:rsid w:val="002236F2"/>
    <w:rsid w:val="00224630"/>
    <w:rsid w:val="0022555A"/>
    <w:rsid w:val="00225A6B"/>
    <w:rsid w:val="002278FD"/>
    <w:rsid w:val="002367F2"/>
    <w:rsid w:val="00260B71"/>
    <w:rsid w:val="002620A8"/>
    <w:rsid w:val="002641CB"/>
    <w:rsid w:val="00266C34"/>
    <w:rsid w:val="00284ADF"/>
    <w:rsid w:val="0029639D"/>
    <w:rsid w:val="002A4D70"/>
    <w:rsid w:val="002D2329"/>
    <w:rsid w:val="002D6384"/>
    <w:rsid w:val="002D6849"/>
    <w:rsid w:val="002F5CCA"/>
    <w:rsid w:val="002F6C0E"/>
    <w:rsid w:val="002F7677"/>
    <w:rsid w:val="003054BD"/>
    <w:rsid w:val="00310336"/>
    <w:rsid w:val="0031352D"/>
    <w:rsid w:val="00326F90"/>
    <w:rsid w:val="003318A8"/>
    <w:rsid w:val="00340234"/>
    <w:rsid w:val="00346392"/>
    <w:rsid w:val="003542B0"/>
    <w:rsid w:val="003546B8"/>
    <w:rsid w:val="00373725"/>
    <w:rsid w:val="003A25E0"/>
    <w:rsid w:val="003A6914"/>
    <w:rsid w:val="003B6325"/>
    <w:rsid w:val="003C4E28"/>
    <w:rsid w:val="003C58B2"/>
    <w:rsid w:val="003E497A"/>
    <w:rsid w:val="003E4B23"/>
    <w:rsid w:val="003F1441"/>
    <w:rsid w:val="0040738C"/>
    <w:rsid w:val="00415561"/>
    <w:rsid w:val="00431663"/>
    <w:rsid w:val="00431C0F"/>
    <w:rsid w:val="00433C67"/>
    <w:rsid w:val="00437D42"/>
    <w:rsid w:val="00440542"/>
    <w:rsid w:val="00445A47"/>
    <w:rsid w:val="00445B55"/>
    <w:rsid w:val="004478B2"/>
    <w:rsid w:val="004518B9"/>
    <w:rsid w:val="004578BA"/>
    <w:rsid w:val="00461BD1"/>
    <w:rsid w:val="00465AD9"/>
    <w:rsid w:val="00483C98"/>
    <w:rsid w:val="004912E9"/>
    <w:rsid w:val="004A366B"/>
    <w:rsid w:val="004A4A6D"/>
    <w:rsid w:val="004A571C"/>
    <w:rsid w:val="004A7816"/>
    <w:rsid w:val="004B72F6"/>
    <w:rsid w:val="004C15B7"/>
    <w:rsid w:val="004D13C7"/>
    <w:rsid w:val="004D229F"/>
    <w:rsid w:val="004D261E"/>
    <w:rsid w:val="004D34AC"/>
    <w:rsid w:val="004D664D"/>
    <w:rsid w:val="004D702A"/>
    <w:rsid w:val="004E18D5"/>
    <w:rsid w:val="004F237F"/>
    <w:rsid w:val="004F27C7"/>
    <w:rsid w:val="004F3931"/>
    <w:rsid w:val="00521582"/>
    <w:rsid w:val="005238EA"/>
    <w:rsid w:val="00523A00"/>
    <w:rsid w:val="00524D35"/>
    <w:rsid w:val="00530AC4"/>
    <w:rsid w:val="00544AF8"/>
    <w:rsid w:val="0056062F"/>
    <w:rsid w:val="005668C5"/>
    <w:rsid w:val="005749DE"/>
    <w:rsid w:val="005802B3"/>
    <w:rsid w:val="00590E17"/>
    <w:rsid w:val="005A408A"/>
    <w:rsid w:val="005A40F6"/>
    <w:rsid w:val="005B0821"/>
    <w:rsid w:val="005B467A"/>
    <w:rsid w:val="005C3398"/>
    <w:rsid w:val="005D1178"/>
    <w:rsid w:val="005E4A1E"/>
    <w:rsid w:val="005E757B"/>
    <w:rsid w:val="005E7FD4"/>
    <w:rsid w:val="005F2C9E"/>
    <w:rsid w:val="0061340B"/>
    <w:rsid w:val="00617E7B"/>
    <w:rsid w:val="0063198B"/>
    <w:rsid w:val="00631D0B"/>
    <w:rsid w:val="00633428"/>
    <w:rsid w:val="00635885"/>
    <w:rsid w:val="006379E0"/>
    <w:rsid w:val="0064628A"/>
    <w:rsid w:val="006505EA"/>
    <w:rsid w:val="0065084A"/>
    <w:rsid w:val="006634DF"/>
    <w:rsid w:val="0066350B"/>
    <w:rsid w:val="00663898"/>
    <w:rsid w:val="00670C8F"/>
    <w:rsid w:val="00672C6F"/>
    <w:rsid w:val="00675B52"/>
    <w:rsid w:val="00677AFB"/>
    <w:rsid w:val="006813A0"/>
    <w:rsid w:val="0069531E"/>
    <w:rsid w:val="006C2DB8"/>
    <w:rsid w:val="006D052B"/>
    <w:rsid w:val="006D7951"/>
    <w:rsid w:val="006E6C8E"/>
    <w:rsid w:val="006E6CCD"/>
    <w:rsid w:val="006F7112"/>
    <w:rsid w:val="0070393D"/>
    <w:rsid w:val="0074016C"/>
    <w:rsid w:val="00762B45"/>
    <w:rsid w:val="00767CDB"/>
    <w:rsid w:val="00772F17"/>
    <w:rsid w:val="007862F1"/>
    <w:rsid w:val="007902E1"/>
    <w:rsid w:val="00791FB0"/>
    <w:rsid w:val="007A103D"/>
    <w:rsid w:val="007A18AE"/>
    <w:rsid w:val="007C2AAF"/>
    <w:rsid w:val="007C6DDB"/>
    <w:rsid w:val="007D425A"/>
    <w:rsid w:val="007F2852"/>
    <w:rsid w:val="007F6B0D"/>
    <w:rsid w:val="008018AE"/>
    <w:rsid w:val="00804C94"/>
    <w:rsid w:val="00804ECF"/>
    <w:rsid w:val="00805D8E"/>
    <w:rsid w:val="00811D17"/>
    <w:rsid w:val="00823034"/>
    <w:rsid w:val="00826AFC"/>
    <w:rsid w:val="008371BF"/>
    <w:rsid w:val="00855C2C"/>
    <w:rsid w:val="00856670"/>
    <w:rsid w:val="00863A2C"/>
    <w:rsid w:val="00865E92"/>
    <w:rsid w:val="00866462"/>
    <w:rsid w:val="00872E1A"/>
    <w:rsid w:val="00874698"/>
    <w:rsid w:val="0088199C"/>
    <w:rsid w:val="008825ED"/>
    <w:rsid w:val="0088603B"/>
    <w:rsid w:val="008861A3"/>
    <w:rsid w:val="008870C2"/>
    <w:rsid w:val="00896B11"/>
    <w:rsid w:val="008A2505"/>
    <w:rsid w:val="008B103B"/>
    <w:rsid w:val="008C4AF1"/>
    <w:rsid w:val="008C5891"/>
    <w:rsid w:val="008C65AA"/>
    <w:rsid w:val="008D17AC"/>
    <w:rsid w:val="008E2204"/>
    <w:rsid w:val="008F1925"/>
    <w:rsid w:val="00906761"/>
    <w:rsid w:val="00906CCA"/>
    <w:rsid w:val="009174CD"/>
    <w:rsid w:val="0093259B"/>
    <w:rsid w:val="009346B9"/>
    <w:rsid w:val="0094017F"/>
    <w:rsid w:val="00943931"/>
    <w:rsid w:val="00950516"/>
    <w:rsid w:val="009604B6"/>
    <w:rsid w:val="0096559D"/>
    <w:rsid w:val="00981164"/>
    <w:rsid w:val="00985E46"/>
    <w:rsid w:val="00985E86"/>
    <w:rsid w:val="00986D4A"/>
    <w:rsid w:val="00991B5B"/>
    <w:rsid w:val="00995CEA"/>
    <w:rsid w:val="009B0CE7"/>
    <w:rsid w:val="009B257B"/>
    <w:rsid w:val="009B45F2"/>
    <w:rsid w:val="009B58B6"/>
    <w:rsid w:val="009C13B2"/>
    <w:rsid w:val="009D727E"/>
    <w:rsid w:val="009E0D1F"/>
    <w:rsid w:val="009E1E08"/>
    <w:rsid w:val="009E1E81"/>
    <w:rsid w:val="009F55FE"/>
    <w:rsid w:val="009F566D"/>
    <w:rsid w:val="009F5795"/>
    <w:rsid w:val="00A01A46"/>
    <w:rsid w:val="00A11C2C"/>
    <w:rsid w:val="00A12C17"/>
    <w:rsid w:val="00A216B2"/>
    <w:rsid w:val="00A21DBE"/>
    <w:rsid w:val="00A255DC"/>
    <w:rsid w:val="00A26EFD"/>
    <w:rsid w:val="00A3085D"/>
    <w:rsid w:val="00A36675"/>
    <w:rsid w:val="00A44CF2"/>
    <w:rsid w:val="00A52D9F"/>
    <w:rsid w:val="00A531FB"/>
    <w:rsid w:val="00A531FF"/>
    <w:rsid w:val="00A54B2E"/>
    <w:rsid w:val="00A65A3F"/>
    <w:rsid w:val="00A833E6"/>
    <w:rsid w:val="00A92555"/>
    <w:rsid w:val="00A942DD"/>
    <w:rsid w:val="00A96DA1"/>
    <w:rsid w:val="00AA1D8D"/>
    <w:rsid w:val="00AA26AA"/>
    <w:rsid w:val="00AA32F9"/>
    <w:rsid w:val="00AB5D49"/>
    <w:rsid w:val="00AC074B"/>
    <w:rsid w:val="00AC0F5F"/>
    <w:rsid w:val="00AC6522"/>
    <w:rsid w:val="00AE21A9"/>
    <w:rsid w:val="00AE2678"/>
    <w:rsid w:val="00AF78B0"/>
    <w:rsid w:val="00B04D06"/>
    <w:rsid w:val="00B0661A"/>
    <w:rsid w:val="00B06E88"/>
    <w:rsid w:val="00B13B76"/>
    <w:rsid w:val="00B165C5"/>
    <w:rsid w:val="00B219F8"/>
    <w:rsid w:val="00B31016"/>
    <w:rsid w:val="00B319BA"/>
    <w:rsid w:val="00B35AEC"/>
    <w:rsid w:val="00B41DA0"/>
    <w:rsid w:val="00B44551"/>
    <w:rsid w:val="00B47730"/>
    <w:rsid w:val="00B6517F"/>
    <w:rsid w:val="00B664C0"/>
    <w:rsid w:val="00B66EE2"/>
    <w:rsid w:val="00B75276"/>
    <w:rsid w:val="00B76D21"/>
    <w:rsid w:val="00B8666B"/>
    <w:rsid w:val="00B87A81"/>
    <w:rsid w:val="00B9161C"/>
    <w:rsid w:val="00B92688"/>
    <w:rsid w:val="00B94064"/>
    <w:rsid w:val="00BA6489"/>
    <w:rsid w:val="00BA6795"/>
    <w:rsid w:val="00BB023D"/>
    <w:rsid w:val="00BD0200"/>
    <w:rsid w:val="00BD212E"/>
    <w:rsid w:val="00BD3EC7"/>
    <w:rsid w:val="00BD4D47"/>
    <w:rsid w:val="00BE0FDB"/>
    <w:rsid w:val="00BE1C9F"/>
    <w:rsid w:val="00BE47B3"/>
    <w:rsid w:val="00BF17F9"/>
    <w:rsid w:val="00BF24BA"/>
    <w:rsid w:val="00BF4B16"/>
    <w:rsid w:val="00C03149"/>
    <w:rsid w:val="00C11E8E"/>
    <w:rsid w:val="00C14E38"/>
    <w:rsid w:val="00C16073"/>
    <w:rsid w:val="00C2048E"/>
    <w:rsid w:val="00C23FD5"/>
    <w:rsid w:val="00C2486D"/>
    <w:rsid w:val="00C30371"/>
    <w:rsid w:val="00C424CB"/>
    <w:rsid w:val="00C47BA5"/>
    <w:rsid w:val="00C51566"/>
    <w:rsid w:val="00C5324A"/>
    <w:rsid w:val="00C66628"/>
    <w:rsid w:val="00C73229"/>
    <w:rsid w:val="00C76209"/>
    <w:rsid w:val="00C76AC1"/>
    <w:rsid w:val="00C81B1E"/>
    <w:rsid w:val="00C91BE3"/>
    <w:rsid w:val="00C933CD"/>
    <w:rsid w:val="00C946C8"/>
    <w:rsid w:val="00CA2089"/>
    <w:rsid w:val="00CB0664"/>
    <w:rsid w:val="00CC0E79"/>
    <w:rsid w:val="00CC27FF"/>
    <w:rsid w:val="00CC640E"/>
    <w:rsid w:val="00CD4869"/>
    <w:rsid w:val="00CD5C65"/>
    <w:rsid w:val="00CE2EA0"/>
    <w:rsid w:val="00D254FB"/>
    <w:rsid w:val="00D27679"/>
    <w:rsid w:val="00D62F70"/>
    <w:rsid w:val="00D659C1"/>
    <w:rsid w:val="00D674C5"/>
    <w:rsid w:val="00D71398"/>
    <w:rsid w:val="00D7266B"/>
    <w:rsid w:val="00D810B8"/>
    <w:rsid w:val="00D814B8"/>
    <w:rsid w:val="00D91248"/>
    <w:rsid w:val="00D977F1"/>
    <w:rsid w:val="00DA3AF0"/>
    <w:rsid w:val="00DC4F54"/>
    <w:rsid w:val="00DD1869"/>
    <w:rsid w:val="00DE302B"/>
    <w:rsid w:val="00DE6DB0"/>
    <w:rsid w:val="00E01D31"/>
    <w:rsid w:val="00E0278C"/>
    <w:rsid w:val="00E03CC1"/>
    <w:rsid w:val="00E119BF"/>
    <w:rsid w:val="00E12ECA"/>
    <w:rsid w:val="00E161E2"/>
    <w:rsid w:val="00E23581"/>
    <w:rsid w:val="00E31B0A"/>
    <w:rsid w:val="00E46976"/>
    <w:rsid w:val="00E476BD"/>
    <w:rsid w:val="00E51B35"/>
    <w:rsid w:val="00E53B8A"/>
    <w:rsid w:val="00E56DDF"/>
    <w:rsid w:val="00E81053"/>
    <w:rsid w:val="00E86221"/>
    <w:rsid w:val="00E90AC4"/>
    <w:rsid w:val="00E91623"/>
    <w:rsid w:val="00EA1CB6"/>
    <w:rsid w:val="00EC6BDE"/>
    <w:rsid w:val="00EC7EA3"/>
    <w:rsid w:val="00ED1922"/>
    <w:rsid w:val="00EE215E"/>
    <w:rsid w:val="00EE3FC3"/>
    <w:rsid w:val="00EE6EF7"/>
    <w:rsid w:val="00EF4E49"/>
    <w:rsid w:val="00EF7984"/>
    <w:rsid w:val="00F04801"/>
    <w:rsid w:val="00F173ED"/>
    <w:rsid w:val="00F1763E"/>
    <w:rsid w:val="00F177A8"/>
    <w:rsid w:val="00F17E5A"/>
    <w:rsid w:val="00F21740"/>
    <w:rsid w:val="00F23BF2"/>
    <w:rsid w:val="00F27153"/>
    <w:rsid w:val="00F3297E"/>
    <w:rsid w:val="00F50676"/>
    <w:rsid w:val="00F540D1"/>
    <w:rsid w:val="00F56E9A"/>
    <w:rsid w:val="00F70FF7"/>
    <w:rsid w:val="00F71FD8"/>
    <w:rsid w:val="00F900C4"/>
    <w:rsid w:val="00FB5A8D"/>
    <w:rsid w:val="00FB7098"/>
    <w:rsid w:val="00FC0843"/>
    <w:rsid w:val="00FC0E08"/>
    <w:rsid w:val="00FC693F"/>
    <w:rsid w:val="00FD187D"/>
    <w:rsid w:val="00FE4A06"/>
    <w:rsid w:val="00FE4B82"/>
    <w:rsid w:val="00FE5093"/>
    <w:rsid w:val="0376489E"/>
    <w:rsid w:val="063B2BF0"/>
    <w:rsid w:val="07458DB4"/>
    <w:rsid w:val="0FCF8A9B"/>
    <w:rsid w:val="198356B2"/>
    <w:rsid w:val="1A7D6A26"/>
    <w:rsid w:val="1A7DC9B3"/>
    <w:rsid w:val="291CEA75"/>
    <w:rsid w:val="32BC263B"/>
    <w:rsid w:val="3FDE399C"/>
    <w:rsid w:val="42187F4E"/>
    <w:rsid w:val="46AEC128"/>
    <w:rsid w:val="4CD4BBE0"/>
    <w:rsid w:val="4D9F6836"/>
    <w:rsid w:val="67B0B206"/>
    <w:rsid w:val="71000273"/>
    <w:rsid w:val="713BD195"/>
    <w:rsid w:val="724ABDFE"/>
    <w:rsid w:val="72F5D406"/>
    <w:rsid w:val="77328DA4"/>
    <w:rsid w:val="79998A8D"/>
    <w:rsid w:val="7C23D5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749520A-816E-42EC-B353-92E67B42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2F4858"/>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F4858"/>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219F8"/>
    <w:rPr>
      <w:color w:val="0000FF" w:themeColor="hyperlink"/>
      <w:u w:val="single"/>
    </w:rPr>
  </w:style>
  <w:style w:type="character" w:styleId="UnresolvedMention">
    <w:name w:val="Unresolved Mention"/>
    <w:basedOn w:val="DefaultParagraphFont"/>
    <w:uiPriority w:val="99"/>
    <w:semiHidden/>
    <w:unhideWhenUsed/>
    <w:rsid w:val="00B219F8"/>
    <w:rPr>
      <w:color w:val="605E5C"/>
      <w:shd w:val="clear" w:color="auto" w:fill="E1DFDD"/>
    </w:rPr>
  </w:style>
  <w:style w:type="character" w:styleId="FollowedHyperlink">
    <w:name w:val="FollowedHyperlink"/>
    <w:basedOn w:val="DefaultParagraphFont"/>
    <w:uiPriority w:val="99"/>
    <w:semiHidden/>
    <w:unhideWhenUsed/>
    <w:rsid w:val="00C11E8E"/>
    <w:rPr>
      <w:color w:val="800080" w:themeColor="followedHyperlink"/>
      <w:u w:val="single"/>
    </w:rPr>
  </w:style>
  <w:style w:type="paragraph" w:styleId="Revision">
    <w:name w:val="Revision"/>
    <w:hidden/>
    <w:uiPriority w:val="99"/>
    <w:semiHidden/>
    <w:rsid w:val="00E12ECA"/>
    <w:pPr>
      <w:spacing w:after="0" w:line="240" w:lineRule="auto"/>
    </w:pPr>
    <w:rPr>
      <w:rFonts w:ascii="Calibri" w:eastAsia="Calibri" w:hAnsi="Calibri"/>
      <w:color w:val="1F1F1F"/>
    </w:rPr>
  </w:style>
  <w:style w:type="character" w:styleId="CommentReference">
    <w:name w:val="annotation reference"/>
    <w:basedOn w:val="DefaultParagraphFont"/>
    <w:uiPriority w:val="99"/>
    <w:semiHidden/>
    <w:unhideWhenUsed/>
    <w:rsid w:val="000A37BF"/>
    <w:rPr>
      <w:sz w:val="16"/>
      <w:szCs w:val="16"/>
    </w:rPr>
  </w:style>
  <w:style w:type="paragraph" w:styleId="CommentText">
    <w:name w:val="annotation text"/>
    <w:basedOn w:val="Normal"/>
    <w:link w:val="CommentTextChar"/>
    <w:uiPriority w:val="99"/>
    <w:unhideWhenUsed/>
    <w:rsid w:val="000A37BF"/>
    <w:pPr>
      <w:spacing w:line="240" w:lineRule="auto"/>
    </w:pPr>
    <w:rPr>
      <w:sz w:val="20"/>
      <w:szCs w:val="20"/>
    </w:rPr>
  </w:style>
  <w:style w:type="character" w:customStyle="1" w:styleId="CommentTextChar">
    <w:name w:val="Comment Text Char"/>
    <w:basedOn w:val="DefaultParagraphFont"/>
    <w:link w:val="CommentText"/>
    <w:uiPriority w:val="99"/>
    <w:rsid w:val="000A37BF"/>
    <w:rPr>
      <w:rFonts w:ascii="Calibri" w:eastAsia="Calibri" w:hAnsi="Calibri"/>
      <w:color w:val="1F1F1F"/>
      <w:sz w:val="20"/>
      <w:szCs w:val="20"/>
    </w:rPr>
  </w:style>
  <w:style w:type="paragraph" w:styleId="CommentSubject">
    <w:name w:val="annotation subject"/>
    <w:basedOn w:val="CommentText"/>
    <w:next w:val="CommentText"/>
    <w:link w:val="CommentSubjectChar"/>
    <w:uiPriority w:val="99"/>
    <w:semiHidden/>
    <w:unhideWhenUsed/>
    <w:rsid w:val="000A37BF"/>
    <w:rPr>
      <w:b/>
      <w:bCs/>
    </w:rPr>
  </w:style>
  <w:style w:type="character" w:customStyle="1" w:styleId="CommentSubjectChar">
    <w:name w:val="Comment Subject Char"/>
    <w:basedOn w:val="CommentTextChar"/>
    <w:link w:val="CommentSubject"/>
    <w:uiPriority w:val="99"/>
    <w:semiHidden/>
    <w:rsid w:val="000A37BF"/>
    <w:rPr>
      <w:rFonts w:ascii="Calibri" w:eastAsia="Calibri" w:hAnsi="Calibri"/>
      <w:b/>
      <w:bCs/>
      <w:color w:val="1F1F1F"/>
      <w:sz w:val="20"/>
      <w:szCs w:val="20"/>
    </w:rPr>
  </w:style>
  <w:style w:type="character" w:styleId="Mention">
    <w:name w:val="Mention"/>
    <w:basedOn w:val="DefaultParagraphFont"/>
    <w:uiPriority w:val="99"/>
    <w:unhideWhenUsed/>
    <w:rsid w:val="00C7322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troy.d.darling.civ@army.mi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forms.osi.apps.mil/pages/responsepage.aspx?id=D9fm-kuVEUiStgUw1vhMQ0Erc_YiVodBorOrN7I6AmNURExGTjU2WDFWWVA1Mk85MlgwRVRBNkVJOC4u&amp;route=shorturl"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Lovisa.d.parks.civ@army.mil"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www.acquisition.gov/" TargetMode="External"/><Relationship Id="rId20" Type="http://schemas.openxmlformats.org/officeDocument/2006/relationships/hyperlink" Target="mailto:sophia.g.dasilva.civ@army.mi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emf"/><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constance.k.hastings.civ@army.mi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1.xml"/><Relationship Id="rId27"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B8CB54A1-DB10-4662-92E4-FBC4478D9B7F}">
    <t:Anchor>
      <t:Comment id="1379306596"/>
    </t:Anchor>
    <t:History>
      <t:Event id="{3CE50A73-3B3B-4A92-999B-4A34B75FA810}" time="2026-09-16T16:07:48.953Z">
        <t:Attribution userId="S::ronald.h.cohen.civ@army.mil::935f440f-a87a-48de-8714-1db9a4922333" userProvider="AD" userName="Cohen, Ronald H CIV USARMY CPE ST3 (USA)"/>
        <t:Anchor>
          <t:Comment id="1821399171"/>
        </t:Anchor>
        <t:Create/>
      </t:Event>
      <t:Event id="{DC07CA3E-E90C-4EF7-ABED-7CB3F1C58DC0}" time="2026-09-16T16:07:48.953Z">
        <t:Attribution userId="S::ronald.h.cohen.civ@army.mil::935f440f-a87a-48de-8714-1db9a4922333" userProvider="AD" userName="Cohen, Ronald H CIV USARMY CPE ST3 (USA)"/>
        <t:Anchor>
          <t:Comment id="1821399171"/>
        </t:Anchor>
        <t:Assign userId="S::rodney.r.figaroa.civ@army.mil::f9dce39f-16a7-4d74-a280-4ae28de256a7" userProvider="AD" userName="Figaroa, Rodney R CIV USARMY CPE ST3 (USA)"/>
      </t:Event>
      <t:Event id="{97769DAB-93BA-43FA-BBB5-C09885BD834A}" time="2026-09-16T16:07:48.953Z">
        <t:Attribution userId="S::ronald.h.cohen.civ@army.mil::935f440f-a87a-48de-8714-1db9a4922333" userProvider="AD" userName="Cohen, Ronald H CIV USARMY CPE ST3 (USA)"/>
        <t:Anchor>
          <t:Comment id="1821399171"/>
        </t:Anchor>
        <t:SetTitle title="@Figaroa, Rodney R CIV USARMY CPE ST3 (USA) @Beljour, Richard CIV USARMY CPE ST3 (USA) not sure what you mean"/>
      </t:Event>
      <t:Event id="{103288FE-AD36-462B-898B-16A53A4DB9E0}" time="2026-09-16T17:47:00.805Z">
        <t:Attribution userId="S::rodney.r.figaroa.civ@army.mil::f9dce39f-16a7-4d74-a280-4ae28de256a7" userProvider="AD" userName="Figaroa, Rodney R CIV USARMY CPE ST3 (US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6ced22c6-3b17-4dbe-bced-15f37b56bfbc" xsi:nil="true"/>
    <_ip_UnifiedCompliancePolicyProperties xmlns="http://schemas.microsoft.com/sharepoint/v3" xsi:nil="true"/>
    <lcf76f155ced4ddcb4097134ff3c332f xmlns="9c07f5ac-074e-4938-a494-1281a395454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26FF7CA570F0489EE2D69DCE6946A6" ma:contentTypeVersion="12" ma:contentTypeDescription="Create a new document." ma:contentTypeScope="" ma:versionID="3e3b7d70562329e7b85e9d686b6cb4a8">
  <xsd:schema xmlns:xsd="http://www.w3.org/2001/XMLSchema" xmlns:xs="http://www.w3.org/2001/XMLSchema" xmlns:p="http://schemas.microsoft.com/office/2006/metadata/properties" xmlns:ns1="http://schemas.microsoft.com/sharepoint/v3" xmlns:ns2="9c07f5ac-074e-4938-a494-1281a395454a" xmlns:ns3="6ced22c6-3b17-4dbe-bced-15f37b56bfbc" targetNamespace="http://schemas.microsoft.com/office/2006/metadata/properties" ma:root="true" ma:fieldsID="c384fe791919828bb36d1ca531fbe50c" ns1:_="" ns2:_="" ns3:_="">
    <xsd:import namespace="http://schemas.microsoft.com/sharepoint/v3"/>
    <xsd:import namespace="9c07f5ac-074e-4938-a494-1281a395454a"/>
    <xsd:import namespace="6ced22c6-3b17-4dbe-bced-15f37b56bf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07f5ac-074e-4938-a494-1281a39545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ed22c6-3b17-4dbe-bced-15f37b56bfb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c6bc0a36-a00b-4c4f-bb9a-00d6ffa3c98c}" ma:internalName="TaxCatchAll" ma:showField="CatchAllData" ma:web="6ced22c6-3b17-4dbe-bced-15f37b56bf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78799-3CBD-40BB-91F2-96B7AD8E686B}">
  <ds:schemaRefs>
    <ds:schemaRef ds:uri="http://schemas.microsoft.com/office/2006/metadata/properties"/>
    <ds:schemaRef ds:uri="http://schemas.microsoft.com/office/infopath/2007/PartnerControls"/>
    <ds:schemaRef ds:uri="http://schemas.microsoft.com/sharepoint/v3"/>
    <ds:schemaRef ds:uri="6ced22c6-3b17-4dbe-bced-15f37b56bfbc"/>
    <ds:schemaRef ds:uri="9c07f5ac-074e-4938-a494-1281a395454a"/>
  </ds:schemaRefs>
</ds:datastoreItem>
</file>

<file path=customXml/itemProps2.xml><?xml version="1.0" encoding="utf-8"?>
<ds:datastoreItem xmlns:ds="http://schemas.openxmlformats.org/officeDocument/2006/customXml" ds:itemID="{8D7264A1-1227-43B2-BF1A-BC802B5317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07f5ac-074e-4938-a494-1281a395454a"/>
    <ds:schemaRef ds:uri="6ced22c6-3b17-4dbe-bced-15f37b56b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6EE3DF-A727-4A91-BEC6-E9B817166ABC}">
  <ds:schemaRefs>
    <ds:schemaRef ds:uri="http://schemas.microsoft.com/sharepoint/v3/contenttype/form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168</TotalTime>
  <Pages>9</Pages>
  <Words>2360</Words>
  <Characters>13452</Characters>
  <Application>Microsoft Office Word</Application>
  <DocSecurity>0</DocSecurity>
  <Lines>112</Lines>
  <Paragraphs>31</Paragraphs>
  <ScaleCrop>false</ScaleCrop>
  <Manager/>
  <Company/>
  <LinksUpToDate>false</LinksUpToDate>
  <CharactersWithSpaces>15781</CharactersWithSpaces>
  <SharedDoc>false</SharedDoc>
  <HyperlinkBase/>
  <HLinks>
    <vt:vector size="78" baseType="variant">
      <vt:variant>
        <vt:i4>1769574</vt:i4>
      </vt:variant>
      <vt:variant>
        <vt:i4>15</vt:i4>
      </vt:variant>
      <vt:variant>
        <vt:i4>0</vt:i4>
      </vt:variant>
      <vt:variant>
        <vt:i4>5</vt:i4>
      </vt:variant>
      <vt:variant>
        <vt:lpwstr>https://forms.osi.apps.mil/Pages/ResponsePage.aspx?id=D9fm-kuVEUiStgUw1vhMQ0Erc_YiVodBorOrN7I6AmNUODJGOTlaT1JZWkxDMzZJNjRRSkE2V1dFSC4u</vt:lpwstr>
      </vt:variant>
      <vt:variant>
        <vt:lpwstr/>
      </vt:variant>
      <vt:variant>
        <vt:i4>8060943</vt:i4>
      </vt:variant>
      <vt:variant>
        <vt:i4>12</vt:i4>
      </vt:variant>
      <vt:variant>
        <vt:i4>0</vt:i4>
      </vt:variant>
      <vt:variant>
        <vt:i4>5</vt:i4>
      </vt:variant>
      <vt:variant>
        <vt:lpwstr>mailto:sophia.g.dasilva.civ@army.mil</vt:lpwstr>
      </vt:variant>
      <vt:variant>
        <vt:lpwstr/>
      </vt:variant>
      <vt:variant>
        <vt:i4>6488066</vt:i4>
      </vt:variant>
      <vt:variant>
        <vt:i4>9</vt:i4>
      </vt:variant>
      <vt:variant>
        <vt:i4>0</vt:i4>
      </vt:variant>
      <vt:variant>
        <vt:i4>5</vt:i4>
      </vt:variant>
      <vt:variant>
        <vt:lpwstr>mailto:constance.k.hastings.civ@army.mil</vt:lpwstr>
      </vt:variant>
      <vt:variant>
        <vt:lpwstr/>
      </vt:variant>
      <vt:variant>
        <vt:i4>1507427</vt:i4>
      </vt:variant>
      <vt:variant>
        <vt:i4>6</vt:i4>
      </vt:variant>
      <vt:variant>
        <vt:i4>0</vt:i4>
      </vt:variant>
      <vt:variant>
        <vt:i4>5</vt:i4>
      </vt:variant>
      <vt:variant>
        <vt:lpwstr>mailto:troy.d.darling.civ@army.mil</vt:lpwstr>
      </vt:variant>
      <vt:variant>
        <vt:lpwstr/>
      </vt:variant>
      <vt:variant>
        <vt:i4>786534</vt:i4>
      </vt:variant>
      <vt:variant>
        <vt:i4>3</vt:i4>
      </vt:variant>
      <vt:variant>
        <vt:i4>0</vt:i4>
      </vt:variant>
      <vt:variant>
        <vt:i4>5</vt:i4>
      </vt:variant>
      <vt:variant>
        <vt:lpwstr>mailto:Lovisa.d.parks.civ@army.mil</vt:lpwstr>
      </vt:variant>
      <vt:variant>
        <vt:lpwstr/>
      </vt:variant>
      <vt:variant>
        <vt:i4>5767238</vt:i4>
      </vt:variant>
      <vt:variant>
        <vt:i4>0</vt:i4>
      </vt:variant>
      <vt:variant>
        <vt:i4>0</vt:i4>
      </vt:variant>
      <vt:variant>
        <vt:i4>5</vt:i4>
      </vt:variant>
      <vt:variant>
        <vt:lpwstr>https://www.acquisition.gov/</vt:lpwstr>
      </vt:variant>
      <vt:variant>
        <vt:lpwstr/>
      </vt:variant>
      <vt:variant>
        <vt:i4>786534</vt:i4>
      </vt:variant>
      <vt:variant>
        <vt:i4>18</vt:i4>
      </vt:variant>
      <vt:variant>
        <vt:i4>0</vt:i4>
      </vt:variant>
      <vt:variant>
        <vt:i4>5</vt:i4>
      </vt:variant>
      <vt:variant>
        <vt:lpwstr>mailto:lovisa.d.parks.civ@army.mil</vt:lpwstr>
      </vt:variant>
      <vt:variant>
        <vt:lpwstr/>
      </vt:variant>
      <vt:variant>
        <vt:i4>917620</vt:i4>
      </vt:variant>
      <vt:variant>
        <vt:i4>15</vt:i4>
      </vt:variant>
      <vt:variant>
        <vt:i4>0</vt:i4>
      </vt:variant>
      <vt:variant>
        <vt:i4>5</vt:i4>
      </vt:variant>
      <vt:variant>
        <vt:lpwstr>mailto:theresa.l.barkdoll.civ@army.mil</vt:lpwstr>
      </vt:variant>
      <vt:variant>
        <vt:lpwstr/>
      </vt:variant>
      <vt:variant>
        <vt:i4>3866636</vt:i4>
      </vt:variant>
      <vt:variant>
        <vt:i4>12</vt:i4>
      </vt:variant>
      <vt:variant>
        <vt:i4>0</vt:i4>
      </vt:variant>
      <vt:variant>
        <vt:i4>5</vt:i4>
      </vt:variant>
      <vt:variant>
        <vt:lpwstr>mailto:richard.beljour.civ@army.mil</vt:lpwstr>
      </vt:variant>
      <vt:variant>
        <vt:lpwstr/>
      </vt:variant>
      <vt:variant>
        <vt:i4>4194382</vt:i4>
      </vt:variant>
      <vt:variant>
        <vt:i4>9</vt:i4>
      </vt:variant>
      <vt:variant>
        <vt:i4>0</vt:i4>
      </vt:variant>
      <vt:variant>
        <vt:i4>5</vt:i4>
      </vt:variant>
      <vt:variant>
        <vt:lpwstr>https://armyeitaas.sharepoint-mil.us/:x:/r/teams/STEACCDreamTeam/Shared Documents/Brand New Start/Agile Professional Services/B. Solicitation/05 _Draft RFP/LCATs_Hours_By_PM.xlsx?d=wf4cd8d188553419988d7ba617a8ca874&amp;csf=1&amp;web=1&amp;e=jrkKeQ</vt:lpwstr>
      </vt:variant>
      <vt:variant>
        <vt:lpwstr/>
      </vt:variant>
      <vt:variant>
        <vt:i4>917620</vt:i4>
      </vt:variant>
      <vt:variant>
        <vt:i4>6</vt:i4>
      </vt:variant>
      <vt:variant>
        <vt:i4>0</vt:i4>
      </vt:variant>
      <vt:variant>
        <vt:i4>5</vt:i4>
      </vt:variant>
      <vt:variant>
        <vt:lpwstr>mailto:theresa.l.barkdoll.civ@army.mil</vt:lpwstr>
      </vt:variant>
      <vt:variant>
        <vt:lpwstr/>
      </vt:variant>
      <vt:variant>
        <vt:i4>3866636</vt:i4>
      </vt:variant>
      <vt:variant>
        <vt:i4>3</vt:i4>
      </vt:variant>
      <vt:variant>
        <vt:i4>0</vt:i4>
      </vt:variant>
      <vt:variant>
        <vt:i4>5</vt:i4>
      </vt:variant>
      <vt:variant>
        <vt:lpwstr>mailto:richard.beljour.civ@army.mil</vt:lpwstr>
      </vt:variant>
      <vt:variant>
        <vt:lpwstr/>
      </vt:variant>
      <vt:variant>
        <vt:i4>8060940</vt:i4>
      </vt:variant>
      <vt:variant>
        <vt:i4>0</vt:i4>
      </vt:variant>
      <vt:variant>
        <vt:i4>0</vt:i4>
      </vt:variant>
      <vt:variant>
        <vt:i4>5</vt:i4>
      </vt:variant>
      <vt:variant>
        <vt:lpwstr>mailto:rodney.r.figaroa.civ@army.mil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Darling, Troy D CIV USARMY ACC (USA)</cp:lastModifiedBy>
  <cp:revision>228</cp:revision>
  <dcterms:created xsi:type="dcterms:W3CDTF">2026-07-23T18:17:00Z</dcterms:created>
  <dcterms:modified xsi:type="dcterms:W3CDTF">2026-09-18T14:55:00Z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0x0101001D26FF7CA570F0489EE2D69DCE6946A6</vt:lpwstr>
  </property>
  <property fmtid="{D5CDD505-2E9C-101B-9397-08002B2CF9AE}" pid="3" name="MediaServiceImageTags">
    <vt:lpwstr/>
  </property>
</Properties>
</file>