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pPr>
        <w:rPr>
          <w:rFonts w:hint="eastAsia"/>
        </w:rPr>
      </w:pPr>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6">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lastRenderedPageBreak/>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rFonts w:hint="eastAsia"/>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Pr="00C35305" w:rsidRDefault="00B73266" w:rsidP="00C80031">
      <w:pPr>
        <w:ind w:firstLine="240"/>
      </w:pPr>
    </w:p>
    <w:p w:rsidR="00C35305" w:rsidRPr="00C35305" w:rsidRDefault="00C35305" w:rsidP="00C35305">
      <w:pPr>
        <w:pStyle w:val="3"/>
      </w:pPr>
      <w:r>
        <w:lastRenderedPageBreak/>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rPr>
          <w:rFonts w:hint="eastAsia"/>
        </w:rPr>
      </w:pPr>
      <w:r>
        <w:rPr>
          <w:rFonts w:hint="eastAsia"/>
        </w:rPr>
        <w:t>冒泡排序</w:t>
      </w:r>
      <w:r w:rsidR="00745765">
        <w:rPr>
          <w:rFonts w:hint="eastAsia"/>
        </w:rPr>
        <w:t>解决了桶排序空间复杂度高的问题，但是</w:t>
      </w:r>
      <w:r>
        <w:rPr>
          <w:rFonts w:hint="eastAsia"/>
        </w:rPr>
        <w:t>实际应用的很少，因为时间复杂度很高，不实用！因此引入快速排序。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Default="00594A3F" w:rsidP="00951733">
      <w:pPr>
        <w:rPr>
          <w:rFonts w:hint="eastAsia"/>
        </w:rPr>
      </w:pPr>
      <w:r>
        <w:tab/>
      </w:r>
      <w:r w:rsidRPr="00594A3F">
        <w:rPr>
          <w:rFonts w:hint="eastAsia"/>
          <w:color w:val="FF0000"/>
        </w:rPr>
        <w:t>快速排序其实就是把冒泡排序中的相邻两数比较转换为与某一基准值的比较</w:t>
      </w:r>
      <w:r>
        <w:rPr>
          <w:rFonts w:hint="eastAsia"/>
        </w:rPr>
        <w:t>。</w:t>
      </w:r>
    </w:p>
    <w:p w:rsidR="00051292" w:rsidRPr="00951733" w:rsidRDefault="00051292" w:rsidP="00951733">
      <w:pPr>
        <w:rPr>
          <w:rFonts w:hint="eastAsia"/>
        </w:rPr>
      </w:pPr>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lastRenderedPageBreak/>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lastRenderedPageBreak/>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lastRenderedPageBreak/>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1073D2" w:rsidRDefault="001073D2" w:rsidP="001073D2">
      <w:pPr>
        <w:pStyle w:val="1"/>
      </w:pPr>
      <w:bookmarkStart w:id="0" w:name="_GoBack"/>
      <w:bookmarkEnd w:id="0"/>
      <w:r>
        <w:rPr>
          <w:rFonts w:hint="eastAsia"/>
        </w:rPr>
        <w:t>堆排序</w:t>
      </w:r>
    </w:p>
    <w:p w:rsidR="001073D2" w:rsidRDefault="001073D2" w:rsidP="001073D2">
      <w:pPr>
        <w:pStyle w:val="2"/>
      </w:pPr>
      <w:r>
        <w:rPr>
          <w:rFonts w:hint="eastAsia"/>
        </w:rPr>
        <w:t>基本思想</w:t>
      </w:r>
    </w:p>
    <w:p w:rsidR="001073D2" w:rsidRPr="003E6F82" w:rsidRDefault="001073D2" w:rsidP="001073D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1073D2" w:rsidRDefault="001073D2" w:rsidP="001073D2">
      <w:pPr>
        <w:pStyle w:val="2"/>
      </w:pPr>
      <w:r>
        <w:rPr>
          <w:rFonts w:hint="eastAsia"/>
        </w:rPr>
        <w:t>具体步骤</w:t>
      </w:r>
    </w:p>
    <w:p w:rsidR="001073D2" w:rsidRDefault="001073D2" w:rsidP="001073D2">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1073D2" w:rsidRDefault="001073D2" w:rsidP="001073D2">
      <w:pPr>
        <w:ind w:firstLine="420"/>
      </w:pPr>
      <w:r>
        <w:t>2</w:t>
      </w:r>
      <w:r>
        <w:rPr>
          <w:rFonts w:hint="eastAsia"/>
        </w:rPr>
        <w:t>、</w:t>
      </w:r>
      <w:r w:rsidRPr="00500BC4">
        <w:rPr>
          <w:rFonts w:hint="eastAsia"/>
          <w:color w:val="FF0000"/>
        </w:rPr>
        <w:t>将堆顶元素（最大值）与堆尾元素互换</w:t>
      </w:r>
      <w:r>
        <w:rPr>
          <w:rFonts w:hint="eastAsia"/>
        </w:rPr>
        <w:t>；</w:t>
      </w:r>
    </w:p>
    <w:p w:rsidR="001073D2" w:rsidRDefault="001073D2" w:rsidP="001073D2">
      <w:pPr>
        <w:ind w:firstLine="420"/>
      </w:pPr>
      <w:r>
        <w:t>3</w:t>
      </w:r>
      <w:r>
        <w:rPr>
          <w:rFonts w:hint="eastAsia"/>
        </w:rPr>
        <w:t>、将该堆（无序区）尺寸缩小</w:t>
      </w:r>
      <w:r>
        <w:rPr>
          <w:rFonts w:hint="eastAsia"/>
        </w:rPr>
        <w:t>1</w:t>
      </w:r>
      <w:r>
        <w:rPr>
          <w:rFonts w:hint="eastAsia"/>
        </w:rPr>
        <w:t>，并对缩小后的堆重新调整为最大堆形式；</w:t>
      </w:r>
    </w:p>
    <w:p w:rsidR="001073D2" w:rsidRPr="00DE5BDB" w:rsidRDefault="001073D2" w:rsidP="001073D2">
      <w:pPr>
        <w:ind w:firstLine="420"/>
      </w:pPr>
      <w:r>
        <w:t>4</w:t>
      </w:r>
      <w:r>
        <w:rPr>
          <w:rFonts w:hint="eastAsia"/>
        </w:rPr>
        <w:t>、重复上述步骤，直至堆（无序区）的尺寸变为</w:t>
      </w:r>
      <w:r>
        <w:rPr>
          <w:rFonts w:hint="eastAsia"/>
        </w:rPr>
        <w:t>1</w:t>
      </w:r>
      <w:r>
        <w:rPr>
          <w:rFonts w:hint="eastAsia"/>
        </w:rPr>
        <w:t>，此时排序完成。</w:t>
      </w:r>
    </w:p>
    <w:p w:rsidR="001073D2" w:rsidRDefault="001073D2" w:rsidP="001073D2">
      <w:pPr>
        <w:pStyle w:val="2"/>
      </w:pPr>
      <w:r>
        <w:rPr>
          <w:rFonts w:hint="eastAsia"/>
        </w:rPr>
        <w:t>代码实现</w:t>
      </w:r>
    </w:p>
    <w:p w:rsidR="001073D2" w:rsidRDefault="001073D2" w:rsidP="001073D2">
      <w:pPr>
        <w:pStyle w:val="3"/>
      </w:pPr>
      <w:r>
        <w:rPr>
          <w:rFonts w:hint="eastAsia"/>
        </w:rPr>
        <w:t>C</w:t>
      </w:r>
      <w:r>
        <w:rPr>
          <w:rFonts w:hint="eastAsia"/>
        </w:rPr>
        <w:t>语言</w:t>
      </w:r>
    </w:p>
    <w:p w:rsidR="001073D2" w:rsidRPr="002F219E" w:rsidRDefault="001073D2" w:rsidP="001073D2">
      <w:pPr>
        <w:pStyle w:val="3"/>
      </w:pPr>
      <w:r>
        <w:t>P</w:t>
      </w:r>
      <w:r>
        <w:rPr>
          <w:rFonts w:hint="eastAsia"/>
        </w:rPr>
        <w:t>ython</w:t>
      </w:r>
    </w:p>
    <w:p w:rsidR="001073D2" w:rsidRDefault="001073D2" w:rsidP="001073D2">
      <w:pPr>
        <w:pStyle w:val="2"/>
      </w:pPr>
      <w:r>
        <w:rPr>
          <w:rFonts w:hint="eastAsia"/>
        </w:rPr>
        <w:t>性能分析</w:t>
      </w:r>
    </w:p>
    <w:p w:rsidR="001073D2" w:rsidRDefault="001073D2" w:rsidP="001073D2">
      <w:r>
        <w:tab/>
      </w:r>
      <w:r w:rsidRPr="00E62D4E">
        <w:rPr>
          <w:rFonts w:hint="eastAsia"/>
          <w:b/>
        </w:rPr>
        <w:t>稳定性：</w:t>
      </w:r>
      <w:r w:rsidRPr="00E62D4E">
        <w:rPr>
          <w:rFonts w:hint="eastAsia"/>
        </w:rPr>
        <w:t>不稳定</w:t>
      </w:r>
    </w:p>
    <w:p w:rsidR="001073D2" w:rsidRPr="00E62D4E" w:rsidRDefault="001073D2" w:rsidP="001073D2">
      <w:pPr>
        <w:rPr>
          <w:b/>
        </w:rPr>
      </w:pPr>
      <w:r>
        <w:tab/>
      </w:r>
      <w:r w:rsidRPr="00E62D4E">
        <w:rPr>
          <w:rFonts w:hint="eastAsia"/>
          <w:b/>
        </w:rPr>
        <w:t>时间复杂度：</w:t>
      </w:r>
    </w:p>
    <w:p w:rsidR="001073D2" w:rsidRPr="00E62D4E" w:rsidRDefault="001073D2" w:rsidP="001073D2">
      <w:pPr>
        <w:ind w:leftChars="350" w:left="840"/>
        <w:rPr>
          <w:color w:val="FF0000"/>
        </w:rPr>
      </w:pPr>
      <w:r w:rsidRPr="00E62D4E">
        <w:rPr>
          <w:rFonts w:hint="eastAsia"/>
          <w:color w:val="FF0000"/>
        </w:rPr>
        <w:t>平均情况：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最好情况：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最坏情况：</w:t>
      </w:r>
      <w:r w:rsidRPr="00E62D4E">
        <w:rPr>
          <w:rFonts w:hint="eastAsia"/>
          <w:color w:val="FF0000"/>
        </w:rPr>
        <w:t>O(nlogn)</w:t>
      </w:r>
    </w:p>
    <w:p w:rsidR="001073D2" w:rsidRDefault="001073D2" w:rsidP="001073D2">
      <w:pPr>
        <w:ind w:left="420" w:firstLine="420"/>
      </w:pPr>
      <w:r>
        <w:rPr>
          <w:rFonts w:hint="eastAsia"/>
        </w:rPr>
        <w:t>堆排序效率很好，所以大家一定要会熟练将堆排序应用到各种场景中～</w:t>
      </w:r>
    </w:p>
    <w:p w:rsidR="001073D2" w:rsidRPr="00E62D4E" w:rsidRDefault="001073D2" w:rsidP="001073D2">
      <w:pPr>
        <w:ind w:firstLine="420"/>
      </w:pPr>
      <w:r w:rsidRPr="00E62D4E">
        <w:rPr>
          <w:rFonts w:hint="eastAsia"/>
          <w:b/>
        </w:rPr>
        <w:t>空间复杂度：</w:t>
      </w:r>
      <w:r>
        <w:rPr>
          <w:rFonts w:hint="eastAsia"/>
        </w:rPr>
        <w:t>O(1)</w:t>
      </w:r>
    </w:p>
    <w:p w:rsidR="00AE64B3" w:rsidRDefault="00AE64B3" w:rsidP="00AE64B3"/>
    <w:p w:rsidR="007B3FA6" w:rsidRDefault="007B3FA6" w:rsidP="007B3FA6">
      <w:pPr>
        <w:pStyle w:val="1"/>
      </w:pPr>
      <w:r>
        <w:rPr>
          <w:rFonts w:hint="eastAsia"/>
        </w:rPr>
        <w:t>归并排序</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lastRenderedPageBreak/>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pPr>
        <w:rPr>
          <w:rFonts w:hint="eastAsia"/>
        </w:rPr>
      </w:pPr>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Pr>
        <w:rPr>
          <w:rFonts w:hint="eastAsia"/>
        </w:rPr>
      </w:pPr>
    </w:p>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56F" w:rsidRDefault="0062356F" w:rsidP="007B3FA6">
      <w:pPr>
        <w:spacing w:line="240" w:lineRule="auto"/>
      </w:pPr>
      <w:r>
        <w:separator/>
      </w:r>
    </w:p>
  </w:endnote>
  <w:endnote w:type="continuationSeparator" w:id="0">
    <w:p w:rsidR="0062356F" w:rsidRDefault="0062356F"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56F" w:rsidRDefault="0062356F" w:rsidP="007B3FA6">
      <w:pPr>
        <w:spacing w:line="240" w:lineRule="auto"/>
      </w:pPr>
      <w:r>
        <w:separator/>
      </w:r>
    </w:p>
  </w:footnote>
  <w:footnote w:type="continuationSeparator" w:id="0">
    <w:p w:rsidR="0062356F" w:rsidRDefault="0062356F"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51292"/>
    <w:rsid w:val="000E2FB5"/>
    <w:rsid w:val="001073D2"/>
    <w:rsid w:val="00120E04"/>
    <w:rsid w:val="0014712F"/>
    <w:rsid w:val="001519CC"/>
    <w:rsid w:val="001746E6"/>
    <w:rsid w:val="001B2991"/>
    <w:rsid w:val="0021308D"/>
    <w:rsid w:val="002660FF"/>
    <w:rsid w:val="002F219E"/>
    <w:rsid w:val="0038049F"/>
    <w:rsid w:val="003E6F82"/>
    <w:rsid w:val="00446A1E"/>
    <w:rsid w:val="00500BC4"/>
    <w:rsid w:val="0054624C"/>
    <w:rsid w:val="005566BD"/>
    <w:rsid w:val="00594A3F"/>
    <w:rsid w:val="0062356F"/>
    <w:rsid w:val="00651686"/>
    <w:rsid w:val="00663F0C"/>
    <w:rsid w:val="006A0992"/>
    <w:rsid w:val="006A3C24"/>
    <w:rsid w:val="006A4635"/>
    <w:rsid w:val="006A6056"/>
    <w:rsid w:val="006C2B3F"/>
    <w:rsid w:val="0070274A"/>
    <w:rsid w:val="00714B3D"/>
    <w:rsid w:val="00745765"/>
    <w:rsid w:val="00774B8C"/>
    <w:rsid w:val="0077709E"/>
    <w:rsid w:val="007A0CB9"/>
    <w:rsid w:val="007B3FA6"/>
    <w:rsid w:val="007E5114"/>
    <w:rsid w:val="00847F61"/>
    <w:rsid w:val="008E6A47"/>
    <w:rsid w:val="00917F05"/>
    <w:rsid w:val="00951733"/>
    <w:rsid w:val="00962F9B"/>
    <w:rsid w:val="00963592"/>
    <w:rsid w:val="00977993"/>
    <w:rsid w:val="009A5669"/>
    <w:rsid w:val="009C40D0"/>
    <w:rsid w:val="009C4B26"/>
    <w:rsid w:val="009F522E"/>
    <w:rsid w:val="00A1319B"/>
    <w:rsid w:val="00AE64B3"/>
    <w:rsid w:val="00AF50D3"/>
    <w:rsid w:val="00B32559"/>
    <w:rsid w:val="00B34259"/>
    <w:rsid w:val="00B47378"/>
    <w:rsid w:val="00B56582"/>
    <w:rsid w:val="00B73266"/>
    <w:rsid w:val="00B9554C"/>
    <w:rsid w:val="00B962DA"/>
    <w:rsid w:val="00BB1BBD"/>
    <w:rsid w:val="00BF05A6"/>
    <w:rsid w:val="00C16C6A"/>
    <w:rsid w:val="00C35305"/>
    <w:rsid w:val="00C45346"/>
    <w:rsid w:val="00C80031"/>
    <w:rsid w:val="00CD2B82"/>
    <w:rsid w:val="00D02C1D"/>
    <w:rsid w:val="00D03CA4"/>
    <w:rsid w:val="00D61D62"/>
    <w:rsid w:val="00DC2B2F"/>
    <w:rsid w:val="00DE5BDB"/>
    <w:rsid w:val="00DF4A33"/>
    <w:rsid w:val="00E5548A"/>
    <w:rsid w:val="00E62D4E"/>
    <w:rsid w:val="00E80DD1"/>
    <w:rsid w:val="00EA3318"/>
    <w:rsid w:val="00EC6737"/>
    <w:rsid w:val="00ED59C9"/>
    <w:rsid w:val="00EF2E80"/>
    <w:rsid w:val="00EF3A24"/>
    <w:rsid w:val="00F31C1F"/>
    <w:rsid w:val="00F462F2"/>
    <w:rsid w:val="00F67498"/>
    <w:rsid w:val="00F75ADA"/>
    <w:rsid w:val="00F94B14"/>
    <w:rsid w:val="00F9579E"/>
    <w:rsid w:val="00FA4A3F"/>
    <w:rsid w:val="00FF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28FC"/>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74</cp:revision>
  <dcterms:created xsi:type="dcterms:W3CDTF">2019-02-07T17:32:00Z</dcterms:created>
  <dcterms:modified xsi:type="dcterms:W3CDTF">2019-05-19T07:41:00Z</dcterms:modified>
</cp:coreProperties>
</file>