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F6" w:rsidRDefault="005C18F6" w:rsidP="005C18F6">
      <w:pPr>
        <w:pStyle w:val="aa"/>
        <w:tabs>
          <w:tab w:val="left" w:pos="993"/>
        </w:tabs>
        <w:spacing w:before="0" w:beforeAutospacing="0" w:after="0" w:afterAutospacing="0" w:line="360" w:lineRule="auto"/>
        <w:jc w:val="both"/>
      </w:pPr>
    </w:p>
    <w:p w:rsidR="005C18F6" w:rsidRDefault="005C18F6" w:rsidP="005C18F6">
      <w:pPr>
        <w:spacing w:line="240" w:lineRule="auto"/>
        <w:ind w:firstLine="0"/>
        <w:jc w:val="center"/>
      </w:pPr>
    </w:p>
    <w:p w:rsidR="005C18F6" w:rsidRDefault="005C18F6" w:rsidP="005C18F6">
      <w:pPr>
        <w:spacing w:line="240" w:lineRule="auto"/>
        <w:ind w:firstLine="0"/>
        <w:jc w:val="center"/>
      </w:pPr>
      <w:r>
        <w:t>Московский Государственный Технический Университет им. Н.Э. Баумана</w:t>
      </w:r>
    </w:p>
    <w:p w:rsidR="005C18F6" w:rsidRDefault="005C18F6" w:rsidP="005C18F6">
      <w:pPr>
        <w:spacing w:line="240" w:lineRule="auto"/>
        <w:ind w:firstLine="0"/>
        <w:jc w:val="center"/>
      </w:pPr>
      <w:r>
        <w:t>Факультет «Информатика и системы управления»</w:t>
      </w:r>
    </w:p>
    <w:p w:rsidR="005C18F6" w:rsidRDefault="005C18F6" w:rsidP="005C18F6">
      <w:pPr>
        <w:spacing w:line="240" w:lineRule="auto"/>
        <w:ind w:firstLine="0"/>
        <w:jc w:val="center"/>
      </w:pPr>
      <w:r>
        <w:t>Кафедра «Компьютерные системы и сети»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Фомин М.М.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Методическое п</w:t>
      </w:r>
      <w:r w:rsidR="006D7C4B">
        <w:rPr>
          <w:b/>
          <w:sz w:val="28"/>
          <w:szCs w:val="28"/>
        </w:rPr>
        <w:t>особие по лабораторной работе №3</w:t>
      </w:r>
    </w:p>
    <w:p w:rsidR="005C18F6" w:rsidRPr="0019682B" w:rsidRDefault="00EC4F13" w:rsidP="005C18F6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Создание </w:t>
      </w:r>
      <w:r w:rsidR="006D7C4B">
        <w:rPr>
          <w:b/>
          <w:sz w:val="28"/>
          <w:szCs w:val="28"/>
        </w:rPr>
        <w:t xml:space="preserve">приложения </w:t>
      </w:r>
      <w:r>
        <w:rPr>
          <w:b/>
          <w:sz w:val="28"/>
          <w:szCs w:val="28"/>
        </w:rPr>
        <w:t xml:space="preserve">в среде </w:t>
      </w:r>
      <w:r>
        <w:rPr>
          <w:b/>
          <w:sz w:val="28"/>
          <w:szCs w:val="28"/>
          <w:lang w:val="en-US"/>
        </w:rPr>
        <w:t>ORACLE</w:t>
      </w:r>
      <w:r w:rsidR="0019682B" w:rsidRPr="0019682B">
        <w:rPr>
          <w:b/>
          <w:sz w:val="28"/>
          <w:szCs w:val="28"/>
        </w:rPr>
        <w:t>/</w:t>
      </w:r>
      <w:r w:rsidR="0019682B">
        <w:rPr>
          <w:b/>
          <w:sz w:val="28"/>
          <w:szCs w:val="28"/>
          <w:lang w:val="en-US"/>
        </w:rPr>
        <w:t>APEX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F23BBF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Москва 2017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autoSpaceDE w:val="0"/>
        <w:autoSpaceDN w:val="0"/>
        <w:adjustRightInd w:val="0"/>
        <w:ind w:firstLine="708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Цель работы – </w:t>
      </w:r>
      <w:r>
        <w:rPr>
          <w:color w:val="000000"/>
          <w:szCs w:val="24"/>
        </w:rPr>
        <w:t xml:space="preserve">Научиться </w:t>
      </w:r>
      <w:r w:rsidR="00EC4F13">
        <w:rPr>
          <w:color w:val="000000"/>
          <w:szCs w:val="24"/>
        </w:rPr>
        <w:t>создавать</w:t>
      </w:r>
      <w:r w:rsidR="006D7C4B">
        <w:rPr>
          <w:color w:val="000000"/>
          <w:szCs w:val="24"/>
        </w:rPr>
        <w:t xml:space="preserve"> простые приложения в</w:t>
      </w:r>
      <w:r>
        <w:rPr>
          <w:color w:val="000000"/>
          <w:szCs w:val="24"/>
        </w:rPr>
        <w:t xml:space="preserve"> СУБД </w:t>
      </w:r>
      <w:proofErr w:type="spellStart"/>
      <w:r>
        <w:rPr>
          <w:color w:val="000000"/>
          <w:szCs w:val="24"/>
        </w:rPr>
        <w:t>Oracle</w:t>
      </w:r>
      <w:proofErr w:type="spellEnd"/>
      <w:r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11g</w:t>
      </w:r>
      <w:r w:rsidR="00A74E8A" w:rsidRPr="00A74E8A">
        <w:rPr>
          <w:color w:val="000000"/>
          <w:szCs w:val="24"/>
        </w:rPr>
        <w:t>.</w:t>
      </w:r>
    </w:p>
    <w:p w:rsidR="00A74E8A" w:rsidRDefault="00A74E8A" w:rsidP="005C18F6">
      <w:pPr>
        <w:autoSpaceDE w:val="0"/>
        <w:autoSpaceDN w:val="0"/>
        <w:adjustRightInd w:val="0"/>
        <w:ind w:firstLine="708"/>
        <w:rPr>
          <w:color w:val="000000"/>
          <w:szCs w:val="24"/>
        </w:rPr>
      </w:pPr>
    </w:p>
    <w:p w:rsidR="008F7444" w:rsidRDefault="008F7444" w:rsidP="00E7084C">
      <w:pPr>
        <w:pStyle w:val="2"/>
        <w:numPr>
          <w:ilvl w:val="0"/>
          <w:numId w:val="1"/>
        </w:numPr>
        <w:ind w:left="993" w:hanging="357"/>
        <w:rPr>
          <w:sz w:val="28"/>
          <w:szCs w:val="28"/>
        </w:rPr>
      </w:pPr>
      <w:bookmarkStart w:id="0" w:name="_Toc232165952"/>
      <w:bookmarkStart w:id="1" w:name="_Toc232133033"/>
      <w:r>
        <w:rPr>
          <w:sz w:val="28"/>
          <w:szCs w:val="28"/>
        </w:rPr>
        <w:t>Введение</w:t>
      </w:r>
      <w:bookmarkEnd w:id="0"/>
    </w:p>
    <w:p w:rsidR="008F7444" w:rsidRDefault="008F7444" w:rsidP="006D7C4B">
      <w:pPr>
        <w:pStyle w:val="aa"/>
        <w:spacing w:before="0" w:beforeAutospacing="0" w:after="0" w:afterAutospacing="0" w:line="360" w:lineRule="auto"/>
        <w:ind w:firstLine="709"/>
        <w:jc w:val="both"/>
      </w:pPr>
      <w:r>
        <w:t>В основе комплекса</w:t>
      </w:r>
      <w:r w:rsidR="006D7C4B">
        <w:t xml:space="preserve"> технологических</w:t>
      </w:r>
      <w:r>
        <w:t xml:space="preserve"> программ</w:t>
      </w:r>
      <w:r w:rsidR="006D7C4B">
        <w:t>, на которых проводится лабораторная работа,</w:t>
      </w:r>
      <w:r>
        <w:t xml:space="preserve"> лежит 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 </w:t>
      </w:r>
      <w:r>
        <w:rPr>
          <w:lang w:val="en-US"/>
        </w:rPr>
        <w:t>Express</w:t>
      </w:r>
      <w:r w:rsidRPr="00627CF7">
        <w:t xml:space="preserve"> </w:t>
      </w:r>
      <w:r>
        <w:rPr>
          <w:lang w:val="en-US"/>
        </w:rPr>
        <w:t>Edition</w:t>
      </w:r>
      <w:r w:rsidRPr="00627CF7">
        <w:t xml:space="preserve"> (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 </w:t>
      </w:r>
      <w:r>
        <w:rPr>
          <w:lang w:val="en-US"/>
        </w:rPr>
        <w:t>XE</w:t>
      </w:r>
      <w:r w:rsidRPr="00627CF7">
        <w:t xml:space="preserve">) - </w:t>
      </w:r>
      <w:r>
        <w:t>это</w:t>
      </w:r>
      <w:r w:rsidRPr="00627CF7">
        <w:t xml:space="preserve"> </w:t>
      </w:r>
      <w:r>
        <w:t>бесплатная</w:t>
      </w:r>
      <w:r w:rsidRPr="00627CF7">
        <w:t xml:space="preserve">, </w:t>
      </w:r>
      <w:r>
        <w:t>урезанная по</w:t>
      </w:r>
      <w:r w:rsidRPr="00627CF7">
        <w:t xml:space="preserve"> </w:t>
      </w:r>
      <w:r>
        <w:t>объему хранимой информации</w:t>
      </w:r>
      <w:r w:rsidRPr="00627CF7">
        <w:t xml:space="preserve"> </w:t>
      </w:r>
      <w:r>
        <w:t>версия СУБД</w:t>
      </w:r>
      <w:r w:rsidRPr="00627CF7">
        <w:t xml:space="preserve"> 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. </w:t>
      </w:r>
      <w:r>
        <w:t>Для администриро</w:t>
      </w:r>
      <w:r w:rsidR="006D7C4B">
        <w:t xml:space="preserve">вания и создания базы данных в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XE предлагается использовать </w:t>
      </w:r>
      <w:r>
        <w:rPr>
          <w:lang w:val="en-US"/>
        </w:rPr>
        <w:t>SQL</w:t>
      </w:r>
      <w:r w:rsidRPr="00627CF7">
        <w:t xml:space="preserve"> </w:t>
      </w:r>
      <w:r>
        <w:rPr>
          <w:lang w:val="en-US"/>
        </w:rPr>
        <w:t>Developer</w:t>
      </w:r>
      <w:r>
        <w:t>.</w:t>
      </w:r>
      <w:r w:rsidRPr="00FF14C2">
        <w:t xml:space="preserve"> </w:t>
      </w:r>
      <w:r>
        <w:t xml:space="preserve">Для разработки схемы базы данных предлагается использовать </w:t>
      </w:r>
      <w:proofErr w:type="spellStart"/>
      <w:r w:rsidRPr="00595B6B">
        <w:t>Oracle</w:t>
      </w:r>
      <w:proofErr w:type="spellEnd"/>
      <w:r w:rsidRPr="00595B6B">
        <w:t xml:space="preserve"> SQL </w:t>
      </w:r>
      <w:proofErr w:type="spellStart"/>
      <w:r w:rsidRPr="00595B6B">
        <w:t>Data</w:t>
      </w:r>
      <w:proofErr w:type="spellEnd"/>
      <w:r w:rsidRPr="00595B6B">
        <w:t xml:space="preserve"> </w:t>
      </w:r>
      <w:proofErr w:type="spellStart"/>
      <w:r w:rsidRPr="00595B6B">
        <w:t>Modeler</w:t>
      </w:r>
      <w:proofErr w:type="spellEnd"/>
      <w:r w:rsidR="006D7C4B">
        <w:t xml:space="preserve">. В </w:t>
      </w:r>
      <w:r w:rsidR="00D86E86">
        <w:t>комплекс также</w:t>
      </w:r>
      <w:r w:rsidR="006D7C4B">
        <w:t xml:space="preserve"> включен </w:t>
      </w:r>
      <w:proofErr w:type="spellStart"/>
      <w:r w:rsidR="006D7C4B" w:rsidRPr="00D74F59">
        <w:t>Oracle</w:t>
      </w:r>
      <w:proofErr w:type="spellEnd"/>
      <w:r w:rsidR="006D7C4B" w:rsidRPr="00D74F59">
        <w:t xml:space="preserve"> </w:t>
      </w:r>
      <w:proofErr w:type="spellStart"/>
      <w:r w:rsidR="006D7C4B" w:rsidRPr="00D74F59">
        <w:t>Application</w:t>
      </w:r>
      <w:proofErr w:type="spellEnd"/>
      <w:r w:rsidR="006D7C4B" w:rsidRPr="00D74F59">
        <w:t xml:space="preserve"> </w:t>
      </w:r>
      <w:proofErr w:type="spellStart"/>
      <w:r w:rsidR="006D7C4B" w:rsidRPr="00D74F59">
        <w:t>Express</w:t>
      </w:r>
      <w:proofErr w:type="spellEnd"/>
      <w:r w:rsidR="006D7C4B">
        <w:t xml:space="preserve"> (</w:t>
      </w:r>
      <w:r w:rsidR="006D7C4B">
        <w:rPr>
          <w:lang w:val="en-US"/>
        </w:rPr>
        <w:t>APEX</w:t>
      </w:r>
      <w:r w:rsidR="006D7C4B">
        <w:t xml:space="preserve">) - графическая среда разработки для создания </w:t>
      </w:r>
      <w:proofErr w:type="spellStart"/>
      <w:r w:rsidR="006D7C4B">
        <w:t>web</w:t>
      </w:r>
      <w:proofErr w:type="spellEnd"/>
      <w:r w:rsidR="006D7C4B">
        <w:t xml:space="preserve">-приложений, основанных на базе данных поддерживаемой </w:t>
      </w:r>
      <w:proofErr w:type="spellStart"/>
      <w:r w:rsidR="006D7C4B">
        <w:t>Oracle</w:t>
      </w:r>
      <w:proofErr w:type="spellEnd"/>
      <w:r w:rsidR="006D7C4B">
        <w:t xml:space="preserve"> </w:t>
      </w:r>
      <w:proofErr w:type="spellStart"/>
      <w:r w:rsidR="006D7C4B">
        <w:t>Database</w:t>
      </w:r>
      <w:proofErr w:type="spellEnd"/>
      <w:r w:rsidR="006D7C4B">
        <w:t xml:space="preserve"> XE.</w:t>
      </w:r>
    </w:p>
    <w:p w:rsidR="008F7444" w:rsidRPr="008F7444" w:rsidRDefault="008F7444" w:rsidP="008F7444">
      <w:pPr>
        <w:ind w:firstLine="0"/>
      </w:pPr>
    </w:p>
    <w:p w:rsidR="005C18F6" w:rsidRDefault="005C18F6" w:rsidP="00E7084C">
      <w:pPr>
        <w:pStyle w:val="1"/>
        <w:numPr>
          <w:ilvl w:val="0"/>
          <w:numId w:val="1"/>
        </w:numPr>
        <w:spacing w:before="0"/>
        <w:ind w:left="993"/>
        <w:rPr>
          <w:color w:val="auto"/>
        </w:rPr>
      </w:pPr>
      <w:r>
        <w:rPr>
          <w:color w:val="auto"/>
        </w:rPr>
        <w:t>Теоретическая часть</w:t>
      </w:r>
      <w:bookmarkEnd w:id="1"/>
    </w:p>
    <w:p w:rsidR="00EC4F13" w:rsidRDefault="00736D83" w:rsidP="00E7084C">
      <w:pPr>
        <w:pStyle w:val="1"/>
        <w:numPr>
          <w:ilvl w:val="1"/>
          <w:numId w:val="1"/>
        </w:numPr>
        <w:spacing w:before="0"/>
        <w:rPr>
          <w:color w:val="auto"/>
        </w:rPr>
      </w:pPr>
      <w:bookmarkStart w:id="2" w:name="_Toc232133034"/>
      <w:r>
        <w:rPr>
          <w:color w:val="auto"/>
        </w:rPr>
        <w:t>Бизнес-процесс</w:t>
      </w:r>
    </w:p>
    <w:p w:rsidR="00CA5622" w:rsidRPr="00CA5622" w:rsidRDefault="00CA5622" w:rsidP="00CA5622">
      <w:r>
        <w:t>Вот несколько определений бизнес-процесса:</w:t>
      </w:r>
    </w:p>
    <w:p w:rsidR="0028175E" w:rsidRPr="0028175E" w:rsidRDefault="0028175E" w:rsidP="00CA5622">
      <w:pPr>
        <w:numPr>
          <w:ilvl w:val="0"/>
          <w:numId w:val="41"/>
        </w:numPr>
        <w:spacing w:line="240" w:lineRule="auto"/>
        <w:ind w:left="714" w:hanging="357"/>
      </w:pPr>
      <w:r w:rsidRPr="0028175E">
        <w:t>бизнес-процесс — это комплекс операций, следующих одна за одной в строгом порядке, которые направлены на трансформацию входящих материалов и информации в конечный продукт, представляющий ценность для клиента;</w:t>
      </w:r>
    </w:p>
    <w:p w:rsidR="0028175E" w:rsidRP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бизнес-процесс — это создание ценности (не цены!) для потребителя, который выражается для владельца в получении прибыли;</w:t>
      </w:r>
    </w:p>
    <w:p w:rsidR="0028175E" w:rsidRP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бизнес-процесс — это взаимосвязь нескольких производственных функций и совокупность действий, которые характеризуются входящими ресурсами, конечным результатом – продуктом, отвечающим требованиям клиента;</w:t>
      </w:r>
    </w:p>
    <w:p w:rsidR="0028175E" w:rsidRP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бизнес-процесс — это преобразование входящих ресурсов в продукт на выходе всего процесса, это есть реализация единой, главной функции бизнеса, которая приводит к выполнению основной цели;</w:t>
      </w:r>
    </w:p>
    <w:p w:rsid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бизнес-процесс — это совокупность действий, следующих в строгой очередности, цикличности, решающих конкретную задачу предпринимателя</w:t>
      </w:r>
    </w:p>
    <w:p w:rsidR="00CA5622" w:rsidRDefault="0019682B" w:rsidP="00D74F59">
      <w:pPr>
        <w:spacing w:before="100" w:beforeAutospacing="1" w:after="100" w:afterAutospacing="1" w:line="240" w:lineRule="auto"/>
      </w:pPr>
      <w:r>
        <w:t>Мы будем понимать п</w:t>
      </w:r>
      <w:r w:rsidR="00CA5622">
        <w:t>од бизнес процессом описание работы пользователя, его необходимых и возможных действий, приводящих к конечному результату – выполнению неких функций и задач информационной системы.</w:t>
      </w:r>
    </w:p>
    <w:p w:rsidR="00736D83" w:rsidRDefault="00736D83" w:rsidP="00736D83">
      <w:pPr>
        <w:pStyle w:val="1"/>
        <w:numPr>
          <w:ilvl w:val="1"/>
          <w:numId w:val="1"/>
        </w:numPr>
        <w:spacing w:before="0"/>
        <w:rPr>
          <w:color w:val="auto"/>
        </w:rPr>
      </w:pPr>
      <w:bookmarkStart w:id="3" w:name="_GoBack"/>
      <w:bookmarkEnd w:id="3"/>
      <w:r w:rsidRPr="00736D83">
        <w:rPr>
          <w:color w:val="auto"/>
        </w:rPr>
        <w:t>Интерфейс</w:t>
      </w:r>
    </w:p>
    <w:p w:rsidR="0028175E" w:rsidRDefault="0028175E" w:rsidP="00D74F59">
      <w:pPr>
        <w:pStyle w:val="aa"/>
        <w:ind w:firstLine="709"/>
      </w:pPr>
      <w:r w:rsidRPr="00D74F59">
        <w:rPr>
          <w:rFonts w:eastAsia="Calibri"/>
          <w:szCs w:val="22"/>
          <w:lang w:eastAsia="en-US"/>
        </w:rPr>
        <w:t>Интерфейс пользователя: совокупность средств, при помощи которых пользователь взаимодействует с различными программами и устройствами</w:t>
      </w:r>
      <w:r>
        <w:t>:</w:t>
      </w:r>
    </w:p>
    <w:p w:rsid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Интерфейс командной строки</w:t>
      </w:r>
      <w:r>
        <w:t>: инструкции компьютеру даются путём ввода с клавиатуры текстовых строк (команд).</w:t>
      </w:r>
    </w:p>
    <w:p w:rsid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lastRenderedPageBreak/>
        <w:t>Графический интерфейс пользователя</w:t>
      </w:r>
      <w:r>
        <w:t xml:space="preserve">: программные функции представляются графическими элементами экрана, </w:t>
      </w:r>
      <w:r w:rsidRPr="0028175E">
        <w:t>WIMP</w:t>
      </w:r>
      <w:r w:rsidR="00CA5622">
        <w:t>.</w:t>
      </w:r>
    </w:p>
    <w:p w:rsid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Жестовый интерфейс</w:t>
      </w:r>
      <w:r>
        <w:t>: сенсорный экран, руль, джойстик и т. д.</w:t>
      </w:r>
    </w:p>
    <w:p w:rsidR="0028175E" w:rsidRDefault="0028175E" w:rsidP="0028175E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28175E">
        <w:t>Нейрокомпьютерный интерфейс</w:t>
      </w:r>
      <w:r>
        <w:t>: отвечает за обмен между нейронами и электронным устройством при помощи специальных имплантированных электродов.</w:t>
      </w:r>
    </w:p>
    <w:p w:rsidR="00CA5622" w:rsidRPr="00CA5622" w:rsidRDefault="00CA5622" w:rsidP="00CA5622">
      <w:pPr>
        <w:spacing w:before="100" w:beforeAutospacing="1" w:after="100" w:afterAutospacing="1" w:line="240" w:lineRule="auto"/>
        <w:ind w:left="720" w:firstLine="0"/>
      </w:pPr>
      <w:r>
        <w:t xml:space="preserve">В нашем случае мы говорим о графическом </w:t>
      </w:r>
      <w:r>
        <w:rPr>
          <w:lang w:val="en-US"/>
        </w:rPr>
        <w:t>WEB</w:t>
      </w:r>
      <w:r>
        <w:t xml:space="preserve"> интерфейсе.</w:t>
      </w:r>
    </w:p>
    <w:p w:rsidR="00736D83" w:rsidRDefault="00736D83" w:rsidP="00736D83">
      <w:pPr>
        <w:pStyle w:val="1"/>
        <w:numPr>
          <w:ilvl w:val="1"/>
          <w:numId w:val="1"/>
        </w:numPr>
        <w:spacing w:before="0"/>
        <w:rPr>
          <w:color w:val="auto"/>
        </w:rPr>
      </w:pPr>
      <w:r w:rsidRPr="00736D83">
        <w:rPr>
          <w:color w:val="auto"/>
        </w:rPr>
        <w:t>Отчет</w:t>
      </w:r>
    </w:p>
    <w:p w:rsidR="008354B4" w:rsidRPr="008354B4" w:rsidRDefault="008354B4" w:rsidP="00491641">
      <w:pPr>
        <w:spacing w:line="240" w:lineRule="auto"/>
        <w:jc w:val="both"/>
      </w:pPr>
      <w:r>
        <w:t>Маршрут-квитанция — это информация о факте бронирования и оплаты электронного билета, распечатанная на бумаге. В отличие от бумажных билетов, для маршрут-квитанции не требуются специальные бланки. Внешний вид квитанции не регламентирован и отличается у разных авиакомпаний и агентств по бронированию авиабилетов. Маршрут-квитанция печатается на обычной бумаге на обычном компьютерном принтере. Если пассажир бронирует билет самостоятельно — ему предоставляется возможность сам</w:t>
      </w:r>
      <w:r w:rsidR="00CA5622">
        <w:t xml:space="preserve">остоятельно распечатать маршрутную </w:t>
      </w:r>
      <w:r>
        <w:t>квитанцию.</w:t>
      </w:r>
    </w:p>
    <w:p w:rsidR="00D86E86" w:rsidRPr="00D86E86" w:rsidRDefault="00D86E86" w:rsidP="00491641">
      <w:pPr>
        <w:spacing w:before="120" w:line="240" w:lineRule="auto"/>
        <w:ind w:firstLine="0"/>
        <w:rPr>
          <w:rFonts w:ascii="Open Sans" w:eastAsia="Times New Roman" w:hAnsi="Open Sans"/>
          <w:szCs w:val="24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 xml:space="preserve">В маршрутной квитанции содержится вся информация о </w:t>
      </w:r>
      <w:r w:rsidR="008354B4" w:rsidRPr="00491641">
        <w:rPr>
          <w:rFonts w:ascii="Open Sans" w:eastAsia="Times New Roman" w:hAnsi="Open Sans"/>
          <w:szCs w:val="24"/>
          <w:lang w:eastAsia="ru-RU"/>
        </w:rPr>
        <w:t>маршруте</w:t>
      </w:r>
      <w:r w:rsidRPr="00D86E86">
        <w:rPr>
          <w:rFonts w:ascii="Open Sans" w:eastAsia="Times New Roman" w:hAnsi="Open Sans"/>
          <w:szCs w:val="24"/>
          <w:lang w:eastAsia="ru-RU"/>
        </w:rPr>
        <w:t>:</w:t>
      </w:r>
    </w:p>
    <w:p w:rsidR="00D86E86" w:rsidRPr="00D86E86" w:rsidRDefault="00D86E86" w:rsidP="008354B4">
      <w:pPr>
        <w:numPr>
          <w:ilvl w:val="0"/>
          <w:numId w:val="36"/>
        </w:numPr>
        <w:spacing w:before="120" w:line="240" w:lineRule="auto"/>
        <w:ind w:left="714" w:hanging="357"/>
        <w:rPr>
          <w:rFonts w:ascii="Open Sans" w:eastAsia="Times New Roman" w:hAnsi="Open Sans"/>
          <w:szCs w:val="24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>номер вашего</w:t>
      </w:r>
      <w:r w:rsidR="00491641">
        <w:rPr>
          <w:rFonts w:ascii="Open Sans" w:eastAsia="Times New Roman" w:hAnsi="Open Sans"/>
          <w:szCs w:val="24"/>
          <w:lang w:eastAsia="ru-RU"/>
        </w:rPr>
        <w:t xml:space="preserve"> электронного</w:t>
      </w:r>
      <w:r w:rsidRPr="00D86E86">
        <w:rPr>
          <w:rFonts w:ascii="Open Sans" w:eastAsia="Times New Roman" w:hAnsi="Open Sans"/>
          <w:szCs w:val="24"/>
          <w:lang w:eastAsia="ru-RU"/>
        </w:rPr>
        <w:t xml:space="preserve"> авиабилета</w:t>
      </w:r>
      <w:r w:rsidR="008354B4" w:rsidRPr="00491641">
        <w:rPr>
          <w:rFonts w:ascii="Open Sans" w:eastAsia="Times New Roman" w:hAnsi="Open Sans"/>
          <w:szCs w:val="24"/>
          <w:lang w:eastAsia="ru-RU"/>
        </w:rPr>
        <w:t>;</w:t>
      </w:r>
    </w:p>
    <w:p w:rsidR="00D86E86" w:rsidRPr="00D86E86" w:rsidRDefault="00D86E86" w:rsidP="008354B4">
      <w:pPr>
        <w:numPr>
          <w:ilvl w:val="0"/>
          <w:numId w:val="36"/>
        </w:numPr>
        <w:spacing w:before="60" w:line="240" w:lineRule="auto"/>
        <w:ind w:left="714" w:hanging="357"/>
        <w:rPr>
          <w:rFonts w:ascii="Open Sans" w:eastAsia="Times New Roman" w:hAnsi="Open Sans"/>
          <w:szCs w:val="24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>подробная информация о перелете – пункты прибытия и отправления</w:t>
      </w:r>
      <w:r w:rsidR="008354B4" w:rsidRPr="00491641">
        <w:rPr>
          <w:rFonts w:ascii="Open Sans" w:eastAsia="Times New Roman" w:hAnsi="Open Sans"/>
          <w:szCs w:val="24"/>
          <w:lang w:eastAsia="ru-RU"/>
        </w:rPr>
        <w:t xml:space="preserve"> </w:t>
      </w:r>
      <w:r w:rsidR="008354B4" w:rsidRPr="00D86E86">
        <w:rPr>
          <w:rFonts w:ascii="Open Sans" w:eastAsia="Times New Roman" w:hAnsi="Open Sans"/>
          <w:szCs w:val="24"/>
          <w:lang w:eastAsia="ru-RU"/>
        </w:rPr>
        <w:t>время в пути</w:t>
      </w:r>
      <w:r w:rsidRPr="00D86E86">
        <w:rPr>
          <w:rFonts w:ascii="Open Sans" w:eastAsia="Times New Roman" w:hAnsi="Open Sans"/>
          <w:szCs w:val="24"/>
          <w:lang w:eastAsia="ru-RU"/>
        </w:rPr>
        <w:t xml:space="preserve"> и т.п.</w:t>
      </w:r>
      <w:r w:rsidR="008354B4" w:rsidRPr="00491641">
        <w:rPr>
          <w:rFonts w:ascii="Open Sans" w:eastAsia="Times New Roman" w:hAnsi="Open Sans"/>
          <w:szCs w:val="24"/>
          <w:lang w:eastAsia="ru-RU"/>
        </w:rPr>
        <w:t>;</w:t>
      </w:r>
    </w:p>
    <w:p w:rsidR="00D86E86" w:rsidRPr="00D86E86" w:rsidRDefault="00D86E86" w:rsidP="008354B4">
      <w:pPr>
        <w:numPr>
          <w:ilvl w:val="0"/>
          <w:numId w:val="36"/>
        </w:numPr>
        <w:spacing w:before="60" w:line="240" w:lineRule="auto"/>
        <w:ind w:left="714" w:hanging="357"/>
        <w:rPr>
          <w:rFonts w:ascii="Open Sans" w:eastAsia="Times New Roman" w:hAnsi="Open Sans"/>
          <w:szCs w:val="24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>номер</w:t>
      </w:r>
      <w:r w:rsidR="008354B4" w:rsidRPr="00491641">
        <w:rPr>
          <w:rFonts w:ascii="Open Sans" w:eastAsia="Times New Roman" w:hAnsi="Open Sans"/>
          <w:szCs w:val="24"/>
          <w:lang w:eastAsia="ru-RU"/>
        </w:rPr>
        <w:t>а авиарейсов</w:t>
      </w:r>
      <w:r w:rsidR="008354B4" w:rsidRPr="00491641">
        <w:rPr>
          <w:rFonts w:ascii="Open Sans" w:eastAsia="Times New Roman" w:hAnsi="Open Sans"/>
          <w:szCs w:val="24"/>
          <w:lang w:val="en-US" w:eastAsia="ru-RU"/>
        </w:rPr>
        <w:t>;</w:t>
      </w:r>
    </w:p>
    <w:p w:rsidR="00D86E86" w:rsidRPr="00D86E86" w:rsidRDefault="00D86E86" w:rsidP="008354B4">
      <w:pPr>
        <w:numPr>
          <w:ilvl w:val="0"/>
          <w:numId w:val="36"/>
        </w:numPr>
        <w:spacing w:before="60" w:line="240" w:lineRule="auto"/>
        <w:ind w:left="714" w:hanging="357"/>
        <w:rPr>
          <w:rFonts w:ascii="Open Sans" w:eastAsia="Times New Roman" w:hAnsi="Open Sans"/>
          <w:szCs w:val="24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 xml:space="preserve">точная дата и время </w:t>
      </w:r>
      <w:r w:rsidR="008354B4" w:rsidRPr="00491641">
        <w:rPr>
          <w:rFonts w:ascii="Open Sans" w:eastAsia="Times New Roman" w:hAnsi="Open Sans"/>
          <w:szCs w:val="24"/>
          <w:lang w:eastAsia="ru-RU"/>
        </w:rPr>
        <w:t>авиарейсов;</w:t>
      </w:r>
    </w:p>
    <w:p w:rsidR="00D86E86" w:rsidRPr="00D86E86" w:rsidRDefault="008354B4" w:rsidP="008354B4">
      <w:pPr>
        <w:numPr>
          <w:ilvl w:val="0"/>
          <w:numId w:val="36"/>
        </w:numPr>
        <w:spacing w:before="60" w:line="240" w:lineRule="auto"/>
        <w:ind w:left="714" w:hanging="357"/>
        <w:rPr>
          <w:rFonts w:ascii="Open Sans" w:eastAsia="Times New Roman" w:hAnsi="Open Sans"/>
          <w:szCs w:val="24"/>
          <w:lang w:eastAsia="ru-RU"/>
        </w:rPr>
      </w:pPr>
      <w:r w:rsidRPr="00491641">
        <w:rPr>
          <w:rFonts w:ascii="Open Sans" w:eastAsia="Times New Roman" w:hAnsi="Open Sans"/>
          <w:szCs w:val="24"/>
          <w:lang w:eastAsia="ru-RU"/>
        </w:rPr>
        <w:t>название аэропортов по маршруту</w:t>
      </w:r>
      <w:r w:rsidRPr="00491641">
        <w:rPr>
          <w:rFonts w:ascii="Open Sans" w:eastAsia="Times New Roman" w:hAnsi="Open Sans"/>
          <w:szCs w:val="24"/>
          <w:lang w:val="en-US" w:eastAsia="ru-RU"/>
        </w:rPr>
        <w:t>;</w:t>
      </w:r>
    </w:p>
    <w:p w:rsidR="00D86E86" w:rsidRPr="00CA5622" w:rsidRDefault="00D86E86" w:rsidP="008354B4">
      <w:pPr>
        <w:numPr>
          <w:ilvl w:val="0"/>
          <w:numId w:val="36"/>
        </w:numPr>
        <w:spacing w:before="60" w:line="240" w:lineRule="auto"/>
        <w:ind w:left="714" w:hanging="357"/>
        <w:rPr>
          <w:rFonts w:ascii="Open Sans" w:eastAsia="Times New Roman" w:hAnsi="Open Sans"/>
          <w:sz w:val="25"/>
          <w:szCs w:val="21"/>
          <w:lang w:eastAsia="ru-RU"/>
        </w:rPr>
      </w:pPr>
      <w:r w:rsidRPr="00D86E86">
        <w:rPr>
          <w:rFonts w:ascii="Open Sans" w:eastAsia="Times New Roman" w:hAnsi="Open Sans"/>
          <w:szCs w:val="24"/>
          <w:lang w:eastAsia="ru-RU"/>
        </w:rPr>
        <w:t>ваши паспортные данные</w:t>
      </w:r>
      <w:r w:rsidR="008354B4" w:rsidRPr="00491641">
        <w:rPr>
          <w:rFonts w:ascii="Open Sans" w:eastAsia="Times New Roman" w:hAnsi="Open Sans"/>
          <w:szCs w:val="24"/>
          <w:lang w:val="en-US" w:eastAsia="ru-RU"/>
        </w:rPr>
        <w:t>.</w:t>
      </w:r>
    </w:p>
    <w:p w:rsidR="00CA5622" w:rsidRPr="00D86E86" w:rsidRDefault="00CA5622" w:rsidP="00CA5622">
      <w:pPr>
        <w:spacing w:before="60" w:line="240" w:lineRule="auto"/>
        <w:rPr>
          <w:rFonts w:ascii="Open Sans" w:eastAsia="Times New Roman" w:hAnsi="Open Sans"/>
          <w:sz w:val="25"/>
          <w:szCs w:val="21"/>
          <w:lang w:eastAsia="ru-RU"/>
        </w:rPr>
      </w:pPr>
      <w:r>
        <w:rPr>
          <w:rFonts w:ascii="Open Sans" w:eastAsia="Times New Roman" w:hAnsi="Open Sans"/>
          <w:szCs w:val="24"/>
          <w:lang w:eastAsia="ru-RU"/>
        </w:rPr>
        <w:t xml:space="preserve">Примеры конкретных маршрутных квитанции можно без труда найти в интернете. </w:t>
      </w:r>
    </w:p>
    <w:p w:rsidR="00D86E86" w:rsidRPr="00D86E86" w:rsidRDefault="00D86E86" w:rsidP="00D86E86"/>
    <w:p w:rsidR="005C18F6" w:rsidRDefault="005C18F6" w:rsidP="00D74F59">
      <w:pPr>
        <w:pStyle w:val="1"/>
        <w:numPr>
          <w:ilvl w:val="0"/>
          <w:numId w:val="1"/>
        </w:numPr>
        <w:spacing w:before="0"/>
        <w:ind w:left="993"/>
        <w:rPr>
          <w:color w:val="auto"/>
        </w:rPr>
      </w:pPr>
      <w:bookmarkStart w:id="4" w:name="_Toc232133039"/>
      <w:bookmarkEnd w:id="2"/>
      <w:r>
        <w:rPr>
          <w:color w:val="auto"/>
        </w:rPr>
        <w:t>Практическая часть</w:t>
      </w:r>
      <w:bookmarkEnd w:id="4"/>
    </w:p>
    <w:p w:rsidR="00D865E0" w:rsidRDefault="00D86E86" w:rsidP="00E7084C">
      <w:pPr>
        <w:pStyle w:val="1"/>
        <w:numPr>
          <w:ilvl w:val="1"/>
          <w:numId w:val="1"/>
        </w:numPr>
        <w:spacing w:before="0"/>
        <w:rPr>
          <w:color w:val="auto"/>
        </w:rPr>
      </w:pPr>
      <w:bookmarkStart w:id="5" w:name="_Toc232133040"/>
      <w:r>
        <w:rPr>
          <w:color w:val="auto"/>
        </w:rPr>
        <w:t>Задание на лабораторную работу</w:t>
      </w:r>
      <w:r w:rsidR="00D865E0">
        <w:rPr>
          <w:color w:val="auto"/>
        </w:rPr>
        <w:t>.</w:t>
      </w:r>
    </w:p>
    <w:p w:rsidR="00736D83" w:rsidRDefault="00736D83" w:rsidP="00D149CC">
      <w:pPr>
        <w:spacing w:line="240" w:lineRule="auto"/>
        <w:ind w:firstLine="425"/>
      </w:pPr>
      <w:r>
        <w:t xml:space="preserve">Необходимо создать приложение на основании схемы </w:t>
      </w:r>
      <w:r w:rsidR="007A71DB">
        <w:t>БД,</w:t>
      </w:r>
      <w:r>
        <w:t xml:space="preserve"> разработанной в лабораторной №2 и приведенному ниже </w:t>
      </w:r>
      <w:r w:rsidR="007A71DB">
        <w:t>бизнес процессу: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Задание начального и конечного пунктов маршрута.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Задание даты вылета в «прямом» направлении.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Задание (если необходимо) даты вылета обратного перелета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Выбор из возможных вариантов прямого перелета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Выбор из возможных вариантов обратного перелета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Утверждение маршрута перелета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Ввод данных клиента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Сохранение выбранного маршрута</w:t>
      </w:r>
      <w:r w:rsidR="00D149CC">
        <w:t xml:space="preserve"> в заказах клиента (изменение статуса заказа)</w:t>
      </w:r>
      <w:r w:rsidR="00D86E86">
        <w:t>.</w:t>
      </w:r>
    </w:p>
    <w:p w:rsidR="007A71DB" w:rsidRDefault="007A71DB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Ф</w:t>
      </w:r>
      <w:r w:rsidR="00491641">
        <w:t>ормирование маршрутной квитанции для распечатки клиентом</w:t>
      </w:r>
      <w:r>
        <w:t>.</w:t>
      </w:r>
    </w:p>
    <w:p w:rsidR="00D86E86" w:rsidRDefault="00D86E86" w:rsidP="00D86E86">
      <w:pPr>
        <w:pStyle w:val="a3"/>
        <w:numPr>
          <w:ilvl w:val="0"/>
          <w:numId w:val="35"/>
        </w:numPr>
        <w:spacing w:line="240" w:lineRule="auto"/>
        <w:ind w:left="1066" w:hanging="357"/>
      </w:pPr>
      <w:r>
        <w:t>Просмотр клиентом своих маршрутов.</w:t>
      </w:r>
    </w:p>
    <w:p w:rsidR="00D86E86" w:rsidRDefault="00D149CC" w:rsidP="00D149CC">
      <w:pPr>
        <w:spacing w:before="120" w:line="240" w:lineRule="auto"/>
        <w:ind w:firstLine="426"/>
      </w:pPr>
      <w:r>
        <w:t>Интерфейс приложения должен быть лаконичен (главное сейчас не красота, а функциональность)</w:t>
      </w:r>
    </w:p>
    <w:p w:rsidR="007B15A3" w:rsidRDefault="007B15A3" w:rsidP="007B15A3">
      <w:pPr>
        <w:pStyle w:val="1"/>
        <w:numPr>
          <w:ilvl w:val="1"/>
          <w:numId w:val="1"/>
        </w:numPr>
        <w:spacing w:before="0"/>
        <w:rPr>
          <w:color w:val="auto"/>
        </w:rPr>
      </w:pPr>
      <w:r>
        <w:rPr>
          <w:color w:val="auto"/>
        </w:rPr>
        <w:t>Создание форм приложения.</w:t>
      </w:r>
    </w:p>
    <w:p w:rsidR="007B15A3" w:rsidRDefault="007B15A3" w:rsidP="007B15A3">
      <w:r>
        <w:t xml:space="preserve">Подумайте и спроектируйте формы необходимые для реализации приведенного выше бизнес процесса. Продумайте какие дополнения и изменения необходимы в БД. </w:t>
      </w:r>
    </w:p>
    <w:p w:rsidR="007B15A3" w:rsidRPr="007B15A3" w:rsidRDefault="007B15A3" w:rsidP="007B15A3">
      <w:pPr>
        <w:pStyle w:val="1"/>
        <w:numPr>
          <w:ilvl w:val="2"/>
          <w:numId w:val="1"/>
        </w:numPr>
        <w:spacing w:before="240"/>
        <w:ind w:hanging="505"/>
        <w:rPr>
          <w:color w:val="auto"/>
        </w:rPr>
      </w:pPr>
      <w:r w:rsidRPr="007B15A3">
        <w:rPr>
          <w:color w:val="auto"/>
        </w:rPr>
        <w:lastRenderedPageBreak/>
        <w:t>Реа</w:t>
      </w:r>
      <w:r>
        <w:rPr>
          <w:color w:val="auto"/>
        </w:rPr>
        <w:t xml:space="preserve">лизация интерфейса в </w:t>
      </w:r>
      <w:r>
        <w:rPr>
          <w:color w:val="auto"/>
          <w:lang w:val="en-US"/>
        </w:rPr>
        <w:t>APEX</w:t>
      </w:r>
      <w:r w:rsidRPr="007B15A3">
        <w:rPr>
          <w:color w:val="auto"/>
        </w:rPr>
        <w:t>.</w:t>
      </w:r>
    </w:p>
    <w:p w:rsidR="006E26DF" w:rsidRDefault="006E26DF" w:rsidP="007B15A3">
      <w:pPr>
        <w:spacing w:line="240" w:lineRule="auto"/>
        <w:ind w:firstLine="425"/>
      </w:pPr>
      <w:r>
        <w:t>Исходя их вышеизложенного бизнес-процесса получим примерно такой интерфейс</w:t>
      </w:r>
      <w:r w:rsidR="004119F3">
        <w:t xml:space="preserve"> для выбора прямого рейса</w:t>
      </w:r>
      <w:r>
        <w:t>:</w:t>
      </w:r>
    </w:p>
    <w:p w:rsidR="006E26DF" w:rsidRDefault="00FE63DA" w:rsidP="00FE63DA">
      <w:pPr>
        <w:spacing w:before="120" w:line="240" w:lineRule="auto"/>
        <w:ind w:firstLine="1418"/>
      </w:pPr>
      <w:r>
        <w:rPr>
          <w:noProof/>
          <w:lang w:eastAsia="ru-RU"/>
        </w:rPr>
        <w:drawing>
          <wp:inline distT="0" distB="0" distL="0" distR="0">
            <wp:extent cx="3697200" cy="348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№3-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27" w:rsidRDefault="00FE63DA" w:rsidP="00FE63DA">
      <w:pPr>
        <w:spacing w:before="120" w:line="240" w:lineRule="auto"/>
      </w:pPr>
      <w:r>
        <w:t>Как создать подобный интерфейс:</w:t>
      </w:r>
    </w:p>
    <w:p w:rsidR="00FE63DA" w:rsidRDefault="00FE63DA" w:rsidP="00FE63DA">
      <w:pPr>
        <w:pStyle w:val="a3"/>
        <w:numPr>
          <w:ilvl w:val="0"/>
          <w:numId w:val="44"/>
        </w:numPr>
        <w:spacing w:before="120" w:line="240" w:lineRule="auto"/>
      </w:pPr>
      <w:r>
        <w:t>Создайте приложение с единственной таблицей</w:t>
      </w:r>
    </w:p>
    <w:p w:rsidR="00FE63DA" w:rsidRDefault="00FE63DA" w:rsidP="00FE63DA">
      <w:pPr>
        <w:pStyle w:val="a3"/>
        <w:spacing w:before="120" w:line="240" w:lineRule="auto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43148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№3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A" w:rsidRDefault="00FE63DA" w:rsidP="00FE63DA">
      <w:pPr>
        <w:pStyle w:val="a3"/>
        <w:numPr>
          <w:ilvl w:val="0"/>
          <w:numId w:val="44"/>
        </w:numPr>
        <w:spacing w:before="120" w:line="240" w:lineRule="auto"/>
      </w:pPr>
      <w:r>
        <w:t>Создайте дополнительное поле</w:t>
      </w:r>
      <w:r w:rsidR="00007E31">
        <w:t xml:space="preserve"> для выбора рейса с параметрами как на рисунке ниже.</w:t>
      </w:r>
    </w:p>
    <w:p w:rsidR="00007E31" w:rsidRDefault="00007E31" w:rsidP="00007E31">
      <w:pPr>
        <w:pStyle w:val="a3"/>
        <w:spacing w:before="120" w:line="240" w:lineRule="auto"/>
        <w:ind w:left="142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05500" cy="701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№3-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1" w:rsidRDefault="00835B91" w:rsidP="00835B91">
      <w:pPr>
        <w:pStyle w:val="a3"/>
        <w:spacing w:before="120" w:line="240" w:lineRule="auto"/>
        <w:ind w:left="1429" w:firstLine="0"/>
      </w:pPr>
    </w:p>
    <w:p w:rsidR="00FE63DA" w:rsidRDefault="00007E31" w:rsidP="00007E31">
      <w:pPr>
        <w:pStyle w:val="a3"/>
        <w:numPr>
          <w:ilvl w:val="0"/>
          <w:numId w:val="44"/>
        </w:numPr>
        <w:spacing w:before="120" w:line="240" w:lineRule="auto"/>
      </w:pPr>
      <w:r>
        <w:t>Создайте кнопку для сохранения результатов работы пользователя</w:t>
      </w:r>
      <w:r w:rsidR="00835B91">
        <w:t xml:space="preserve"> как на рисунке ниже</w:t>
      </w:r>
    </w:p>
    <w:p w:rsidR="00835B91" w:rsidRDefault="00835B91" w:rsidP="00835B91">
      <w:pPr>
        <w:pStyle w:val="a3"/>
        <w:spacing w:before="120" w:line="240" w:lineRule="auto"/>
        <w:ind w:left="993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516175" cy="4549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№3-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74" cy="45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31" w:rsidRDefault="00835B91" w:rsidP="00835B91">
      <w:pPr>
        <w:pStyle w:val="a3"/>
        <w:numPr>
          <w:ilvl w:val="0"/>
          <w:numId w:val="44"/>
        </w:numPr>
        <w:spacing w:before="120" w:line="240" w:lineRule="auto"/>
      </w:pPr>
      <w:r>
        <w:t>Выровняйте поля, откорректируйте ярлыки и пропишите листы значений для всех кнопок выбора:</w:t>
      </w:r>
    </w:p>
    <w:p w:rsidR="00835B91" w:rsidRDefault="00835B91" w:rsidP="00835B91">
      <w:pPr>
        <w:pStyle w:val="a3"/>
        <w:numPr>
          <w:ilvl w:val="1"/>
          <w:numId w:val="44"/>
        </w:numPr>
        <w:spacing w:before="120" w:line="240" w:lineRule="auto"/>
      </w:pPr>
      <w:r>
        <w:t xml:space="preserve">Для </w:t>
      </w:r>
      <w:r w:rsidR="007B15A3">
        <w:t>клиента</w:t>
      </w:r>
    </w:p>
    <w:p w:rsidR="00835B91" w:rsidRDefault="00835B91" w:rsidP="00835B91">
      <w:pPr>
        <w:pStyle w:val="a3"/>
        <w:spacing w:before="120" w:line="240" w:lineRule="auto"/>
        <w:ind w:left="2149" w:firstLine="0"/>
        <w:rPr>
          <w:i/>
        </w:rPr>
      </w:pPr>
      <w:proofErr w:type="spellStart"/>
      <w:r w:rsidRPr="00835B91">
        <w:rPr>
          <w:i/>
        </w:rPr>
        <w:t>select</w:t>
      </w:r>
      <w:proofErr w:type="spellEnd"/>
      <w:r w:rsidRPr="00835B91">
        <w:rPr>
          <w:i/>
        </w:rPr>
        <w:t xml:space="preserve"> фамилия||</w:t>
      </w:r>
      <w:proofErr w:type="gramStart"/>
      <w:r w:rsidRPr="00835B91">
        <w:rPr>
          <w:i/>
        </w:rPr>
        <w:t>'  '</w:t>
      </w:r>
      <w:proofErr w:type="gramEnd"/>
      <w:r w:rsidRPr="00835B91">
        <w:rPr>
          <w:i/>
        </w:rPr>
        <w:t xml:space="preserve">||имя||'  '||отчество, КОД_КЛИЕНТА </w:t>
      </w:r>
      <w:proofErr w:type="spellStart"/>
      <w:r w:rsidRPr="00835B91">
        <w:rPr>
          <w:i/>
        </w:rPr>
        <w:t>from</w:t>
      </w:r>
      <w:proofErr w:type="spellEnd"/>
      <w:r w:rsidRPr="00835B91">
        <w:rPr>
          <w:i/>
        </w:rPr>
        <w:t xml:space="preserve"> клиент</w:t>
      </w:r>
    </w:p>
    <w:p w:rsidR="007B15A3" w:rsidRDefault="007B15A3" w:rsidP="007B15A3">
      <w:pPr>
        <w:pStyle w:val="a3"/>
        <w:numPr>
          <w:ilvl w:val="1"/>
          <w:numId w:val="44"/>
        </w:numPr>
        <w:spacing w:before="120" w:line="240" w:lineRule="auto"/>
      </w:pPr>
      <w:r>
        <w:t>Для городов</w:t>
      </w:r>
    </w:p>
    <w:p w:rsidR="007B15A3" w:rsidRDefault="007B15A3" w:rsidP="007B15A3">
      <w:pPr>
        <w:pStyle w:val="a3"/>
        <w:spacing w:before="120" w:line="240" w:lineRule="auto"/>
        <w:ind w:left="2149" w:firstLine="0"/>
        <w:rPr>
          <w:i/>
        </w:rPr>
      </w:pPr>
      <w:proofErr w:type="spellStart"/>
      <w:r w:rsidRPr="007B15A3">
        <w:rPr>
          <w:i/>
        </w:rPr>
        <w:t>select</w:t>
      </w:r>
      <w:proofErr w:type="spellEnd"/>
      <w:r w:rsidRPr="007B15A3">
        <w:rPr>
          <w:i/>
        </w:rPr>
        <w:t xml:space="preserve"> название, КОДГОРОДА </w:t>
      </w:r>
      <w:proofErr w:type="spellStart"/>
      <w:r w:rsidRPr="007B15A3">
        <w:rPr>
          <w:i/>
        </w:rPr>
        <w:t>from</w:t>
      </w:r>
      <w:proofErr w:type="spellEnd"/>
      <w:r w:rsidRPr="007B15A3">
        <w:rPr>
          <w:i/>
        </w:rPr>
        <w:t xml:space="preserve"> город </w:t>
      </w:r>
      <w:proofErr w:type="spellStart"/>
      <w:r w:rsidRPr="007B15A3">
        <w:rPr>
          <w:i/>
        </w:rPr>
        <w:t>order</w:t>
      </w:r>
      <w:proofErr w:type="spellEnd"/>
      <w:r w:rsidRPr="007B15A3">
        <w:rPr>
          <w:i/>
        </w:rPr>
        <w:t xml:space="preserve"> </w:t>
      </w:r>
      <w:proofErr w:type="spellStart"/>
      <w:r w:rsidRPr="007B15A3">
        <w:rPr>
          <w:i/>
        </w:rPr>
        <w:t>by</w:t>
      </w:r>
      <w:proofErr w:type="spellEnd"/>
      <w:r w:rsidRPr="007B15A3">
        <w:rPr>
          <w:i/>
        </w:rPr>
        <w:t xml:space="preserve"> 1</w:t>
      </w:r>
    </w:p>
    <w:p w:rsidR="007B15A3" w:rsidRDefault="007B15A3" w:rsidP="007B15A3">
      <w:pPr>
        <w:pStyle w:val="a3"/>
        <w:numPr>
          <w:ilvl w:val="0"/>
          <w:numId w:val="44"/>
        </w:numPr>
        <w:spacing w:before="120" w:line="240" w:lineRule="auto"/>
      </w:pPr>
      <w:r w:rsidRPr="007B15A3">
        <w:t>Установите начальные значения полей</w:t>
      </w:r>
      <w:r w:rsidR="004119F3">
        <w:t>.</w:t>
      </w:r>
    </w:p>
    <w:p w:rsidR="00A51149" w:rsidRDefault="00A51149" w:rsidP="00A51149">
      <w:pPr>
        <w:spacing w:before="120" w:line="240" w:lineRule="auto"/>
      </w:pPr>
      <w:r>
        <w:t>Что еще необходимо сделать при разработке интерфейса приложения</w:t>
      </w:r>
    </w:p>
    <w:p w:rsidR="004119F3" w:rsidRDefault="007B15A3" w:rsidP="00A51149">
      <w:pPr>
        <w:pStyle w:val="a3"/>
        <w:numPr>
          <w:ilvl w:val="0"/>
          <w:numId w:val="45"/>
        </w:numPr>
        <w:spacing w:before="120" w:line="240" w:lineRule="auto"/>
      </w:pPr>
      <w:r>
        <w:t>Додумайте и допишите условия выборки маршрута и операторы сохранения результатов работы пользователя</w:t>
      </w:r>
      <w:r w:rsidR="004119F3">
        <w:t>.</w:t>
      </w:r>
    </w:p>
    <w:p w:rsidR="007B15A3" w:rsidRPr="007B15A3" w:rsidRDefault="004119F3" w:rsidP="00A51149">
      <w:pPr>
        <w:pStyle w:val="a3"/>
        <w:numPr>
          <w:ilvl w:val="0"/>
          <w:numId w:val="45"/>
        </w:numPr>
        <w:spacing w:before="120" w:line="240" w:lineRule="auto"/>
      </w:pPr>
      <w:r>
        <w:t>Доработайте форму для выбора обратного рейса.</w:t>
      </w:r>
      <w:r w:rsidR="007B15A3">
        <w:t xml:space="preserve"> </w:t>
      </w:r>
    </w:p>
    <w:p w:rsidR="00835B91" w:rsidRDefault="00835B91" w:rsidP="00FE63DA">
      <w:pPr>
        <w:spacing w:before="120" w:line="240" w:lineRule="auto"/>
      </w:pPr>
    </w:p>
    <w:p w:rsidR="00736D83" w:rsidRDefault="00736D83" w:rsidP="00736D83">
      <w:pPr>
        <w:pStyle w:val="1"/>
        <w:numPr>
          <w:ilvl w:val="1"/>
          <w:numId w:val="1"/>
        </w:numPr>
        <w:spacing w:before="0"/>
        <w:rPr>
          <w:color w:val="auto"/>
        </w:rPr>
      </w:pPr>
      <w:r w:rsidRPr="00736D83">
        <w:rPr>
          <w:color w:val="auto"/>
        </w:rPr>
        <w:t>Создание отчетов</w:t>
      </w:r>
    </w:p>
    <w:p w:rsidR="00D86E86" w:rsidRDefault="00D149CC" w:rsidP="00D86E86">
      <w:r>
        <w:t>Сформируйте маршрутную квитанцию для последующей распечатки ее клиентом.</w:t>
      </w:r>
    </w:p>
    <w:p w:rsidR="00A51149" w:rsidRDefault="00D149CC" w:rsidP="00D86E86">
      <w:r>
        <w:t>Создайте отчет для клиента о всех его заказах.</w:t>
      </w:r>
    </w:p>
    <w:p w:rsidR="00A51149" w:rsidRDefault="00A51149">
      <w:pPr>
        <w:spacing w:after="160" w:line="259" w:lineRule="auto"/>
        <w:ind w:firstLine="0"/>
      </w:pPr>
      <w:r>
        <w:br w:type="page"/>
      </w:r>
    </w:p>
    <w:p w:rsidR="00D149CC" w:rsidRPr="00D86E86" w:rsidRDefault="00D149CC" w:rsidP="00D86E86"/>
    <w:bookmarkEnd w:id="5"/>
    <w:p w:rsidR="005C18F6" w:rsidRPr="00D74F59" w:rsidRDefault="005C18F6" w:rsidP="00F23BBF">
      <w:pPr>
        <w:pStyle w:val="1"/>
        <w:numPr>
          <w:ilvl w:val="0"/>
          <w:numId w:val="1"/>
        </w:numPr>
        <w:ind w:left="992" w:hanging="357"/>
        <w:rPr>
          <w:color w:val="auto"/>
        </w:rPr>
      </w:pPr>
      <w:r w:rsidRPr="00D74F59">
        <w:rPr>
          <w:color w:val="auto"/>
        </w:rPr>
        <w:t>Рекомендуемая литература</w:t>
      </w:r>
    </w:p>
    <w:p w:rsidR="005C18F6" w:rsidRDefault="005C18F6" w:rsidP="00F23BBF">
      <w:pPr>
        <w:widowControl w:val="0"/>
        <w:numPr>
          <w:ilvl w:val="0"/>
          <w:numId w:val="32"/>
        </w:numPr>
        <w:ind w:left="0" w:firstLine="357"/>
        <w:jc w:val="both"/>
        <w:rPr>
          <w:snapToGrid w:val="0"/>
        </w:rPr>
      </w:pPr>
      <w:proofErr w:type="spellStart"/>
      <w:r>
        <w:rPr>
          <w:snapToGrid w:val="0"/>
        </w:rPr>
        <w:t>Дейт</w:t>
      </w:r>
      <w:proofErr w:type="spellEnd"/>
      <w:r>
        <w:rPr>
          <w:snapToGrid w:val="0"/>
        </w:rPr>
        <w:t xml:space="preserve"> К. Введение в системы баз данных, 8-е издание: Пер. </w:t>
      </w:r>
      <w:r w:rsidR="00A068D9">
        <w:rPr>
          <w:snapToGrid w:val="0"/>
        </w:rPr>
        <w:t xml:space="preserve">с англ. –  </w:t>
      </w:r>
      <w:proofErr w:type="gramStart"/>
      <w:r w:rsidR="00A068D9">
        <w:rPr>
          <w:snapToGrid w:val="0"/>
        </w:rPr>
        <w:t>М.:Издательский</w:t>
      </w:r>
      <w:proofErr w:type="gramEnd"/>
      <w:r w:rsidR="00A068D9">
        <w:rPr>
          <w:snapToGrid w:val="0"/>
        </w:rPr>
        <w:t xml:space="preserve"> дом </w:t>
      </w:r>
      <w:r w:rsidR="00A068D9" w:rsidRPr="00A068D9">
        <w:rPr>
          <w:snapToGrid w:val="0"/>
        </w:rPr>
        <w:t>‘</w:t>
      </w:r>
      <w:r w:rsidR="00A068D9">
        <w:rPr>
          <w:snapToGrid w:val="0"/>
        </w:rPr>
        <w:t>Вильямс</w:t>
      </w:r>
      <w:r w:rsidR="00A068D9" w:rsidRPr="00A068D9">
        <w:rPr>
          <w:snapToGrid w:val="0"/>
        </w:rPr>
        <w:t>’</w:t>
      </w:r>
      <w:r>
        <w:rPr>
          <w:snapToGrid w:val="0"/>
        </w:rPr>
        <w:t>. 2005.-1328 с.</w:t>
      </w:r>
    </w:p>
    <w:p w:rsidR="005C18F6" w:rsidRDefault="005C18F6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>
        <w:rPr>
          <w:snapToGrid w:val="0"/>
        </w:rPr>
        <w:t>Грабер</w:t>
      </w:r>
      <w:proofErr w:type="spellEnd"/>
      <w:r>
        <w:rPr>
          <w:snapToGrid w:val="0"/>
        </w:rPr>
        <w:t xml:space="preserve"> М. Введение</w:t>
      </w:r>
      <w:r w:rsidR="00A068D9">
        <w:rPr>
          <w:snapToGrid w:val="0"/>
        </w:rPr>
        <w:t xml:space="preserve"> в SQL: Пер с англ. – </w:t>
      </w:r>
      <w:proofErr w:type="spellStart"/>
      <w:proofErr w:type="gramStart"/>
      <w:r w:rsidR="00A068D9">
        <w:rPr>
          <w:snapToGrid w:val="0"/>
        </w:rPr>
        <w:t>М.:Изд</w:t>
      </w:r>
      <w:proofErr w:type="gramEnd"/>
      <w:r w:rsidR="00A068D9">
        <w:rPr>
          <w:snapToGrid w:val="0"/>
        </w:rPr>
        <w:t>-во</w:t>
      </w:r>
      <w:proofErr w:type="spellEnd"/>
      <w:r w:rsidR="00A068D9" w:rsidRPr="00A068D9">
        <w:rPr>
          <w:snapToGrid w:val="0"/>
        </w:rPr>
        <w:t xml:space="preserve"> ‘</w:t>
      </w:r>
      <w:r>
        <w:rPr>
          <w:snapToGrid w:val="0"/>
        </w:rPr>
        <w:t>ЛОРИ’,1996. – 380с.</w:t>
      </w:r>
    </w:p>
    <w:p w:rsidR="00142131" w:rsidRDefault="00142131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r>
        <w:rPr>
          <w:snapToGrid w:val="0"/>
        </w:rPr>
        <w:t xml:space="preserve">Энтони </w:t>
      </w:r>
      <w:proofErr w:type="spellStart"/>
      <w:r>
        <w:rPr>
          <w:snapToGrid w:val="0"/>
        </w:rPr>
        <w:t>Молинаро</w:t>
      </w:r>
      <w:proofErr w:type="spellEnd"/>
      <w:r w:rsidR="00212EE2">
        <w:rPr>
          <w:snapToGrid w:val="0"/>
        </w:rPr>
        <w:t>.</w:t>
      </w:r>
      <w:r w:rsidR="00A068D9">
        <w:rPr>
          <w:snapToGrid w:val="0"/>
        </w:rPr>
        <w:t xml:space="preserve"> </w:t>
      </w:r>
      <w:r w:rsidR="00A068D9">
        <w:rPr>
          <w:snapToGrid w:val="0"/>
          <w:lang w:val="en-US"/>
        </w:rPr>
        <w:t>SQL</w:t>
      </w:r>
      <w:r w:rsidR="00A068D9" w:rsidRPr="00A068D9">
        <w:rPr>
          <w:snapToGrid w:val="0"/>
        </w:rPr>
        <w:t>.</w:t>
      </w:r>
      <w:r w:rsidR="00A068D9">
        <w:rPr>
          <w:snapToGrid w:val="0"/>
        </w:rPr>
        <w:t xml:space="preserve"> Сборник рецептов,</w:t>
      </w:r>
      <w:r>
        <w:rPr>
          <w:snapToGrid w:val="0"/>
        </w:rPr>
        <w:t xml:space="preserve"> </w:t>
      </w:r>
      <w:r w:rsidR="00A068D9">
        <w:rPr>
          <w:snapToGrid w:val="0"/>
        </w:rPr>
        <w:t>Изд-во</w:t>
      </w:r>
      <w:r w:rsidR="00A068D9">
        <w:rPr>
          <w:snapToGrid w:val="0"/>
        </w:rPr>
        <w:t xml:space="preserve"> </w:t>
      </w:r>
      <w:r w:rsidR="00A068D9" w:rsidRPr="00A068D9">
        <w:rPr>
          <w:snapToGrid w:val="0"/>
        </w:rPr>
        <w:t>‘</w:t>
      </w:r>
      <w:r>
        <w:rPr>
          <w:snapToGrid w:val="0"/>
        </w:rPr>
        <w:t>Символ-</w:t>
      </w:r>
      <w:r w:rsidRPr="00142131">
        <w:rPr>
          <w:snapToGrid w:val="0"/>
        </w:rPr>
        <w:t>Плюс</w:t>
      </w:r>
      <w:r w:rsidR="00A068D9" w:rsidRPr="00A068D9">
        <w:rPr>
          <w:snapToGrid w:val="0"/>
        </w:rPr>
        <w:t>’</w:t>
      </w:r>
      <w:r w:rsidRPr="00142131">
        <w:rPr>
          <w:snapToGrid w:val="0"/>
        </w:rPr>
        <w:t>, 2009</w:t>
      </w:r>
      <w:r>
        <w:rPr>
          <w:snapToGrid w:val="0"/>
        </w:rPr>
        <w:t xml:space="preserve">. – 672 с. </w:t>
      </w:r>
    </w:p>
    <w:p w:rsidR="005C18F6" w:rsidRDefault="005C18F6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>
        <w:rPr>
          <w:snapToGrid w:val="0"/>
        </w:rPr>
        <w:t>Кайт</w:t>
      </w:r>
      <w:proofErr w:type="spellEnd"/>
      <w:r>
        <w:rPr>
          <w:snapToGrid w:val="0"/>
        </w:rPr>
        <w:t xml:space="preserve"> Томас. </w:t>
      </w:r>
      <w:r>
        <w:rPr>
          <w:snapToGrid w:val="0"/>
          <w:lang w:val="en-US"/>
        </w:rPr>
        <w:t>Oracle</w:t>
      </w:r>
      <w:r>
        <w:rPr>
          <w:snapToGrid w:val="0"/>
        </w:rPr>
        <w:t xml:space="preserve"> для профессионалов: архитектура, методика программирования и основные особенности.: Пер</w:t>
      </w:r>
      <w:r w:rsidR="00A068D9">
        <w:rPr>
          <w:snapToGrid w:val="0"/>
        </w:rPr>
        <w:t xml:space="preserve"> с англ. – </w:t>
      </w:r>
      <w:proofErr w:type="spellStart"/>
      <w:proofErr w:type="gramStart"/>
      <w:r w:rsidR="00A068D9">
        <w:rPr>
          <w:snapToGrid w:val="0"/>
        </w:rPr>
        <w:t>М.:Издательский</w:t>
      </w:r>
      <w:proofErr w:type="spellEnd"/>
      <w:proofErr w:type="gramEnd"/>
      <w:r w:rsidR="00A068D9">
        <w:rPr>
          <w:snapToGrid w:val="0"/>
        </w:rPr>
        <w:t xml:space="preserve"> дом </w:t>
      </w:r>
      <w:r w:rsidR="00A068D9" w:rsidRPr="00A068D9">
        <w:rPr>
          <w:snapToGrid w:val="0"/>
        </w:rPr>
        <w:t>‘</w:t>
      </w:r>
      <w:r>
        <w:rPr>
          <w:snapToGrid w:val="0"/>
        </w:rPr>
        <w:t>Вильямс</w:t>
      </w:r>
      <w:r w:rsidR="00A068D9" w:rsidRPr="00A068D9">
        <w:rPr>
          <w:snapToGrid w:val="0"/>
        </w:rPr>
        <w:t>’</w:t>
      </w:r>
      <w:r>
        <w:rPr>
          <w:snapToGrid w:val="0"/>
        </w:rPr>
        <w:t>. 2008. – 848 с.</w:t>
      </w:r>
    </w:p>
    <w:sectPr w:rsidR="005C18F6" w:rsidSect="00D149C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C4E"/>
    <w:multiLevelType w:val="multilevel"/>
    <w:tmpl w:val="D19E3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3E3F0C"/>
    <w:multiLevelType w:val="hybridMultilevel"/>
    <w:tmpl w:val="D024912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5F1731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07C10"/>
    <w:multiLevelType w:val="hybridMultilevel"/>
    <w:tmpl w:val="7E96B82A"/>
    <w:lvl w:ilvl="0" w:tplc="9A6CB70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5D29"/>
    <w:multiLevelType w:val="hybridMultilevel"/>
    <w:tmpl w:val="9A4A7DB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0FED1DF3"/>
    <w:multiLevelType w:val="hybridMultilevel"/>
    <w:tmpl w:val="62EA4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333E9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214722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1919D0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C71DDB"/>
    <w:multiLevelType w:val="hybridMultilevel"/>
    <w:tmpl w:val="48B46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1354E6"/>
    <w:multiLevelType w:val="hybridMultilevel"/>
    <w:tmpl w:val="905ED8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D42670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B30709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136D1E"/>
    <w:multiLevelType w:val="multilevel"/>
    <w:tmpl w:val="D19E3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A995B1D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D565DA"/>
    <w:multiLevelType w:val="hybridMultilevel"/>
    <w:tmpl w:val="4B06B41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983360"/>
    <w:multiLevelType w:val="hybridMultilevel"/>
    <w:tmpl w:val="D2A233A0"/>
    <w:lvl w:ilvl="0" w:tplc="27A2E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594D30"/>
    <w:multiLevelType w:val="hybridMultilevel"/>
    <w:tmpl w:val="7610E6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4D170A5"/>
    <w:multiLevelType w:val="hybridMultilevel"/>
    <w:tmpl w:val="3D9013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516558E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611BB9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EF56B5"/>
    <w:multiLevelType w:val="hybridMultilevel"/>
    <w:tmpl w:val="4DDC6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3F1D70"/>
    <w:multiLevelType w:val="multilevel"/>
    <w:tmpl w:val="20ACB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0C179BC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7C7C65"/>
    <w:multiLevelType w:val="hybridMultilevel"/>
    <w:tmpl w:val="48B46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5C27714"/>
    <w:multiLevelType w:val="multilevel"/>
    <w:tmpl w:val="6A20C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D42228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754025"/>
    <w:multiLevelType w:val="hybridMultilevel"/>
    <w:tmpl w:val="96FCD70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362AAD"/>
    <w:multiLevelType w:val="hybridMultilevel"/>
    <w:tmpl w:val="DC0A1A26"/>
    <w:lvl w:ilvl="0" w:tplc="8D661C3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2B4A71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997754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740942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E5141A"/>
    <w:multiLevelType w:val="multilevel"/>
    <w:tmpl w:val="B8F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47226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ED3693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4017BB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8414E06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935C73"/>
    <w:multiLevelType w:val="hybridMultilevel"/>
    <w:tmpl w:val="CDC0C9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6FAD114A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15228FA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605B36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661E4D"/>
    <w:multiLevelType w:val="hybridMultilevel"/>
    <w:tmpl w:val="27D2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BC57A65"/>
    <w:multiLevelType w:val="multilevel"/>
    <w:tmpl w:val="6DC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568E0"/>
    <w:multiLevelType w:val="multilevel"/>
    <w:tmpl w:val="404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53D49"/>
    <w:multiLevelType w:val="multilevel"/>
    <w:tmpl w:val="B36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18"/>
  </w:num>
  <w:num w:numId="5">
    <w:abstractNumId w:val="41"/>
  </w:num>
  <w:num w:numId="6">
    <w:abstractNumId w:val="15"/>
  </w:num>
  <w:num w:numId="7">
    <w:abstractNumId w:val="27"/>
  </w:num>
  <w:num w:numId="8">
    <w:abstractNumId w:val="11"/>
  </w:num>
  <w:num w:numId="9">
    <w:abstractNumId w:val="12"/>
  </w:num>
  <w:num w:numId="10">
    <w:abstractNumId w:val="26"/>
  </w:num>
  <w:num w:numId="11">
    <w:abstractNumId w:val="20"/>
  </w:num>
  <w:num w:numId="12">
    <w:abstractNumId w:val="30"/>
  </w:num>
  <w:num w:numId="13">
    <w:abstractNumId w:val="2"/>
  </w:num>
  <w:num w:numId="14">
    <w:abstractNumId w:val="3"/>
  </w:num>
  <w:num w:numId="15">
    <w:abstractNumId w:val="31"/>
  </w:num>
  <w:num w:numId="16">
    <w:abstractNumId w:val="35"/>
  </w:num>
  <w:num w:numId="17">
    <w:abstractNumId w:val="8"/>
  </w:num>
  <w:num w:numId="18">
    <w:abstractNumId w:val="19"/>
  </w:num>
  <w:num w:numId="19">
    <w:abstractNumId w:val="33"/>
  </w:num>
  <w:num w:numId="20">
    <w:abstractNumId w:val="7"/>
  </w:num>
  <w:num w:numId="21">
    <w:abstractNumId w:val="38"/>
  </w:num>
  <w:num w:numId="22">
    <w:abstractNumId w:val="14"/>
  </w:num>
  <w:num w:numId="23">
    <w:abstractNumId w:val="34"/>
  </w:num>
  <w:num w:numId="24">
    <w:abstractNumId w:val="23"/>
  </w:num>
  <w:num w:numId="25">
    <w:abstractNumId w:val="29"/>
  </w:num>
  <w:num w:numId="26">
    <w:abstractNumId w:val="40"/>
  </w:num>
  <w:num w:numId="27">
    <w:abstractNumId w:val="6"/>
  </w:num>
  <w:num w:numId="28">
    <w:abstractNumId w:val="36"/>
  </w:num>
  <w:num w:numId="29">
    <w:abstractNumId w:val="39"/>
  </w:num>
  <w:num w:numId="30">
    <w:abstractNumId w:val="10"/>
  </w:num>
  <w:num w:numId="31">
    <w:abstractNumId w:val="4"/>
  </w:num>
  <w:num w:numId="32">
    <w:abstractNumId w:val="28"/>
  </w:num>
  <w:num w:numId="33">
    <w:abstractNumId w:val="5"/>
  </w:num>
  <w:num w:numId="34">
    <w:abstractNumId w:val="37"/>
  </w:num>
  <w:num w:numId="35">
    <w:abstractNumId w:val="16"/>
  </w:num>
  <w:num w:numId="36">
    <w:abstractNumId w:val="43"/>
  </w:num>
  <w:num w:numId="37">
    <w:abstractNumId w:val="32"/>
  </w:num>
  <w:num w:numId="38">
    <w:abstractNumId w:val="0"/>
  </w:num>
  <w:num w:numId="39">
    <w:abstractNumId w:val="13"/>
  </w:num>
  <w:num w:numId="40">
    <w:abstractNumId w:val="22"/>
  </w:num>
  <w:num w:numId="41">
    <w:abstractNumId w:val="44"/>
  </w:num>
  <w:num w:numId="42">
    <w:abstractNumId w:val="42"/>
  </w:num>
  <w:num w:numId="43">
    <w:abstractNumId w:val="1"/>
  </w:num>
  <w:num w:numId="44">
    <w:abstractNumId w:val="24"/>
  </w:num>
  <w:num w:numId="45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F6"/>
    <w:rsid w:val="00007E31"/>
    <w:rsid w:val="00110F2A"/>
    <w:rsid w:val="00142131"/>
    <w:rsid w:val="00150DD4"/>
    <w:rsid w:val="00161836"/>
    <w:rsid w:val="00181D3F"/>
    <w:rsid w:val="0019682B"/>
    <w:rsid w:val="001B0B0B"/>
    <w:rsid w:val="001C70E7"/>
    <w:rsid w:val="00212EE2"/>
    <w:rsid w:val="00221695"/>
    <w:rsid w:val="0028175E"/>
    <w:rsid w:val="00281785"/>
    <w:rsid w:val="00297510"/>
    <w:rsid w:val="002B7B55"/>
    <w:rsid w:val="002C4527"/>
    <w:rsid w:val="00373E56"/>
    <w:rsid w:val="003D3AEE"/>
    <w:rsid w:val="00407D97"/>
    <w:rsid w:val="004119F3"/>
    <w:rsid w:val="00491641"/>
    <w:rsid w:val="004D727D"/>
    <w:rsid w:val="00546A2E"/>
    <w:rsid w:val="005C18F6"/>
    <w:rsid w:val="0064498A"/>
    <w:rsid w:val="00695E7E"/>
    <w:rsid w:val="006D7C4B"/>
    <w:rsid w:val="006E26DF"/>
    <w:rsid w:val="00700B81"/>
    <w:rsid w:val="00704278"/>
    <w:rsid w:val="007333C3"/>
    <w:rsid w:val="00736D83"/>
    <w:rsid w:val="007559BB"/>
    <w:rsid w:val="00792EA7"/>
    <w:rsid w:val="007A71DB"/>
    <w:rsid w:val="007B15A3"/>
    <w:rsid w:val="008354B4"/>
    <w:rsid w:val="00835B91"/>
    <w:rsid w:val="008712E3"/>
    <w:rsid w:val="00877129"/>
    <w:rsid w:val="008A6E27"/>
    <w:rsid w:val="008B5E98"/>
    <w:rsid w:val="008D73AC"/>
    <w:rsid w:val="008F7444"/>
    <w:rsid w:val="009414D6"/>
    <w:rsid w:val="00A068D9"/>
    <w:rsid w:val="00A15470"/>
    <w:rsid w:val="00A51149"/>
    <w:rsid w:val="00A74E8A"/>
    <w:rsid w:val="00A91CEC"/>
    <w:rsid w:val="00AD1D2D"/>
    <w:rsid w:val="00AE369E"/>
    <w:rsid w:val="00B1210C"/>
    <w:rsid w:val="00B21C51"/>
    <w:rsid w:val="00B57024"/>
    <w:rsid w:val="00B63D29"/>
    <w:rsid w:val="00B9793B"/>
    <w:rsid w:val="00BA772B"/>
    <w:rsid w:val="00C439C3"/>
    <w:rsid w:val="00CA5622"/>
    <w:rsid w:val="00CC00F7"/>
    <w:rsid w:val="00CC0F19"/>
    <w:rsid w:val="00D149CC"/>
    <w:rsid w:val="00D401E7"/>
    <w:rsid w:val="00D74BC3"/>
    <w:rsid w:val="00D74F59"/>
    <w:rsid w:val="00D865E0"/>
    <w:rsid w:val="00D86E86"/>
    <w:rsid w:val="00D928A8"/>
    <w:rsid w:val="00D971ED"/>
    <w:rsid w:val="00DE6189"/>
    <w:rsid w:val="00E40BB9"/>
    <w:rsid w:val="00E52370"/>
    <w:rsid w:val="00E609A8"/>
    <w:rsid w:val="00E7084C"/>
    <w:rsid w:val="00E9541B"/>
    <w:rsid w:val="00EC4F13"/>
    <w:rsid w:val="00EF3364"/>
    <w:rsid w:val="00F07BD7"/>
    <w:rsid w:val="00F23BBF"/>
    <w:rsid w:val="00FB2B4A"/>
    <w:rsid w:val="00FB5BAF"/>
    <w:rsid w:val="00FE3E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BBA9"/>
  <w15:chartTrackingRefBased/>
  <w15:docId w15:val="{F86E0242-5697-454B-A0DB-08ACFF2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F6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5C18F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qFormat/>
    <w:rsid w:val="005C18F6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C18F6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5C18F6"/>
    <w:pPr>
      <w:spacing w:before="100" w:beforeAutospacing="1" w:after="100" w:afterAutospacing="1" w:line="240" w:lineRule="auto"/>
      <w:ind w:firstLine="0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18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rsid w:val="005C18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5C18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5C18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qFormat/>
    <w:rsid w:val="005C18F6"/>
    <w:pPr>
      <w:ind w:left="720"/>
      <w:contextualSpacing/>
    </w:pPr>
  </w:style>
  <w:style w:type="paragraph" w:styleId="a4">
    <w:name w:val="Balloon Text"/>
    <w:basedOn w:val="a"/>
    <w:link w:val="a5"/>
    <w:semiHidden/>
    <w:unhideWhenUsed/>
    <w:rsid w:val="005C1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5C18F6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semiHidden/>
    <w:unhideWhenUsed/>
    <w:rsid w:val="005C18F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semiHidden/>
    <w:rsid w:val="005C18F6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semiHidden/>
    <w:unhideWhenUsed/>
    <w:rsid w:val="005C18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semiHidden/>
    <w:rsid w:val="005C18F6"/>
    <w:rPr>
      <w:rFonts w:ascii="Times New Roman" w:eastAsia="Calibri" w:hAnsi="Times New Roman" w:cs="Times New Roman"/>
      <w:sz w:val="24"/>
    </w:rPr>
  </w:style>
  <w:style w:type="paragraph" w:styleId="aa">
    <w:name w:val="Normal (Web)"/>
    <w:basedOn w:val="a"/>
    <w:uiPriority w:val="99"/>
    <w:unhideWhenUsed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bold">
    <w:name w:val="bold"/>
    <w:basedOn w:val="a0"/>
    <w:rsid w:val="005C18F6"/>
  </w:style>
  <w:style w:type="paragraph" w:customStyle="1" w:styleId="notep1">
    <w:name w:val="notep1"/>
    <w:basedOn w:val="a"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18F6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a0"/>
    <w:rsid w:val="005C18F6"/>
  </w:style>
  <w:style w:type="paragraph" w:styleId="HTML0">
    <w:name w:val="HTML Preformatted"/>
    <w:basedOn w:val="a"/>
    <w:link w:val="HTML1"/>
    <w:uiPriority w:val="99"/>
    <w:semiHidden/>
    <w:unhideWhenUsed/>
    <w:rsid w:val="005C1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18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inlineitalic">
    <w:name w:val="codeinlineitalic"/>
    <w:basedOn w:val="a0"/>
    <w:rsid w:val="005C18F6"/>
  </w:style>
  <w:style w:type="character" w:styleId="ab">
    <w:name w:val="Hyperlink"/>
    <w:basedOn w:val="a0"/>
    <w:semiHidden/>
    <w:unhideWhenUsed/>
    <w:rsid w:val="005C18F6"/>
    <w:rPr>
      <w:color w:val="0000FF"/>
      <w:u w:val="single"/>
    </w:rPr>
  </w:style>
  <w:style w:type="character" w:styleId="ac">
    <w:name w:val="FollowedHyperlink"/>
    <w:basedOn w:val="a0"/>
    <w:semiHidden/>
    <w:rsid w:val="005C18F6"/>
    <w:rPr>
      <w:color w:val="800080"/>
      <w:u w:val="single"/>
    </w:rPr>
  </w:style>
  <w:style w:type="paragraph" w:customStyle="1" w:styleId="subhead2">
    <w:name w:val="subhead2"/>
    <w:basedOn w:val="a"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codeinlinebold">
    <w:name w:val="codeinlinebold"/>
    <w:basedOn w:val="a0"/>
    <w:rsid w:val="005C18F6"/>
  </w:style>
  <w:style w:type="paragraph" w:styleId="ad">
    <w:name w:val="TOC Heading"/>
    <w:basedOn w:val="1"/>
    <w:next w:val="a"/>
    <w:qFormat/>
    <w:rsid w:val="005C18F6"/>
    <w:pPr>
      <w:spacing w:line="276" w:lineRule="auto"/>
      <w:ind w:firstLine="0"/>
      <w:outlineLvl w:val="9"/>
    </w:pPr>
  </w:style>
  <w:style w:type="paragraph" w:styleId="21">
    <w:name w:val="toc 2"/>
    <w:basedOn w:val="a"/>
    <w:next w:val="a"/>
    <w:autoRedefine/>
    <w:semiHidden/>
    <w:unhideWhenUsed/>
    <w:rsid w:val="005C18F6"/>
    <w:pPr>
      <w:tabs>
        <w:tab w:val="left" w:pos="567"/>
        <w:tab w:val="right" w:leader="dot" w:pos="9345"/>
      </w:tabs>
      <w:ind w:left="240" w:firstLine="0"/>
    </w:pPr>
  </w:style>
  <w:style w:type="paragraph" w:styleId="31">
    <w:name w:val="toc 3"/>
    <w:basedOn w:val="a"/>
    <w:next w:val="a"/>
    <w:autoRedefine/>
    <w:semiHidden/>
    <w:unhideWhenUsed/>
    <w:rsid w:val="005C18F6"/>
    <w:pPr>
      <w:tabs>
        <w:tab w:val="right" w:leader="dot" w:pos="9345"/>
      </w:tabs>
      <w:spacing w:after="100" w:line="240" w:lineRule="auto"/>
      <w:ind w:left="482"/>
    </w:pPr>
  </w:style>
  <w:style w:type="character" w:customStyle="1" w:styleId="pln1">
    <w:name w:val="pln1"/>
    <w:basedOn w:val="a0"/>
    <w:rsid w:val="00704278"/>
    <w:rPr>
      <w:color w:val="000000"/>
    </w:rPr>
  </w:style>
  <w:style w:type="character" w:customStyle="1" w:styleId="lit1">
    <w:name w:val="lit1"/>
    <w:basedOn w:val="a0"/>
    <w:rsid w:val="00704278"/>
    <w:rPr>
      <w:color w:val="006666"/>
    </w:rPr>
  </w:style>
  <w:style w:type="character" w:customStyle="1" w:styleId="kwd1">
    <w:name w:val="kwd1"/>
    <w:basedOn w:val="a0"/>
    <w:rsid w:val="00704278"/>
    <w:rPr>
      <w:color w:val="000088"/>
    </w:rPr>
  </w:style>
  <w:style w:type="character" w:customStyle="1" w:styleId="pun1">
    <w:name w:val="pun1"/>
    <w:basedOn w:val="a0"/>
    <w:rsid w:val="00704278"/>
    <w:rPr>
      <w:color w:val="666600"/>
    </w:rPr>
  </w:style>
  <w:style w:type="paragraph" w:customStyle="1" w:styleId="p9">
    <w:name w:val="p9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customStyle="1" w:styleId="p171">
    <w:name w:val="p171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ft5">
    <w:name w:val="ft5"/>
    <w:basedOn w:val="a0"/>
    <w:rsid w:val="00E7084C"/>
  </w:style>
  <w:style w:type="character" w:customStyle="1" w:styleId="ft60">
    <w:name w:val="ft60"/>
    <w:basedOn w:val="a0"/>
    <w:rsid w:val="00E7084C"/>
  </w:style>
  <w:style w:type="paragraph" w:customStyle="1" w:styleId="p331">
    <w:name w:val="p331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ft61">
    <w:name w:val="ft61"/>
    <w:basedOn w:val="a0"/>
    <w:rsid w:val="00E7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18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479">
          <w:marLeft w:val="0"/>
          <w:marRight w:val="0"/>
          <w:marTop w:val="0"/>
          <w:marBottom w:val="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731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052">
                  <w:marLeft w:val="0"/>
                  <w:marRight w:val="-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2302">
                      <w:marLeft w:val="0"/>
                      <w:marRight w:val="38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43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  <w:divsChild>
                <w:div w:id="1379085562">
                  <w:marLeft w:val="0"/>
                  <w:marRight w:val="44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51833-A7C5-41C3-B175-42B9CFE6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Михаил Фомин</cp:lastModifiedBy>
  <cp:revision>6</cp:revision>
  <dcterms:created xsi:type="dcterms:W3CDTF">2017-03-07T13:06:00Z</dcterms:created>
  <dcterms:modified xsi:type="dcterms:W3CDTF">2017-03-07T14:24:00Z</dcterms:modified>
</cp:coreProperties>
</file>