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1C1" w:rsidRDefault="004E61C1" w:rsidP="004E61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</w:p>
    <w:p w:rsidR="004E61C1" w:rsidRDefault="004E61C1" w:rsidP="001508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разделить схему на каскады?</w:t>
      </w:r>
    </w:p>
    <w:p w:rsidR="004E61C1" w:rsidRDefault="004E61C1" w:rsidP="004E61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 – для какого коэффициента (Пример)</w:t>
      </w:r>
    </w:p>
    <w:p w:rsidR="00B709ED" w:rsidRPr="00150847" w:rsidRDefault="00B709ED" w:rsidP="00B709E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Кос – для того, какого вида ОС, т.е. 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последовательная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 по току,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Iвых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sос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1±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den>
        </m:f>
      </m:oMath>
      <w:r w:rsidR="00226BF3" w:rsidRPr="00226BF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26BF3">
        <w:rPr>
          <w:rFonts w:ascii="Times New Roman" w:eastAsiaTheme="minorEastAsia" w:hAnsi="Times New Roman" w:cs="Times New Roman"/>
          <w:sz w:val="28"/>
          <w:szCs w:val="28"/>
        </w:rPr>
        <w:t>или не так?</w:t>
      </w:r>
    </w:p>
    <w:p w:rsidR="004E61C1" w:rsidRPr="004E61C1" w:rsidRDefault="004E61C1" w:rsidP="004E61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служат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r w:rsidRPr="004E61C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r w:rsidRPr="004E61C1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="00150847" w:rsidRPr="00150847">
        <w:rPr>
          <w:rFonts w:ascii="Times New Roman" w:hAnsi="Times New Roman" w:cs="Times New Roman"/>
          <w:sz w:val="28"/>
          <w:szCs w:val="28"/>
        </w:rPr>
        <w:br/>
      </w:r>
      <w:r w:rsidR="00150847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="00150847">
        <w:rPr>
          <w:rFonts w:ascii="Times New Roman" w:hAnsi="Times New Roman" w:cs="Times New Roman"/>
          <w:sz w:val="28"/>
          <w:szCs w:val="28"/>
        </w:rPr>
        <w:t>ля того, чтобы не проходил постоянный ток</w:t>
      </w:r>
    </w:p>
    <w:p w:rsidR="004E61C1" w:rsidRDefault="004E61C1" w:rsidP="004E61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Шунтирование нагрузки – для чего нужно?</w:t>
      </w:r>
    </w:p>
    <w:p w:rsidR="00150847" w:rsidRPr="00150847" w:rsidRDefault="00150847" w:rsidP="0015084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уменьшения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стабилизации РТ</w:t>
      </w:r>
    </w:p>
    <w:p w:rsidR="004E61C1" w:rsidRDefault="004E61C1" w:rsidP="004E61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определить вид ОС</w:t>
      </w:r>
    </w:p>
    <w:p w:rsidR="00B709ED" w:rsidRDefault="00B709ED" w:rsidP="00B7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пропорционально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ос, то по напряжению. Иначе по току.</w:t>
      </w:r>
    </w:p>
    <w:p w:rsidR="00B709ED" w:rsidRDefault="00B709ED" w:rsidP="00B7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Бывает, когда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ос состоит из двух составляющих, тогда ОС </w:t>
      </w:r>
      <w:proofErr w:type="gramStart"/>
      <w:r>
        <w:rPr>
          <w:rFonts w:ascii="Times New Roman" w:hAnsi="Times New Roman" w:cs="Times New Roman"/>
          <w:sz w:val="28"/>
          <w:szCs w:val="28"/>
        </w:rPr>
        <w:t>смешанная</w:t>
      </w:r>
      <w:proofErr w:type="gramEnd"/>
    </w:p>
    <w:p w:rsidR="00B709ED" w:rsidRPr="00B709ED" w:rsidRDefault="00B709ED" w:rsidP="00B7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входе последовательно и параллельно – понятно.</w:t>
      </w:r>
    </w:p>
    <w:p w:rsidR="004E61C1" w:rsidRDefault="004E61C1" w:rsidP="001508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ли детали одного каскада входить в другой?</w:t>
      </w:r>
    </w:p>
    <w:p w:rsidR="00150847" w:rsidRDefault="00150847" w:rsidP="0015084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нет</w:t>
      </w:r>
    </w:p>
    <w:p w:rsidR="004E61C1" w:rsidRPr="004E61C1" w:rsidRDefault="004E61C1" w:rsidP="004E61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построения условных схем.</w:t>
      </w:r>
    </w:p>
    <w:sectPr w:rsidR="004E61C1" w:rsidRPr="004E6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A012B"/>
    <w:multiLevelType w:val="hybridMultilevel"/>
    <w:tmpl w:val="D786D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E34C4"/>
    <w:multiLevelType w:val="hybridMultilevel"/>
    <w:tmpl w:val="E42867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C71"/>
    <w:rsid w:val="00150847"/>
    <w:rsid w:val="00226BF3"/>
    <w:rsid w:val="004E61C1"/>
    <w:rsid w:val="009F0D34"/>
    <w:rsid w:val="00AB0C71"/>
    <w:rsid w:val="00B709ED"/>
    <w:rsid w:val="00C5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1C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709E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70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0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1C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709E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70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0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2018-05-18T09:09:00Z</dcterms:created>
  <dcterms:modified xsi:type="dcterms:W3CDTF">2018-05-18T10:45:00Z</dcterms:modified>
</cp:coreProperties>
</file>