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B51F74">
      <w:r>
        <w:rPr>
          <w:noProof/>
        </w:rPr>
        <w:drawing>
          <wp:inline distT="0" distB="0" distL="0" distR="0" wp14:anchorId="42BDAE59" wp14:editId="01D6667A">
            <wp:extent cx="3261360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1D9A19B9" wp14:editId="3BD99085">
            <wp:extent cx="2994660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15DB2AA2" wp14:editId="436680EB">
            <wp:extent cx="3307080" cy="2148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lastRenderedPageBreak/>
        <w:drawing>
          <wp:inline distT="0" distB="0" distL="0" distR="0" wp14:anchorId="49916FD4" wp14:editId="0F9DB1D8">
            <wp:extent cx="3040380" cy="3611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drawing>
          <wp:inline distT="0" distB="0" distL="0" distR="0" wp14:anchorId="5BBD6BF7" wp14:editId="0CE3D274">
            <wp:extent cx="2865120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D21279">
      <w:r>
        <w:rPr>
          <w:noProof/>
        </w:rPr>
        <w:lastRenderedPageBreak/>
        <w:drawing>
          <wp:inline distT="0" distB="0" distL="0" distR="0" wp14:anchorId="61D5A7A3" wp14:editId="2ACC3F9B">
            <wp:extent cx="3055620" cy="3268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>
      <w:r>
        <w:rPr>
          <w:noProof/>
        </w:rPr>
        <w:drawing>
          <wp:inline distT="0" distB="0" distL="0" distR="0" wp14:anchorId="1747E4E3" wp14:editId="1405DFED">
            <wp:extent cx="5940425" cy="4121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79" w:rsidRDefault="008B7BA2">
      <w:r>
        <w:rPr>
          <w:noProof/>
        </w:rPr>
        <w:lastRenderedPageBreak/>
        <w:drawing>
          <wp:inline distT="0" distB="0" distL="0" distR="0" wp14:anchorId="29773D60" wp14:editId="791BCCB6">
            <wp:extent cx="5940425" cy="50943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>
      <w:r>
        <w:rPr>
          <w:noProof/>
        </w:rPr>
        <w:drawing>
          <wp:inline distT="0" distB="0" distL="0" distR="0" wp14:anchorId="6C22F3BE" wp14:editId="218FD2DB">
            <wp:extent cx="3040380" cy="36652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 w:rsidP="008B7BA2">
      <w:pPr>
        <w:ind w:firstLine="0"/>
      </w:pPr>
    </w:p>
    <w:p w:rsidR="008B7BA2" w:rsidRDefault="008B7BA2" w:rsidP="008B7BA2">
      <w:pPr>
        <w:ind w:firstLine="0"/>
      </w:pPr>
      <w:r>
        <w:rPr>
          <w:noProof/>
        </w:rPr>
        <w:lastRenderedPageBreak/>
        <w:drawing>
          <wp:inline distT="0" distB="0" distL="0" distR="0" wp14:anchorId="0AB51DBE" wp14:editId="2887CC0C">
            <wp:extent cx="5940425" cy="21366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2" w:rsidRDefault="008B7BA2" w:rsidP="008B7BA2">
      <w:pPr>
        <w:ind w:firstLine="0"/>
        <w:rPr>
          <w:lang w:val="en-US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1534"/>
        <w:gridCol w:w="4703"/>
      </w:tblGrid>
      <w:tr w:rsidR="00367912" w:rsidRPr="00834E34" w:rsidTr="004F5EFD">
        <w:trPr>
          <w:cantSplit/>
          <w:trHeight w:val="673"/>
        </w:trPr>
        <w:tc>
          <w:tcPr>
            <w:tcW w:w="1985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Группа пользователей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Тип группы</w:t>
            </w:r>
          </w:p>
        </w:tc>
        <w:tc>
          <w:tcPr>
            <w:tcW w:w="1534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Количество членов группы</w:t>
            </w:r>
          </w:p>
        </w:tc>
        <w:tc>
          <w:tcPr>
            <w:tcW w:w="4703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Полное имя пользователей группы</w:t>
            </w:r>
          </w:p>
        </w:tc>
      </w:tr>
      <w:tr w:rsidR="00367912" w:rsidRPr="00367912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Administrators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4</w:t>
            </w:r>
          </w:p>
        </w:tc>
        <w:tc>
          <w:tcPr>
            <w:tcW w:w="4703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Administrators have complete and unrestricted access to the computer/domain</w:t>
            </w:r>
          </w:p>
        </w:tc>
      </w:tr>
      <w:tr w:rsidR="00367912" w:rsidRPr="006710F6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 xml:space="preserve">Incoming </w:t>
            </w:r>
            <w:proofErr w:type="spellStart"/>
            <w:r>
              <w:rPr>
                <w:rFonts w:eastAsia="MS Mincho"/>
                <w:sz w:val="28"/>
                <w:szCs w:val="28"/>
                <w:lang w:val="en-US"/>
              </w:rPr>
              <w:t>Forset</w:t>
            </w:r>
            <w:proofErr w:type="spellEnd"/>
            <w:r>
              <w:rPr>
                <w:rFonts w:eastAsia="MS Mincho"/>
                <w:sz w:val="28"/>
                <w:szCs w:val="28"/>
                <w:lang w:val="en-US"/>
              </w:rPr>
              <w:t xml:space="preserve"> Trust Builders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2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Members of this group can create incoming, one-way trusts to this forest</w:t>
            </w:r>
          </w:p>
        </w:tc>
      </w:tr>
      <w:tr w:rsidR="00367912" w:rsidRPr="006710F6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MS Mincho"/>
                <w:sz w:val="28"/>
                <w:szCs w:val="28"/>
                <w:lang w:val="en-US"/>
              </w:rPr>
              <w:t>Perfomance</w:t>
            </w:r>
            <w:proofErr w:type="spellEnd"/>
            <w:r>
              <w:rPr>
                <w:rFonts w:eastAsia="MS Mincho"/>
                <w:sz w:val="28"/>
                <w:szCs w:val="28"/>
                <w:lang w:val="en-US"/>
              </w:rPr>
              <w:t xml:space="preserve"> Log Users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Members of this group have remote access to schedule logging of performance</w:t>
            </w:r>
          </w:p>
        </w:tc>
      </w:tr>
      <w:tr w:rsidR="00367912" w:rsidRPr="006710F6" w:rsidTr="004F5EFD">
        <w:tc>
          <w:tcPr>
            <w:tcW w:w="1985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 xml:space="preserve">Pre-Windows 2000 </w:t>
            </w:r>
            <w:proofErr w:type="spellStart"/>
            <w:r>
              <w:rPr>
                <w:rFonts w:eastAsia="MS Mincho"/>
                <w:sz w:val="28"/>
                <w:szCs w:val="28"/>
                <w:lang w:val="en-US"/>
              </w:rPr>
              <w:t>Comaptible</w:t>
            </w:r>
            <w:proofErr w:type="spellEnd"/>
            <w:r>
              <w:rPr>
                <w:rFonts w:eastAsia="MS Mincho"/>
                <w:sz w:val="28"/>
                <w:szCs w:val="28"/>
                <w:lang w:val="en-US"/>
              </w:rPr>
              <w:t xml:space="preserve"> Access</w:t>
            </w:r>
          </w:p>
        </w:tc>
        <w:tc>
          <w:tcPr>
            <w:tcW w:w="1701" w:type="dxa"/>
          </w:tcPr>
          <w:p w:rsidR="00367912" w:rsidRPr="00834E34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A backward compatibility group which allows read access on all users and groups</w:t>
            </w:r>
          </w:p>
        </w:tc>
      </w:tr>
      <w:tr w:rsidR="00367912" w:rsidRPr="00834E34" w:rsidTr="004F5EFD">
        <w:tc>
          <w:tcPr>
            <w:tcW w:w="1985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1701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3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---</w:t>
            </w:r>
          </w:p>
        </w:tc>
      </w:tr>
      <w:tr w:rsidR="00367912" w:rsidRPr="00834E34" w:rsidTr="004F5EFD">
        <w:tc>
          <w:tcPr>
            <w:tcW w:w="1985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Windows Authorization Access Group</w:t>
            </w:r>
          </w:p>
        </w:tc>
        <w:tc>
          <w:tcPr>
            <w:tcW w:w="1701" w:type="dxa"/>
          </w:tcPr>
          <w:p w:rsid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Domain Local</w:t>
            </w:r>
          </w:p>
        </w:tc>
        <w:tc>
          <w:tcPr>
            <w:tcW w:w="1534" w:type="dxa"/>
          </w:tcPr>
          <w:p w:rsidR="00367912" w:rsidRPr="00367912" w:rsidRDefault="00367912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1</w:t>
            </w:r>
          </w:p>
        </w:tc>
        <w:tc>
          <w:tcPr>
            <w:tcW w:w="4703" w:type="dxa"/>
          </w:tcPr>
          <w:p w:rsidR="00367912" w:rsidRPr="006710F6" w:rsidRDefault="006710F6" w:rsidP="00367912">
            <w:pPr>
              <w:tabs>
                <w:tab w:val="left" w:pos="426"/>
              </w:tabs>
              <w:spacing w:line="312" w:lineRule="auto"/>
              <w:ind w:firstLine="0"/>
              <w:jc w:val="left"/>
              <w:rPr>
                <w:rFonts w:eastAsia="MS Mincho"/>
                <w:sz w:val="28"/>
                <w:szCs w:val="28"/>
                <w:lang w:val="en-US"/>
              </w:rPr>
            </w:pPr>
            <w:r>
              <w:rPr>
                <w:rFonts w:eastAsia="MS Mincho"/>
                <w:sz w:val="28"/>
                <w:szCs w:val="28"/>
                <w:lang w:val="en-US"/>
              </w:rPr>
              <w:t>---</w:t>
            </w:r>
            <w:bookmarkStart w:id="0" w:name="_GoBack"/>
            <w:bookmarkEnd w:id="0"/>
          </w:p>
        </w:tc>
      </w:tr>
    </w:tbl>
    <w:p w:rsidR="00367912" w:rsidRPr="00367912" w:rsidRDefault="00367912" w:rsidP="008B7BA2">
      <w:pPr>
        <w:ind w:firstLine="0"/>
        <w:rPr>
          <w:sz w:val="28"/>
          <w:szCs w:val="28"/>
        </w:rPr>
      </w:pPr>
    </w:p>
    <w:sectPr w:rsidR="00367912" w:rsidRPr="00367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22"/>
    <w:rsid w:val="00367912"/>
    <w:rsid w:val="00506730"/>
    <w:rsid w:val="006710F6"/>
    <w:rsid w:val="008B7BA2"/>
    <w:rsid w:val="009A61F0"/>
    <w:rsid w:val="009F4950"/>
    <w:rsid w:val="00AA62B2"/>
    <w:rsid w:val="00AF3717"/>
    <w:rsid w:val="00B51F74"/>
    <w:rsid w:val="00D21279"/>
    <w:rsid w:val="00E3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5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51F74"/>
    <w:rPr>
      <w:rFonts w:ascii="Tahoma" w:hAnsi="Tahoma" w:cs="Tahoma"/>
      <w:sz w:val="16"/>
      <w:szCs w:val="16"/>
      <w:lang w:eastAsia="ru-RU"/>
    </w:rPr>
  </w:style>
  <w:style w:type="table" w:styleId="ac">
    <w:name w:val="Table Grid"/>
    <w:basedOn w:val="a4"/>
    <w:uiPriority w:val="59"/>
    <w:rsid w:val="0036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51F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51F74"/>
    <w:rPr>
      <w:rFonts w:ascii="Tahoma" w:hAnsi="Tahoma" w:cs="Tahoma"/>
      <w:sz w:val="16"/>
      <w:szCs w:val="16"/>
      <w:lang w:eastAsia="ru-RU"/>
    </w:rPr>
  </w:style>
  <w:style w:type="table" w:styleId="ac">
    <w:name w:val="Table Grid"/>
    <w:basedOn w:val="a4"/>
    <w:uiPriority w:val="59"/>
    <w:rsid w:val="0036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2018-12-14T17:07:00Z</dcterms:created>
  <dcterms:modified xsi:type="dcterms:W3CDTF">2018-12-22T17:32:00Z</dcterms:modified>
</cp:coreProperties>
</file>