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9006D9" w:rsidRPr="009006D9">
        <w:rPr>
          <w:b/>
          <w:sz w:val="28"/>
        </w:rPr>
        <w:t>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9006D9" w:rsidRDefault="008936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006D9">
        <w:rPr>
          <w:sz w:val="28"/>
          <w:szCs w:val="28"/>
        </w:rPr>
        <w:t>сследование дешифраторов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  <w:bookmarkStart w:id="0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AE2CAC" w:rsidRPr="00BC7DF6" w:rsidRDefault="00AE2CAC" w:rsidP="00AE2CAC">
      <w:pPr>
        <w:pStyle w:val="1"/>
        <w:rPr>
          <w:color w:val="FFFFFF" w:themeColor="background1"/>
        </w:rPr>
      </w:pPr>
      <w:bookmarkStart w:id="1" w:name="_Toc530611549"/>
      <w:r w:rsidRPr="00BC7DF6">
        <w:rPr>
          <w:color w:val="FFFFFF" w:themeColor="background1"/>
        </w:rPr>
        <w:lastRenderedPageBreak/>
        <w:t>ВВЕДЕНИЕ</w:t>
      </w:r>
      <w:bookmarkEnd w:id="0"/>
      <w:bookmarkEnd w:id="1"/>
    </w:p>
    <w:p w:rsidR="00331D4E" w:rsidRPr="00BC7DF6" w:rsidRDefault="009006D9" w:rsidP="009006D9">
      <w:pPr>
        <w:ind w:firstLine="709"/>
        <w:rPr>
          <w:b/>
          <w:color w:val="FFFFFF" w:themeColor="background1"/>
        </w:rPr>
      </w:pPr>
      <w:r w:rsidRPr="00BC7DF6">
        <w:rPr>
          <w:b/>
          <w:color w:val="FFFFFF" w:themeColor="background1"/>
        </w:rPr>
        <w:t xml:space="preserve">Цель работы: </w:t>
      </w:r>
    </w:p>
    <w:p w:rsidR="005F646F" w:rsidRPr="00BC7DF6" w:rsidRDefault="001E4908" w:rsidP="009006D9">
      <w:pPr>
        <w:ind w:firstLine="709"/>
        <w:rPr>
          <w:color w:val="FFFFFF" w:themeColor="background1"/>
        </w:rPr>
      </w:pPr>
      <w:r w:rsidRPr="00BC7DF6">
        <w:rPr>
          <w:color w:val="FFFFFF" w:themeColor="background1"/>
        </w:rPr>
        <w:t>И</w:t>
      </w:r>
      <w:r w:rsidR="009006D9" w:rsidRPr="00BC7DF6">
        <w:rPr>
          <w:color w:val="FFFFFF" w:themeColor="background1"/>
        </w:rPr>
        <w:t>зучение принципов построения и методов синтеза дешифраторов; макетирование и экспериментальное исследование дешифраторов</w:t>
      </w:r>
    </w:p>
    <w:p w:rsidR="00623318" w:rsidRPr="00BC7DF6" w:rsidRDefault="00AE2CAC" w:rsidP="00A74ED6">
      <w:pPr>
        <w:pStyle w:val="1"/>
        <w:rPr>
          <w:color w:val="FFFFFF" w:themeColor="background1"/>
        </w:rPr>
      </w:pPr>
      <w:bookmarkStart w:id="2" w:name="_Toc524596296"/>
      <w:bookmarkStart w:id="3" w:name="_Toc530611550"/>
      <w:r w:rsidRPr="00BC7DF6">
        <w:rPr>
          <w:color w:val="FFFFFF" w:themeColor="background1"/>
        </w:rPr>
        <w:t>ОСНОВНАЯ ЧАСТЬ</w:t>
      </w:r>
      <w:bookmarkEnd w:id="2"/>
      <w:bookmarkEnd w:id="3"/>
    </w:p>
    <w:p w:rsidR="009006D9" w:rsidRDefault="00AD6DE8" w:rsidP="00BC7DF6">
      <w:pPr>
        <w:pStyle w:val="2"/>
        <w:numPr>
          <w:ilvl w:val="0"/>
          <w:numId w:val="0"/>
        </w:numPr>
        <w:ind w:left="360"/>
      </w:pPr>
      <w:bookmarkStart w:id="4" w:name="_Toc530611551"/>
      <w:r w:rsidRPr="00BC7DF6">
        <w:rPr>
          <w:color w:val="FFFFFF" w:themeColor="background1"/>
        </w:rPr>
        <w:t>Исследование линейного двухвходового дешифратора с инверсными выходами:</w:t>
      </w:r>
      <w:r w:rsidR="00331D4E" w:rsidRPr="00BC7DF6">
        <w:rPr>
          <w:noProof/>
          <w:color w:val="FFFFFF" w:themeColor="background1"/>
          <w:lang w:eastAsia="ru-RU"/>
        </w:rPr>
        <w:t xml:space="preserve"> </w:t>
      </w:r>
      <w:r w:rsidR="00066D27">
        <w:rPr>
          <w:noProof/>
          <w:lang w:eastAsia="ru-RU"/>
        </w:rPr>
        <w:drawing>
          <wp:inline distT="0" distB="0" distL="0" distR="0" wp14:anchorId="3F598021" wp14:editId="67955890">
            <wp:extent cx="5940425" cy="34193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1E4908" w:rsidRDefault="00112A7E" w:rsidP="001E4908">
      <w:pPr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t xml:space="preserve">Рисунок 1 – Схема линейного </w:t>
      </w:r>
      <w:proofErr w:type="spellStart"/>
      <w:r w:rsidRPr="00BC7DF6">
        <w:rPr>
          <w:color w:val="FFFFFF" w:themeColor="background1"/>
        </w:rPr>
        <w:t>стробируемого</w:t>
      </w:r>
      <w:proofErr w:type="spellEnd"/>
      <w:r w:rsidRPr="00BC7DF6">
        <w:rPr>
          <w:color w:val="FFFFFF" w:themeColor="background1"/>
        </w:rPr>
        <w:t xml:space="preserve"> дешифратора 2-4</w:t>
      </w:r>
      <w:r w:rsidR="00331D4E" w:rsidRPr="00BC7DF6">
        <w:rPr>
          <w:color w:val="FFFFFF" w:themeColor="background1"/>
        </w:rPr>
        <w:t xml:space="preserve"> на элементах 3И-НЕ</w:t>
      </w:r>
    </w:p>
    <w:p w:rsidR="00BC7DF6" w:rsidRPr="00BC7DF6" w:rsidRDefault="00BC7DF6" w:rsidP="001E4908">
      <w:pPr>
        <w:jc w:val="center"/>
        <w:rPr>
          <w:color w:val="FFFFFF" w:themeColor="background1"/>
          <w:shd w:val="clear" w:color="auto" w:fill="FFFFFF" w:themeFill="background1"/>
        </w:rPr>
      </w:pPr>
      <w:bookmarkStart w:id="5" w:name="_GoBack"/>
      <w:bookmarkEnd w:id="5"/>
    </w:p>
    <w:p w:rsidR="00D52818" w:rsidRPr="00D52818" w:rsidRDefault="00D52818" w:rsidP="00112A7E">
      <w:r w:rsidRPr="001E4908">
        <w:rPr>
          <w:color w:val="FFFFFF" w:themeColor="background1"/>
          <w:shd w:val="clear" w:color="auto" w:fill="FFFFFF" w:themeFill="background1"/>
        </w:rPr>
        <w:t>-НЕ.</w:t>
      </w:r>
    </w:p>
    <w:p w:rsidR="008A7C27" w:rsidRDefault="008A7C27" w:rsidP="00112A7E">
      <w:r>
        <w:rPr>
          <w:noProof/>
          <w:lang w:eastAsia="ru-RU"/>
        </w:rPr>
        <w:lastRenderedPageBreak/>
        <w:drawing>
          <wp:inline distT="0" distB="0" distL="0" distR="0" wp14:anchorId="6EFE1EAE" wp14:editId="6797EBB0">
            <wp:extent cx="5940425" cy="2486162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18" w:rsidRPr="00BC7DF6" w:rsidRDefault="00D52818" w:rsidP="00AD6DE8">
      <w:pPr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t xml:space="preserve">Рисунок </w:t>
      </w:r>
      <w:r w:rsidR="001E4908" w:rsidRPr="00BC7DF6">
        <w:rPr>
          <w:color w:val="FFFFFF" w:themeColor="background1"/>
        </w:rPr>
        <w:t>2</w:t>
      </w:r>
      <w:r w:rsidRPr="00BC7DF6">
        <w:rPr>
          <w:color w:val="FFFFFF" w:themeColor="background1"/>
        </w:rPr>
        <w:t xml:space="preserve"> – Схема </w:t>
      </w:r>
      <w:proofErr w:type="spellStart"/>
      <w:r w:rsidRPr="00BC7DF6">
        <w:rPr>
          <w:color w:val="FFFFFF" w:themeColor="background1"/>
        </w:rPr>
        <w:t>стробируемого</w:t>
      </w:r>
      <w:proofErr w:type="spellEnd"/>
      <w:r w:rsidRPr="00BC7DF6">
        <w:rPr>
          <w:color w:val="FFFFFF" w:themeColor="background1"/>
        </w:rPr>
        <w:t xml:space="preserve"> дешифратора</w:t>
      </w:r>
    </w:p>
    <w:p w:rsidR="00D52818" w:rsidRDefault="00D52818" w:rsidP="00D52818">
      <w:r>
        <w:tab/>
      </w:r>
      <w:r w:rsidRPr="001E4908">
        <w:rPr>
          <w:color w:val="FFFFFF" w:themeColor="background1"/>
        </w:rPr>
        <w:t xml:space="preserve">Снимем временные диаграммы </w:t>
      </w:r>
      <w:proofErr w:type="spellStart"/>
      <w:r w:rsidRPr="001E4908">
        <w:rPr>
          <w:color w:val="FFFFFF" w:themeColor="background1"/>
        </w:rPr>
        <w:t>стробируемого</w:t>
      </w:r>
      <w:proofErr w:type="spellEnd"/>
      <w:r w:rsidRPr="001E4908">
        <w:rPr>
          <w:color w:val="FFFFFF" w:themeColor="background1"/>
        </w:rPr>
        <w:t xml:space="preserve"> дешифратора:</w:t>
      </w:r>
    </w:p>
    <w:p w:rsidR="008A7C27" w:rsidRDefault="001E4908" w:rsidP="00112A7E">
      <w:r>
        <w:rPr>
          <w:noProof/>
          <w:lang w:eastAsia="ru-RU"/>
        </w:rPr>
        <w:drawing>
          <wp:inline distT="0" distB="0" distL="0" distR="0" wp14:anchorId="2383216A" wp14:editId="19693380">
            <wp:extent cx="5940425" cy="443462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8" w:rsidRPr="00BC7DF6" w:rsidRDefault="00D52818" w:rsidP="00331D4E">
      <w:pPr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t xml:space="preserve">Рисунок </w:t>
      </w:r>
      <w:r w:rsidR="001E4908" w:rsidRPr="00BC7DF6">
        <w:rPr>
          <w:color w:val="FFFFFF" w:themeColor="background1"/>
        </w:rPr>
        <w:t>3</w:t>
      </w:r>
      <w:r w:rsidRPr="00BC7DF6">
        <w:rPr>
          <w:color w:val="FFFFFF" w:themeColor="background1"/>
        </w:rPr>
        <w:t xml:space="preserve"> – Временные диаграммы </w:t>
      </w:r>
      <w:proofErr w:type="spellStart"/>
      <w:r w:rsidRPr="00BC7DF6">
        <w:rPr>
          <w:color w:val="FFFFFF" w:themeColor="background1"/>
        </w:rPr>
        <w:t>стробируемого</w:t>
      </w:r>
      <w:proofErr w:type="spellEnd"/>
      <w:r w:rsidRPr="00BC7DF6">
        <w:rPr>
          <w:color w:val="FFFFFF" w:themeColor="background1"/>
        </w:rPr>
        <w:t xml:space="preserve"> дешифратора</w:t>
      </w:r>
    </w:p>
    <w:p w:rsidR="00D52818" w:rsidRDefault="00D52818" w:rsidP="00112A7E"/>
    <w:p w:rsidR="001E4908" w:rsidRDefault="001E4908" w:rsidP="00112A7E"/>
    <w:p w:rsidR="001E4908" w:rsidRDefault="001E4908" w:rsidP="00112A7E"/>
    <w:p w:rsidR="00AD6DE8" w:rsidRPr="00BC7DF6" w:rsidRDefault="00077FC7" w:rsidP="00AD6DE8">
      <w:pPr>
        <w:pStyle w:val="2"/>
        <w:rPr>
          <w:color w:val="FFFFFF" w:themeColor="background1"/>
        </w:rPr>
      </w:pPr>
      <w:bookmarkStart w:id="6" w:name="_Toc530611552"/>
      <w:r w:rsidRPr="00BC7DF6">
        <w:rPr>
          <w:color w:val="FFFFFF" w:themeColor="background1"/>
        </w:rPr>
        <w:t>Исследование дешифрато</w:t>
      </w:r>
      <w:r w:rsidR="00AD6DE8" w:rsidRPr="00BC7DF6">
        <w:rPr>
          <w:color w:val="FFFFFF" w:themeColor="background1"/>
        </w:rPr>
        <w:t>ров ИС К155ИД4 (74LS155)</w:t>
      </w:r>
      <w:r w:rsidRPr="00BC7DF6">
        <w:rPr>
          <w:color w:val="FFFFFF" w:themeColor="background1"/>
        </w:rPr>
        <w:t>:</w:t>
      </w:r>
      <w:bookmarkEnd w:id="6"/>
      <w:r w:rsidRPr="00BC7DF6">
        <w:rPr>
          <w:color w:val="FFFFFF" w:themeColor="background1"/>
        </w:rPr>
        <w:t xml:space="preserve"> </w:t>
      </w:r>
    </w:p>
    <w:p w:rsidR="00077FC7" w:rsidRDefault="00077FC7" w:rsidP="00077FC7">
      <w:r>
        <w:rPr>
          <w:noProof/>
          <w:lang w:eastAsia="ru-RU"/>
        </w:rPr>
        <w:drawing>
          <wp:inline distT="0" distB="0" distL="0" distR="0" wp14:anchorId="31A85E0D" wp14:editId="03C30BD8">
            <wp:extent cx="5940425" cy="2170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26" w:rsidRPr="00BC7DF6" w:rsidRDefault="00450E26" w:rsidP="00450E26">
      <w:pPr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t xml:space="preserve">Рисунок </w:t>
      </w:r>
      <w:r w:rsidR="001E4908" w:rsidRPr="00BC7DF6">
        <w:rPr>
          <w:color w:val="FFFFFF" w:themeColor="background1"/>
        </w:rPr>
        <w:t>4</w:t>
      </w:r>
      <w:r w:rsidRPr="00BC7DF6">
        <w:rPr>
          <w:color w:val="FFFFFF" w:themeColor="background1"/>
        </w:rPr>
        <w:t xml:space="preserve"> – Схема </w:t>
      </w:r>
      <w:proofErr w:type="spellStart"/>
      <w:r w:rsidRPr="00BC7DF6">
        <w:rPr>
          <w:color w:val="FFFFFF" w:themeColor="background1"/>
        </w:rPr>
        <w:t>трехвходового</w:t>
      </w:r>
      <w:proofErr w:type="spellEnd"/>
      <w:r w:rsidRPr="00BC7DF6">
        <w:rPr>
          <w:color w:val="FFFFFF" w:themeColor="background1"/>
        </w:rPr>
        <w:t xml:space="preserve"> дешифратора на основе дешифратора К155ИД4</w:t>
      </w:r>
    </w:p>
    <w:p w:rsidR="00331D4E" w:rsidRPr="00450E26" w:rsidRDefault="00331D4E" w:rsidP="00450E26">
      <w:pPr>
        <w:jc w:val="center"/>
      </w:pPr>
    </w:p>
    <w:p w:rsidR="00077FC7" w:rsidRDefault="001E4908" w:rsidP="00077F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023867" wp14:editId="383ABFC1">
            <wp:extent cx="5162550" cy="466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FB" w:rsidRPr="00BC7DF6" w:rsidRDefault="00EA3BFB" w:rsidP="00EA3BFB">
      <w:pPr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t xml:space="preserve">Рисунок </w:t>
      </w:r>
      <w:r w:rsidR="001E4908" w:rsidRPr="00BC7DF6">
        <w:rPr>
          <w:color w:val="FFFFFF" w:themeColor="background1"/>
        </w:rPr>
        <w:t>5</w:t>
      </w:r>
      <w:r w:rsidRPr="00BC7DF6">
        <w:rPr>
          <w:color w:val="FFFFFF" w:themeColor="background1"/>
        </w:rPr>
        <w:t xml:space="preserve"> – Временные диаграммы дешифратора, представленного на рис.</w:t>
      </w:r>
      <w:r w:rsidR="00F07D53" w:rsidRPr="00BC7DF6">
        <w:rPr>
          <w:color w:val="FFFFFF" w:themeColor="background1"/>
        </w:rPr>
        <w:t>4</w:t>
      </w:r>
    </w:p>
    <w:p w:rsidR="00077FC7" w:rsidRPr="00BC7DF6" w:rsidRDefault="00450E26" w:rsidP="00077FC7">
      <w:pPr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lastRenderedPageBreak/>
        <w:t xml:space="preserve">Таблица 2 - </w:t>
      </w:r>
      <w:r w:rsidR="00077FC7" w:rsidRPr="00BC7DF6">
        <w:rPr>
          <w:color w:val="FFFFFF" w:themeColor="background1"/>
        </w:rPr>
        <w:t xml:space="preserve">Таблица истинности схемы </w:t>
      </w:r>
      <w:proofErr w:type="spellStart"/>
      <w:r w:rsidR="00077FC7" w:rsidRPr="00BC7DF6">
        <w:rPr>
          <w:color w:val="FFFFFF" w:themeColor="background1"/>
        </w:rPr>
        <w:t>стробирующего</w:t>
      </w:r>
      <w:proofErr w:type="spellEnd"/>
      <w:r w:rsidR="00077FC7" w:rsidRPr="00BC7DF6">
        <w:rPr>
          <w:color w:val="FFFFFF" w:themeColor="background1"/>
        </w:rPr>
        <w:t xml:space="preserve"> дешифратора 3-8</w:t>
      </w:r>
      <w:r w:rsidR="00EA3BFB" w:rsidRPr="00BC7DF6">
        <w:rPr>
          <w:color w:val="FFFFFF" w:themeColor="background1"/>
        </w:rPr>
        <w:t xml:space="preserve"> с инверсными выходами</w:t>
      </w:r>
      <w:r w:rsidR="00077FC7" w:rsidRPr="00BC7DF6">
        <w:rPr>
          <w:color w:val="FFFFFF" w:themeColor="background1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t>EN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</w:tr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FC7" w:rsidTr="00077FC7"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077FC7" w:rsidRPr="00077FC7" w:rsidRDefault="00077FC7" w:rsidP="00077F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77FC7" w:rsidRPr="00077FC7" w:rsidRDefault="00077FC7" w:rsidP="00077FC7">
      <w:pPr>
        <w:jc w:val="center"/>
      </w:pPr>
    </w:p>
    <w:p w:rsidR="008A7C27" w:rsidRDefault="008A7C27" w:rsidP="00112A7E"/>
    <w:p w:rsidR="00EA3BFB" w:rsidRDefault="00EA3BFB" w:rsidP="00112A7E"/>
    <w:p w:rsidR="00EA3BFB" w:rsidRDefault="00EA3BFB" w:rsidP="00112A7E"/>
    <w:p w:rsidR="00E10324" w:rsidRDefault="00E10324" w:rsidP="00112A7E"/>
    <w:p w:rsidR="00EA3BFB" w:rsidRDefault="00EA3BFB" w:rsidP="00112A7E"/>
    <w:p w:rsidR="00EA3BFB" w:rsidRDefault="00EA3BFB" w:rsidP="00112A7E"/>
    <w:p w:rsidR="00331D4E" w:rsidRDefault="00331D4E" w:rsidP="00112A7E"/>
    <w:p w:rsidR="00331D4E" w:rsidRDefault="00331D4E" w:rsidP="00112A7E"/>
    <w:p w:rsidR="00331D4E" w:rsidRDefault="00331D4E" w:rsidP="00112A7E"/>
    <w:p w:rsidR="00331D4E" w:rsidRDefault="00331D4E" w:rsidP="00112A7E"/>
    <w:p w:rsidR="00331D4E" w:rsidRDefault="00331D4E" w:rsidP="00112A7E"/>
    <w:p w:rsidR="00331D4E" w:rsidRDefault="00331D4E" w:rsidP="00112A7E"/>
    <w:p w:rsidR="00331D4E" w:rsidRDefault="00331D4E" w:rsidP="00112A7E"/>
    <w:p w:rsidR="00331D4E" w:rsidRDefault="00331D4E" w:rsidP="00112A7E"/>
    <w:p w:rsidR="00331D4E" w:rsidRDefault="00331D4E" w:rsidP="00112A7E"/>
    <w:p w:rsidR="00331D4E" w:rsidRDefault="00331D4E" w:rsidP="00112A7E"/>
    <w:p w:rsidR="00EA3BFB" w:rsidRPr="00BC7DF6" w:rsidRDefault="00EA3BFB" w:rsidP="00EA3BFB">
      <w:pPr>
        <w:pStyle w:val="2"/>
        <w:rPr>
          <w:color w:val="FFFFFF" w:themeColor="background1"/>
        </w:rPr>
      </w:pPr>
      <w:bookmarkStart w:id="7" w:name="_Toc530611553"/>
      <w:r w:rsidRPr="00BC7DF6">
        <w:rPr>
          <w:color w:val="FFFFFF" w:themeColor="background1"/>
        </w:rPr>
        <w:lastRenderedPageBreak/>
        <w:t>Исследование дешифраторов ИС КР531ИД14 (74LS139)</w:t>
      </w:r>
      <w:bookmarkEnd w:id="7"/>
    </w:p>
    <w:p w:rsidR="00331D4E" w:rsidRDefault="00331D4E" w:rsidP="00EA3BFB">
      <w:pPr>
        <w:ind w:firstLine="360"/>
      </w:pPr>
    </w:p>
    <w:p w:rsidR="00E10324" w:rsidRDefault="00331D4E" w:rsidP="00EA3BFB">
      <w:pPr>
        <w:ind w:firstLine="360"/>
      </w:pPr>
      <w:r>
        <w:rPr>
          <w:noProof/>
          <w:lang w:eastAsia="ru-RU"/>
        </w:rPr>
        <w:drawing>
          <wp:inline distT="0" distB="0" distL="0" distR="0" wp14:anchorId="696C2FE5" wp14:editId="3134C054">
            <wp:extent cx="5940425" cy="2259924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F6" w:rsidRDefault="00AB5D48" w:rsidP="00AB5D48">
      <w:pPr>
        <w:ind w:firstLine="360"/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t xml:space="preserve">Рисунок </w:t>
      </w:r>
      <w:r w:rsidR="001E4908" w:rsidRPr="00BC7DF6">
        <w:rPr>
          <w:color w:val="FFFFFF" w:themeColor="background1"/>
        </w:rPr>
        <w:t>6</w:t>
      </w:r>
      <w:r w:rsidRPr="00BC7DF6">
        <w:rPr>
          <w:color w:val="FFFFFF" w:themeColor="background1"/>
        </w:rPr>
        <w:t xml:space="preserve"> – </w:t>
      </w:r>
      <w:r w:rsidR="00331D4E" w:rsidRPr="00BC7DF6">
        <w:rPr>
          <w:color w:val="FFFFFF" w:themeColor="background1"/>
        </w:rPr>
        <w:t>Дешифратор 3-8, собранный из двух д</w:t>
      </w:r>
    </w:p>
    <w:p w:rsidR="00AB5D48" w:rsidRPr="00BC7DF6" w:rsidRDefault="00331D4E" w:rsidP="00AB5D48">
      <w:pPr>
        <w:ind w:firstLine="360"/>
        <w:jc w:val="center"/>
        <w:rPr>
          <w:color w:val="FFFFFF" w:themeColor="background1"/>
        </w:rPr>
      </w:pPr>
      <w:proofErr w:type="spellStart"/>
      <w:r w:rsidRPr="00BC7DF6">
        <w:rPr>
          <w:color w:val="FFFFFF" w:themeColor="background1"/>
        </w:rPr>
        <w:t>ешифраторов</w:t>
      </w:r>
      <w:proofErr w:type="spellEnd"/>
      <w:r w:rsidRPr="00BC7DF6">
        <w:rPr>
          <w:color w:val="FFFFFF" w:themeColor="background1"/>
        </w:rPr>
        <w:t xml:space="preserve"> 2-4</w:t>
      </w:r>
    </w:p>
    <w:p w:rsidR="00331D4E" w:rsidRPr="00AB5D48" w:rsidRDefault="00331D4E" w:rsidP="00AB5D48">
      <w:pPr>
        <w:ind w:firstLine="360"/>
        <w:jc w:val="center"/>
      </w:pPr>
    </w:p>
    <w:p w:rsidR="00E10324" w:rsidRDefault="001E4908" w:rsidP="00AB5D4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77FA2D" wp14:editId="32E0A11A">
            <wp:extent cx="5095875" cy="46145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4E" w:rsidRDefault="00AB5D48" w:rsidP="001E4908">
      <w:pPr>
        <w:jc w:val="center"/>
        <w:rPr>
          <w:rFonts w:eastAsiaTheme="majorEastAsia" w:cstheme="majorBidi"/>
          <w:b/>
          <w:bCs/>
          <w:color w:val="000000" w:themeColor="text1"/>
          <w:szCs w:val="26"/>
          <w14:cntxtAlts/>
        </w:rPr>
      </w:pPr>
      <w:r w:rsidRPr="00BC7DF6">
        <w:rPr>
          <w:color w:val="FFFFFF" w:themeColor="background1"/>
        </w:rPr>
        <w:t xml:space="preserve">Рисунок </w:t>
      </w:r>
      <w:r w:rsidR="001E4908" w:rsidRPr="00BC7DF6">
        <w:rPr>
          <w:color w:val="FFFFFF" w:themeColor="background1"/>
        </w:rPr>
        <w:t>7</w:t>
      </w:r>
      <w:r w:rsidRPr="00BC7DF6">
        <w:rPr>
          <w:color w:val="FFFFFF" w:themeColor="background1"/>
        </w:rPr>
        <w:t xml:space="preserve"> – Временные диаграммы дешифратора, представленного на рис.</w:t>
      </w:r>
      <w:r w:rsidR="00F07D53" w:rsidRPr="00BC7DF6">
        <w:rPr>
          <w:color w:val="FFFFFF" w:themeColor="background1"/>
        </w:rPr>
        <w:t>6</w:t>
      </w:r>
      <w:r w:rsidR="00331D4E">
        <w:br w:type="page"/>
      </w:r>
    </w:p>
    <w:p w:rsidR="00AB5D48" w:rsidRPr="00BC7DF6" w:rsidRDefault="00AB5D48" w:rsidP="00AB5D48">
      <w:pPr>
        <w:pStyle w:val="2"/>
        <w:rPr>
          <w:color w:val="FFFFFF" w:themeColor="background1"/>
        </w:rPr>
      </w:pPr>
      <w:bookmarkStart w:id="8" w:name="_Toc530611554"/>
      <w:r w:rsidRPr="00BC7DF6">
        <w:rPr>
          <w:color w:val="FFFFFF" w:themeColor="background1"/>
        </w:rPr>
        <w:lastRenderedPageBreak/>
        <w:t>Исследовать работоспособность дешифраторов ИС 533ИД7</w:t>
      </w:r>
      <w:bookmarkEnd w:id="8"/>
    </w:p>
    <w:p w:rsidR="00331D4E" w:rsidRDefault="00331D4E" w:rsidP="00331D4E"/>
    <w:p w:rsidR="001E4908" w:rsidRDefault="001E4908" w:rsidP="00331D4E">
      <w:r>
        <w:rPr>
          <w:noProof/>
          <w:lang w:eastAsia="ru-RU"/>
        </w:rPr>
        <w:drawing>
          <wp:inline distT="0" distB="0" distL="0" distR="0" wp14:anchorId="3F7C1583" wp14:editId="10569FB3">
            <wp:extent cx="5940425" cy="2527240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08" w:rsidRPr="00BC7DF6" w:rsidRDefault="001E4908" w:rsidP="001E4908">
      <w:pPr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t xml:space="preserve">Рисунок 8 – Схема дешифратора </w:t>
      </w:r>
      <w:r w:rsidRPr="00BC7DF6">
        <w:rPr>
          <w:color w:val="FFFFFF" w:themeColor="background1"/>
          <w:lang w:val="en-US"/>
        </w:rPr>
        <w:t>DC</w:t>
      </w:r>
      <w:r w:rsidRPr="00BC7DF6">
        <w:rPr>
          <w:color w:val="FFFFFF" w:themeColor="background1"/>
        </w:rPr>
        <w:t xml:space="preserve"> 3-8 с 3-мя разрешающими входами</w:t>
      </w:r>
    </w:p>
    <w:p w:rsidR="00BC7DF6" w:rsidRDefault="00BC7DF6" w:rsidP="001E4908">
      <w:pPr>
        <w:jc w:val="center"/>
      </w:pPr>
    </w:p>
    <w:p w:rsidR="001E4908" w:rsidRDefault="001E4908" w:rsidP="001E4908">
      <w:pPr>
        <w:jc w:val="center"/>
      </w:pPr>
      <w:r>
        <w:rPr>
          <w:noProof/>
          <w:lang w:eastAsia="ru-RU"/>
        </w:rPr>
        <w:drawing>
          <wp:inline distT="0" distB="0" distL="0" distR="0" wp14:anchorId="088FA332" wp14:editId="4FE26424">
            <wp:extent cx="5105400" cy="4714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08" w:rsidRPr="00BC7DF6" w:rsidRDefault="001E4908" w:rsidP="001E4908">
      <w:pPr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t>Рисунок 9 – Временные диаграммы дешифратора, представленного на рис.8</w:t>
      </w:r>
    </w:p>
    <w:p w:rsidR="001E4908" w:rsidRDefault="001E4908" w:rsidP="00331D4E"/>
    <w:p w:rsidR="00E10324" w:rsidRDefault="00CC1C60" w:rsidP="00331D4E">
      <w:r w:rsidRPr="00C33D7F">
        <w:rPr>
          <w:noProof/>
          <w:lang w:eastAsia="ru-RU"/>
        </w:rPr>
        <w:drawing>
          <wp:inline distT="0" distB="0" distL="0" distR="0" wp14:anchorId="0C96B3A7" wp14:editId="76E4137F">
            <wp:extent cx="6183343" cy="26670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5843" cy="26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7F" w:rsidRPr="00BC7DF6" w:rsidRDefault="001E4908" w:rsidP="00C33D7F">
      <w:pPr>
        <w:ind w:firstLine="709"/>
        <w:jc w:val="center"/>
        <w:rPr>
          <w:color w:val="FFFFFF" w:themeColor="background1"/>
        </w:rPr>
      </w:pPr>
      <w:r w:rsidRPr="00BC7DF6">
        <w:rPr>
          <w:color w:val="FFFFFF" w:themeColor="background1"/>
        </w:rPr>
        <w:t>Рисунок 10</w:t>
      </w:r>
      <w:r w:rsidR="00C33D7F" w:rsidRPr="00BC7DF6">
        <w:rPr>
          <w:color w:val="FFFFFF" w:themeColor="background1"/>
        </w:rPr>
        <w:t xml:space="preserve"> – Схема дешифратора </w:t>
      </w:r>
      <w:r w:rsidR="00C33D7F" w:rsidRPr="00BC7DF6">
        <w:rPr>
          <w:color w:val="FFFFFF" w:themeColor="background1"/>
          <w:lang w:val="en-US"/>
        </w:rPr>
        <w:t>DC</w:t>
      </w:r>
      <w:r w:rsidR="00C33D7F" w:rsidRPr="00BC7DF6">
        <w:rPr>
          <w:color w:val="FFFFFF" w:themeColor="background1"/>
        </w:rPr>
        <w:t xml:space="preserve"> 5-32, составленного из дешифраторов </w:t>
      </w:r>
      <w:r w:rsidR="00C33D7F" w:rsidRPr="00BC7DF6">
        <w:rPr>
          <w:color w:val="FFFFFF" w:themeColor="background1"/>
          <w:lang w:val="en-US"/>
        </w:rPr>
        <w:t>DC</w:t>
      </w:r>
      <w:r w:rsidR="00C33D7F" w:rsidRPr="00BC7DF6">
        <w:rPr>
          <w:color w:val="FFFFFF" w:themeColor="background1"/>
        </w:rPr>
        <w:t>3-8 согласно методике наращивания числа входов</w:t>
      </w:r>
    </w:p>
    <w:p w:rsidR="00CC1C60" w:rsidRDefault="00975A90">
      <w:pPr>
        <w:rPr>
          <w:lang w:val="en-US"/>
        </w:rPr>
      </w:pPr>
      <w:r w:rsidRPr="00C33D7F">
        <w:br w:type="page"/>
      </w:r>
      <w:r w:rsidR="00CC1C60">
        <w:rPr>
          <w:noProof/>
          <w:lang w:eastAsia="ru-RU"/>
        </w:rPr>
        <w:lastRenderedPageBreak/>
        <w:drawing>
          <wp:inline distT="0" distB="0" distL="0" distR="0" wp14:anchorId="555695FF" wp14:editId="01071FA2">
            <wp:extent cx="5940425" cy="12382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60" w:rsidRDefault="00CC1C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5CEF9F" wp14:editId="76400A46">
            <wp:extent cx="5940425" cy="34004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60" w:rsidRDefault="00CC1C60" w:rsidP="001129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D3EDBB" wp14:editId="7AFE64A0">
            <wp:extent cx="5940425" cy="34671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53" w:rsidRPr="00F07D53" w:rsidRDefault="00112929" w:rsidP="00BC7DF6">
      <w:pPr>
        <w:jc w:val="center"/>
      </w:pPr>
      <w:r w:rsidRPr="00BC7DF6">
        <w:rPr>
          <w:color w:val="FFFFFF" w:themeColor="background1"/>
        </w:rPr>
        <w:t xml:space="preserve">Рисунок </w:t>
      </w:r>
      <w:r w:rsidR="00F07D53" w:rsidRPr="00BC7DF6">
        <w:rPr>
          <w:color w:val="FFFFFF" w:themeColor="background1"/>
        </w:rPr>
        <w:t>11</w:t>
      </w:r>
      <w:r w:rsidRPr="00BC7DF6">
        <w:rPr>
          <w:color w:val="FFFFFF" w:themeColor="background1"/>
        </w:rPr>
        <w:t xml:space="preserve"> – Временная диаграмма работы дешифратора, представленного на рис.</w:t>
      </w:r>
      <w:r w:rsidR="00F07D53" w:rsidRPr="00BC7DF6">
        <w:rPr>
          <w:color w:val="FFFFFF" w:themeColor="background1"/>
        </w:rPr>
        <w:t>10</w:t>
      </w:r>
    </w:p>
    <w:sectPr w:rsidR="00F07D53" w:rsidRPr="00F07D53" w:rsidSect="00773FE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066" w:rsidRDefault="00BA2066" w:rsidP="00C03554">
      <w:pPr>
        <w:spacing w:after="0" w:line="240" w:lineRule="auto"/>
      </w:pPr>
      <w:r>
        <w:separator/>
      </w:r>
    </w:p>
  </w:endnote>
  <w:endnote w:type="continuationSeparator" w:id="0">
    <w:p w:rsidR="00BA2066" w:rsidRDefault="00BA2066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066" w:rsidRDefault="00BA2066" w:rsidP="00C03554">
      <w:pPr>
        <w:spacing w:after="0" w:line="240" w:lineRule="auto"/>
      </w:pPr>
      <w:r>
        <w:separator/>
      </w:r>
    </w:p>
  </w:footnote>
  <w:footnote w:type="continuationSeparator" w:id="0">
    <w:p w:rsidR="00BA2066" w:rsidRDefault="00BA2066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0"/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27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8"/>
  </w:num>
  <w:num w:numId="25">
    <w:abstractNumId w:val="14"/>
  </w:num>
  <w:num w:numId="26">
    <w:abstractNumId w:val="25"/>
  </w:num>
  <w:num w:numId="27">
    <w:abstractNumId w:val="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EAD0B-ECD7-4D9E-A71D-9BAC200F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56</cp:revision>
  <cp:lastPrinted>2018-12-06T19:25:00Z</cp:lastPrinted>
  <dcterms:created xsi:type="dcterms:W3CDTF">2018-09-13T06:47:00Z</dcterms:created>
  <dcterms:modified xsi:type="dcterms:W3CDTF">2018-12-06T20:00:00Z</dcterms:modified>
</cp:coreProperties>
</file>