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spacing w:after="100" w:before="20" w:line="276" w:lineRule="auto"/>
        <w:ind w:left="0" w:right="0" w:firstLine="0"/>
        <w:jc w:val="center"/>
        <w:rPr>
          <w:b w:val="1"/>
          <w:bCs w:val="1"/>
          <w:color w:val="0f3460"/>
          <w:sz w:val="50"/>
          <w:szCs w:val="50"/>
        </w:rPr>
      </w:pPr>
      <w:r w:rsidDel="00000000" w:rsidR="00000000" w:rsidRPr="00000000">
        <w:rPr>
          <w:b w:val="1"/>
          <w:bCs w:val="1"/>
          <w:color w:val="0f3460"/>
          <w:sz w:val="50"/>
          <w:szCs w:val="50"/>
          <w:rtl w:val="0"/>
        </w:rPr>
        <w:t xml:space="preserve">Keith Aumiller, MBA, BS Psychology</w:t>
      </w:r>
    </w:p>
    <w:p w:rsidR="00000000" w:rsidDel="00000000" w:rsidP="00000000" w:rsidRDefault="00000000" w:rsidRPr="00000000" w14:paraId="00000003">
      <w:pPr>
        <w:spacing w:after="100" w:before="20" w:line="276" w:lineRule="auto"/>
        <w:ind w:left="0" w:right="0" w:firstLine="0"/>
        <w:jc w:val="center"/>
        <w:rPr>
          <w:color w:val="1a5490"/>
          <w:sz w:val="20"/>
          <w:szCs w:val="20"/>
        </w:rPr>
      </w:pPr>
      <w:r w:rsidDel="00000000" w:rsidR="00000000" w:rsidRPr="00000000">
        <w:rPr>
          <w:color w:val="1a5490"/>
          <w:sz w:val="20"/>
          <w:szCs w:val="20"/>
          <w:rtl w:val="0"/>
        </w:rPr>
        <w:t xml:space="preserve">Business Data Engineering &amp; AI Leader for Enterprise Transformation</w:t>
      </w:r>
    </w:p>
    <w:p w:rsidR="00000000" w:rsidDel="00000000" w:rsidP="00000000" w:rsidRDefault="00000000" w:rsidRPr="00000000" w14:paraId="00000004">
      <w:pPr>
        <w:spacing w:after="100" w:before="20" w:line="276" w:lineRule="auto"/>
        <w:ind w:left="0" w:right="0" w:firstLine="0"/>
        <w:jc w:val="center"/>
        <w:rPr>
          <w:b w:val="1"/>
          <w:bCs w:val="1"/>
          <w:color w:val="555555"/>
          <w:sz w:val="18"/>
          <w:szCs w:val="18"/>
        </w:rPr>
      </w:pPr>
      <w:r w:rsidDel="00000000" w:rsidR="00000000" w:rsidRPr="00000000">
        <w:rPr>
          <w:b w:val="1"/>
          <w:bCs w:val="1"/>
          <w:color w:val="555555"/>
          <w:sz w:val="18"/>
          <w:szCs w:val="18"/>
          <w:rtl w:val="0"/>
        </w:rPr>
        <w:t xml:space="preserve">Philadelphia, PA</w:t>
      </w:r>
      <w:r w:rsidDel="00000000" w:rsidR="00000000" w:rsidRPr="00000000">
        <w:rPr>
          <w:color w:val="555555"/>
          <w:sz w:val="18"/>
          <w:szCs w:val="18"/>
          <w:rtl w:val="0"/>
        </w:rPr>
        <w:t xml:space="preserve"> | </w:t>
      </w:r>
      <w:r w:rsidDel="00000000" w:rsidR="00000000" w:rsidRPr="00000000">
        <w:rPr>
          <w:b w:val="1"/>
          <w:bCs w:val="1"/>
          <w:color w:val="555555"/>
          <w:sz w:val="18"/>
          <w:szCs w:val="18"/>
          <w:rtl w:val="0"/>
        </w:rPr>
        <w:t xml:space="preserve">(314) 369-0811</w:t>
      </w:r>
    </w:p>
    <w:p w:rsidR="00000000" w:rsidDel="00000000" w:rsidP="00000000" w:rsidRDefault="00000000" w:rsidRPr="00000000" w14:paraId="00000005">
      <w:pPr>
        <w:spacing w:after="100" w:before="20" w:line="276" w:lineRule="auto"/>
        <w:ind w:left="0" w:right="0" w:firstLine="0"/>
        <w:jc w:val="center"/>
        <w:rPr>
          <w:color w:val="555555"/>
          <w:sz w:val="18"/>
          <w:szCs w:val="18"/>
        </w:rPr>
      </w:pPr>
      <w:r w:rsidDel="00000000" w:rsidR="00000000" w:rsidRPr="00000000">
        <w:rPr>
          <w:b w:val="1"/>
          <w:bCs w:val="1"/>
          <w:color w:val="555555"/>
          <w:sz w:val="18"/>
          <w:szCs w:val="18"/>
          <w:rtl w:val="0"/>
        </w:rPr>
        <w:t xml:space="preserve">Email:</w:t>
      </w:r>
      <w:r w:rsidDel="00000000" w:rsidR="00000000" w:rsidRPr="00000000">
        <w:rPr>
          <w:color w:val="555555"/>
          <w:sz w:val="18"/>
          <w:szCs w:val="18"/>
          <w:rtl w:val="0"/>
        </w:rPr>
        <w:t xml:space="preserve"> keith.aumiller@stlouisintegration.com</w:t>
      </w:r>
    </w:p>
    <w:p w:rsidR="00000000" w:rsidDel="00000000" w:rsidP="00000000" w:rsidRDefault="00000000" w:rsidRPr="00000000" w14:paraId="00000006">
      <w:pPr>
        <w:spacing w:after="100" w:before="20" w:line="276" w:lineRule="auto"/>
        <w:ind w:left="0" w:right="0" w:firstLine="0"/>
        <w:jc w:val="center"/>
        <w:rPr>
          <w:color w:val="2c5aa0"/>
          <w:sz w:val="18"/>
          <w:szCs w:val="18"/>
        </w:rPr>
      </w:pPr>
      <w:hyperlink r:id="rId6">
        <w:r w:rsidDel="00000000" w:rsidR="00000000" w:rsidRPr="00000000">
          <w:rPr>
            <w:color w:val="2c5aa0"/>
            <w:sz w:val="18"/>
            <w:szCs w:val="18"/>
            <w:rtl w:val="0"/>
          </w:rPr>
          <w:t xml:space="preserve">https://stlouisintegration.com</w:t>
        </w:r>
      </w:hyperlink>
      <w:r w:rsidDel="00000000" w:rsidR="00000000" w:rsidRPr="00000000">
        <w:rPr>
          <w:color w:val="555555"/>
          <w:sz w:val="18"/>
          <w:szCs w:val="18"/>
          <w:rtl w:val="0"/>
        </w:rPr>
        <w:t xml:space="preserve"> | </w:t>
      </w:r>
      <w:hyperlink r:id="rId7">
        <w:r w:rsidDel="00000000" w:rsidR="00000000" w:rsidRPr="00000000">
          <w:rPr>
            <w:color w:val="2c5aa0"/>
            <w:sz w:val="18"/>
            <w:szCs w:val="18"/>
            <w:rtl w:val="0"/>
          </w:rPr>
          <w:t xml:space="preserve">https://github.com/keithaumiller</w:t>
        </w:r>
      </w:hyperlink>
      <w:r w:rsidDel="00000000" w:rsidR="00000000" w:rsidRPr="00000000">
        <w:rPr>
          <w:rtl w:val="0"/>
        </w:rPr>
      </w:r>
    </w:p>
    <w:p w:rsidR="00000000" w:rsidDel="00000000" w:rsidP="00000000" w:rsidRDefault="00000000" w:rsidRPr="00000000" w14:paraId="00000007">
      <w:pPr>
        <w:spacing w:after="100" w:before="20" w:line="276" w:lineRule="auto"/>
        <w:ind w:left="0" w:right="0" w:firstLine="0"/>
        <w:jc w:val="center"/>
        <w:rPr>
          <w:color w:val="555555"/>
          <w:sz w:val="16"/>
          <w:szCs w:val="16"/>
        </w:rPr>
      </w:pPr>
      <w:hyperlink r:id="rId8">
        <w:r w:rsidDel="00000000" w:rsidR="00000000" w:rsidRPr="00000000">
          <w:rPr>
            <w:b w:val="1"/>
            <w:bCs w:val="1"/>
            <w:color w:val="1155cc"/>
            <w:sz w:val="14"/>
            <w:szCs w:val="14"/>
            <w:u w:val="single"/>
            <w:rtl w:val="0"/>
          </w:rPr>
          <w:t xml:space="preserve">LinkedIn</w:t>
        </w:r>
      </w:hyperlink>
      <w:r w:rsidDel="00000000" w:rsidR="00000000" w:rsidRPr="00000000">
        <w:rPr>
          <w:b w:val="1"/>
          <w:bCs w:val="1"/>
          <w:color w:val="555555"/>
          <w:sz w:val="14"/>
          <w:szCs w:val="14"/>
          <w:rtl w:val="0"/>
        </w:rPr>
        <w:t xml:space="preserve">:</w:t>
      </w:r>
      <w:r w:rsidDel="00000000" w:rsidR="00000000" w:rsidRPr="00000000">
        <w:rPr>
          <w:color w:val="555555"/>
          <w:sz w:val="16"/>
          <w:szCs w:val="16"/>
          <w:rtl w:val="0"/>
        </w:rPr>
        <w:t xml:space="preserve"> 14k followers | </w:t>
      </w:r>
      <w:r w:rsidDel="00000000" w:rsidR="00000000" w:rsidRPr="00000000">
        <w:rPr>
          <w:b w:val="1"/>
          <w:bCs w:val="1"/>
          <w:color w:val="555555"/>
          <w:sz w:val="14"/>
          <w:szCs w:val="14"/>
          <w:rtl w:val="0"/>
        </w:rPr>
        <w:t xml:space="preserve">Administrator:</w:t>
      </w:r>
      <w:r w:rsidDel="00000000" w:rsidR="00000000" w:rsidRPr="00000000">
        <w:rPr>
          <w:color w:val="555555"/>
          <w:sz w:val="16"/>
          <w:szCs w:val="16"/>
          <w:rtl w:val="0"/>
        </w:rPr>
        <w:t xml:space="preserve"> </w:t>
      </w:r>
      <w:hyperlink r:id="rId9">
        <w:r w:rsidDel="00000000" w:rsidR="00000000" w:rsidRPr="00000000">
          <w:rPr>
            <w:color w:val="1155cc"/>
            <w:sz w:val="16"/>
            <w:szCs w:val="16"/>
            <w:u w:val="single"/>
            <w:rtl w:val="0"/>
          </w:rPr>
          <w:t xml:space="preserve">Artificial Intelligence and Deep Learning</w:t>
        </w:r>
      </w:hyperlink>
      <w:r w:rsidDel="00000000" w:rsidR="00000000" w:rsidRPr="00000000">
        <w:rPr>
          <w:color w:val="555555"/>
          <w:sz w:val="16"/>
          <w:szCs w:val="16"/>
          <w:rtl w:val="0"/>
        </w:rPr>
        <w:t xml:space="preserve"> 600k+ member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00" w:before="20" w:line="276" w:lineRule="auto"/>
        <w:ind w:left="0" w:right="0" w:firstLine="0"/>
        <w:rPr>
          <w:color w:val="555555"/>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rPr>
          <w:b w:val="1"/>
          <w:bCs w:val="1"/>
          <w:color w:val="0f3460"/>
          <w:sz w:val="44"/>
          <w:szCs w:val="44"/>
          <w:rtl w:val="0"/>
        </w:rPr>
        <w:t xml:space="preserve">Executive Profile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Transformational data and AI leader with 20+ years architecting enterprise-wide solutions across financial services, energy, healthcare, and technology sectors. Proven expertise in building scalable data organizations, having transformed single-analyst functions into $20M+ revenue-generating practices and managed $1B+ daily transaction platforms. Expert in modernizing traditional enterprises into data-driven, AI-enabled organizations through comprehensive infrastructure development and regulatory-compliant architectures. Distinguished track record of collaborating with existing leadership teams to build consensus, secure executive buy-in, and execute transformational roadmaps that deliver measurable business impact via scalable data governance.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rPr>
          <w:b w:val="1"/>
          <w:bCs w:val="1"/>
          <w:color w:val="0f3460"/>
          <w:sz w:val="44"/>
          <w:szCs w:val="44"/>
          <w:rtl w:val="0"/>
        </w:rPr>
        <w:t xml:space="preserve">Strategic Differentiators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rtl w:val="0"/>
        </w:rPr>
        <w:t xml:space="preserve">Enterprise Data &amp; AI Leadership</w:t>
      </w:r>
      <w:r w:rsidDel="00000000" w:rsidR="00000000" w:rsidRPr="00000000">
        <w:rPr>
          <w:rtl w:val="0"/>
        </w:rPr>
        <w:t xml:space="preserve"> - Led comprehensive digital transformations across multiple industries, managing platforms processing $1B+ daily transactions with 99.999% uptime and sub-second processing capabilities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rtl w:val="0"/>
        </w:rPr>
        <w:t xml:space="preserve">Scalable Organization Building</w:t>
      </w:r>
      <w:r w:rsidDel="00000000" w:rsidR="00000000" w:rsidRPr="00000000">
        <w:rPr>
          <w:rtl w:val="0"/>
        </w:rPr>
        <w:t xml:space="preserve"> - Transformed fragmented data operations into unified, high-performing teams of 100+ professionals, generating $20M+ in new revenue streams and improving operational efficiency by 30%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rtl w:val="0"/>
        </w:rPr>
        <w:t xml:space="preserve">Cross-Industry Innovation</w:t>
      </w:r>
      <w:r w:rsidDel="00000000" w:rsidR="00000000" w:rsidRPr="00000000">
        <w:rPr>
          <w:rtl w:val="0"/>
        </w:rPr>
        <w:t xml:space="preserve"> - Successfully applied methodologies across financial services, energy, healthcare, and government sectors, delivering consistent results through adaptable frameworks and best practices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rtl w:val="0"/>
        </w:rPr>
        <w:t xml:space="preserve">Regulatory Compliance &amp; Governance</w:t>
      </w:r>
      <w:r w:rsidDel="00000000" w:rsidR="00000000" w:rsidRPr="00000000">
        <w:rPr>
          <w:rtl w:val="0"/>
        </w:rPr>
        <w:t xml:space="preserve"> - Established comprehensive data governance frameworks ensuring compliance across multiple regulatory environments including FERC, NERC, FDA, SOX, Basel III, and GDPR</w:t>
      </w:r>
    </w:p>
    <w:p w:rsidR="00000000" w:rsidDel="00000000" w:rsidP="00000000" w:rsidRDefault="00000000" w:rsidRPr="00000000" w14:paraId="00000011">
      <w:pPr>
        <w:spacing w:after="100" w:before="20" w:line="276" w:lineRule="auto"/>
        <w:ind w:left="0" w:right="0" w:firstLine="0"/>
        <w:rPr/>
      </w:pPr>
      <w:r w:rsidDel="00000000" w:rsidR="00000000" w:rsidRPr="00000000">
        <w:rPr>
          <w:b w:val="1"/>
          <w:bCs w:val="1"/>
          <w:rtl w:val="0"/>
        </w:rPr>
        <w:t xml:space="preserve">AI Strategy &amp; Implementation</w:t>
      </w:r>
      <w:r w:rsidDel="00000000" w:rsidR="00000000" w:rsidRPr="00000000">
        <w:rPr>
          <w:rtl w:val="0"/>
        </w:rPr>
        <w:t xml:space="preserve"> - Developed and executed enterprise AI strategies securing multi-million-dollar infrastructure investments and board-level approval for transformational initiatives</w:t>
      </w:r>
    </w:p>
    <w:p w:rsidR="00000000" w:rsidDel="00000000" w:rsidP="00000000" w:rsidRDefault="00000000" w:rsidRPr="00000000" w14:paraId="00000012">
      <w:pPr>
        <w:spacing w:after="100" w:before="20" w:line="276" w:lineRule="auto"/>
        <w:ind w:left="0" w:right="0" w:firstLine="0"/>
        <w:rPr/>
      </w:pPr>
      <w:r w:rsidDel="00000000" w:rsidR="00000000" w:rsidRPr="00000000">
        <w:rPr>
          <w:b w:val="1"/>
          <w:bCs w:val="1"/>
          <w:rtl w:val="0"/>
        </w:rPr>
        <w:t xml:space="preserve">Exit strategy</w:t>
      </w:r>
      <w:r w:rsidDel="00000000" w:rsidR="00000000" w:rsidRPr="00000000">
        <w:rPr>
          <w:rtl w:val="0"/>
        </w:rPr>
        <w:t xml:space="preserve"> - I have been involved in several successful private equity exits with minor startups and one mid sized CRO company. Bracket Global went on to become Signant Health</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rPr>
          <w:b w:val="1"/>
          <w:bCs w:val="1"/>
          <w:color w:val="0f3460"/>
          <w:sz w:val="44"/>
          <w:szCs w:val="44"/>
          <w:rtl w:val="0"/>
        </w:rPr>
        <w:t xml:space="preserve">Professional Experience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AmeriGas UGI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sz w:val="20"/>
          <w:szCs w:val="20"/>
        </w:rPr>
      </w:pPr>
      <w:r w:rsidDel="00000000" w:rsidR="00000000" w:rsidRPr="00000000">
        <w:rPr>
          <w:b w:val="1"/>
          <w:bCs w:val="1"/>
          <w:color w:val="1a5490"/>
          <w:sz w:val="20"/>
          <w:szCs w:val="20"/>
          <w:rtl w:val="0"/>
        </w:rPr>
        <w:t xml:space="preserve">Director of Advanced Analytics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June 2022 - October 2025 | Philadelphia, PA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Led comprehensive AI and digital transformation initiative for one of the largest propane distributors in the United States, serving 1.7 million customers across all 50 states.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Enterprise AI Vision &amp; Strategic Transformation: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Partnered with C-suite leadership to establish comprehensive AI vision and transformation roadmap, securing executive buy-in and board approval for multi-million-dollar data infrastructure investments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organizational change management initiatives transforming traditional energy company culture into data-driven, AI-enabled enterprise focused on operational excellence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AI strategy framework aligning corporate strategic objectives with regulatory requirements and market dynamics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Data Infrastructure &amp; Platform Architecture: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Architected enterprise data infrastructure strategy encompassing Dataiku, Databricks, Snowflake, and Matillion for scalable AI and analytics capabilities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comprehensive data governance and AI ethics frameworks ensuring responsible AI deployment and regulatory compliance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unified data platform strategy consolidating disparate operational systems into coherent, enterprise-wide ecosystem</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Designed self-service data and AI capabilities empowering business users while maintaining centralized governance and safety standards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Revenue Generation &amp; Business Impact:</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productized AI solutions generating $3.2M in additional revenue while improving operational efficiency by 30%</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Implemented advanced forecasting and automation for Financial Planning &amp; Analysis (FP&amp;A), dramatically improving forecast accuracy and automating quarterly reporting</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Created customer churn models, retention analytics, and campaign effectiveness monitoring systems, identifying new revenue opportunities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Signant Health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sz w:val="20"/>
          <w:szCs w:val="20"/>
        </w:rPr>
      </w:pPr>
      <w:r w:rsidDel="00000000" w:rsidR="00000000" w:rsidRPr="00000000">
        <w:rPr>
          <w:b w:val="1"/>
          <w:bCs w:val="1"/>
          <w:color w:val="1a5490"/>
          <w:sz w:val="20"/>
          <w:szCs w:val="20"/>
          <w:rtl w:val="0"/>
        </w:rPr>
        <w:t xml:space="preserve">Director Data Science Services Products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February 2018 - November 2021 | Philadelphia, PA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Led 100+ person data science practice delivering AI/ML solutions for 700+ large-scale clinical trials conducted by top 20 pharmaceutical companies. Built and scaled comprehensive consulting practice specializing in Life Sciences, Pharma R&amp;D, and Medical Devices.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Pharmaceutical Data Engineering &amp; Clinical Infrastructure: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Transformed single-analyst data function into comprehensive $20M+ AI and data services organization in under one year.</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hd w:fill="auto" w:val="clear"/>
        <w:spacing w:after="100" w:before="20" w:line="276" w:lineRule="auto"/>
        <w:ind w:left="1440" w:right="0" w:hanging="360"/>
        <w:rPr>
          <w:u w:val="none"/>
        </w:rPr>
      </w:pPr>
      <w:r w:rsidDel="00000000" w:rsidR="00000000" w:rsidRPr="00000000">
        <w:rPr>
          <w:rtl w:val="0"/>
        </w:rPr>
        <w:t xml:space="preserve">Was called “SmartSignals” Now called “</w:t>
      </w:r>
      <w:hyperlink r:id="rId10">
        <w:r w:rsidDel="00000000" w:rsidR="00000000" w:rsidRPr="00000000">
          <w:rPr>
            <w:color w:val="1155cc"/>
            <w:u w:val="single"/>
            <w:rtl w:val="0"/>
          </w:rPr>
          <w:t xml:space="preserve">PureSignals</w:t>
        </w:r>
      </w:hyperlink>
      <w:r w:rsidDel="00000000" w:rsidR="00000000" w:rsidRPr="00000000">
        <w:rPr>
          <w:rtl w:val="0"/>
        </w:rPr>
        <w:t xml:space="preserve">”</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Designed enterprise AI architectures for Fortune 50 pharmaceutical clients, implementing comprehensive data governance principles for clinical research environments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scalable data infrastructure supporting 700+ concurrent clinical trial operations and analytics workloads with 99.9% uptime</w:t>
      </w:r>
    </w:p>
    <w:p w:rsidR="00000000" w:rsidDel="00000000" w:rsidP="00000000" w:rsidRDefault="00000000" w:rsidRPr="00000000" w14:paraId="00000033">
      <w:pPr>
        <w:numPr>
          <w:ilvl w:val="0"/>
          <w:numId w:val="4"/>
        </w:numPr>
        <w:spacing w:after="100" w:before="20" w:line="276" w:lineRule="auto"/>
        <w:ind w:left="384.00001525878906" w:right="0" w:hanging="360"/>
      </w:pPr>
      <w:r w:rsidDel="00000000" w:rsidR="00000000" w:rsidRPr="00000000">
        <w:rPr>
          <w:rtl w:val="0"/>
        </w:rPr>
        <w:t xml:space="preserve">Established MLOps and data product management practices enabling rapid deployment of AI-powered solutions for pharmaceutical applications</w:t>
      </w:r>
    </w:p>
    <w:p w:rsidR="00000000" w:rsidDel="00000000" w:rsidP="00000000" w:rsidRDefault="00000000" w:rsidRPr="00000000" w14:paraId="00000034">
      <w:pPr>
        <w:numPr>
          <w:ilvl w:val="0"/>
          <w:numId w:val="4"/>
        </w:numPr>
        <w:spacing w:after="100" w:before="20" w:line="276" w:lineRule="auto"/>
        <w:ind w:left="384.00001525878906" w:right="0" w:hanging="360"/>
      </w:pPr>
      <w:r w:rsidDel="00000000" w:rsidR="00000000" w:rsidRPr="00000000">
        <w:rPr>
          <w:rtl w:val="0"/>
        </w:rPr>
        <w:t xml:space="preserve">My organization was responsible for the light speed Pfizer covid vaccine trials during the pandemic which we achieved in emergency response timelines. We were able to do this because of the people, process, and systems I put in place.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Clinical Research Data Quality &amp; Compliance: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flagship SMARTSIGNALS platform - comprehensive AI-powered risk management solution for clinical trial oversight and pharmaceutical operations</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statistical analysis initiatives ensuring scientific rigor in model development, validation, and deployment processes for pharmaceutical applications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Implemented comprehensive data governance standards and quality monitoring processes ensuring reliable, compliant data products across regulatory jurisdictions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Revenue Growth &amp; Strategic Development:</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go-to-market strategy contributing to securing multiple eight-figure contracts with pharmaceutical companies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revenue models and pricing strategies balancing market competitiveness with sustainable profit margins</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customer success frameworks and feedback loops informing product roadmap for pharmaceutical market needs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3E">
      <w:pP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NRG</w:t>
      </w:r>
    </w:p>
    <w:p w:rsidR="00000000" w:rsidDel="00000000" w:rsidP="00000000" w:rsidRDefault="00000000" w:rsidRPr="00000000" w14:paraId="0000003F">
      <w:pPr>
        <w:spacing w:after="100" w:before="20" w:line="276" w:lineRule="auto"/>
        <w:ind w:left="0" w:right="0" w:firstLine="0"/>
        <w:rPr>
          <w:b w:val="1"/>
          <w:bCs w:val="1"/>
          <w:color w:val="1a5490"/>
          <w:sz w:val="20"/>
          <w:szCs w:val="20"/>
        </w:rPr>
      </w:pPr>
      <w:r w:rsidDel="00000000" w:rsidR="00000000" w:rsidRPr="00000000">
        <w:rPr>
          <w:b w:val="1"/>
          <w:bCs w:val="1"/>
          <w:color w:val="1a5490"/>
          <w:sz w:val="20"/>
          <w:szCs w:val="20"/>
          <w:rtl w:val="0"/>
        </w:rPr>
        <w:t xml:space="preserve">Data Program and Product Manager</w:t>
      </w:r>
    </w:p>
    <w:p w:rsidR="00000000" w:rsidDel="00000000" w:rsidP="00000000" w:rsidRDefault="00000000" w:rsidRPr="00000000" w14:paraId="00000040">
      <w:pPr>
        <w:spacing w:after="100" w:before="20" w:line="276" w:lineRule="auto"/>
        <w:ind w:left="0" w:right="0" w:firstLine="0"/>
        <w:rPr>
          <w:i w:val="1"/>
          <w:iCs w:val="1"/>
          <w:color w:val="666666"/>
        </w:rPr>
      </w:pPr>
      <w:r w:rsidDel="00000000" w:rsidR="00000000" w:rsidRPr="00000000">
        <w:rPr>
          <w:i w:val="1"/>
          <w:iCs w:val="1"/>
          <w:color w:val="666666"/>
          <w:rtl w:val="0"/>
        </w:rPr>
        <w:t xml:space="preserve">August 2014 - December 2016 | Philadelphia, PA</w:t>
      </w:r>
    </w:p>
    <w:p w:rsidR="00000000" w:rsidDel="00000000" w:rsidP="00000000" w:rsidRDefault="00000000" w:rsidRPr="00000000" w14:paraId="00000041">
      <w:pPr>
        <w:spacing w:after="100" w:before="20" w:line="276" w:lineRule="auto"/>
        <w:ind w:left="0" w:right="0" w:firstLine="0"/>
        <w:rPr/>
      </w:pPr>
      <w:r w:rsidDel="00000000" w:rsidR="00000000" w:rsidRPr="00000000">
        <w:rPr>
          <w:rtl w:val="0"/>
        </w:rPr>
        <w:t xml:space="preserve">Led comprehensive data strategy and infrastructure transformation for one of the largest competitive power generators in the United States, managing a diverse portfolio of energy assets across multiple technologies.</w:t>
      </w:r>
    </w:p>
    <w:p w:rsidR="00000000" w:rsidDel="00000000" w:rsidP="00000000" w:rsidRDefault="00000000" w:rsidRPr="00000000" w14:paraId="00000042">
      <w:pPr>
        <w:spacing w:after="100" w:before="20" w:line="276" w:lineRule="auto"/>
        <w:ind w:left="0" w:right="0" w:firstLine="0"/>
        <w:rPr>
          <w:b w:val="1"/>
          <w:bCs w:val="1"/>
          <w:color w:val="1a5490"/>
        </w:rPr>
      </w:pPr>
      <w:r w:rsidDel="00000000" w:rsidR="00000000" w:rsidRPr="00000000">
        <w:rPr>
          <w:b w:val="1"/>
          <w:bCs w:val="1"/>
          <w:color w:val="1a5490"/>
          <w:rtl w:val="0"/>
        </w:rPr>
        <w:t xml:space="preserve">Enterprise Data Strategy &amp; Infrastructure Transformation:</w:t>
      </w:r>
    </w:p>
    <w:p w:rsidR="00000000" w:rsidDel="00000000" w:rsidP="00000000" w:rsidRDefault="00000000" w:rsidRPr="00000000" w14:paraId="00000043">
      <w:pPr>
        <w:numPr>
          <w:ilvl w:val="0"/>
          <w:numId w:val="9"/>
        </w:numPr>
        <w:spacing w:after="100" w:before="20" w:line="276" w:lineRule="auto"/>
        <w:ind w:left="384.00001525878906" w:right="0" w:hanging="360"/>
      </w:pPr>
      <w:r w:rsidDel="00000000" w:rsidR="00000000" w:rsidRPr="00000000">
        <w:rPr>
          <w:rtl w:val="0"/>
        </w:rPr>
        <w:t xml:space="preserve">Established enterprise data strategy and infrastructure roadmap positioning organization for digital transformation and market evolution</w:t>
      </w:r>
    </w:p>
    <w:p w:rsidR="00000000" w:rsidDel="00000000" w:rsidP="00000000" w:rsidRDefault="00000000" w:rsidRPr="00000000" w14:paraId="00000044">
      <w:pPr>
        <w:numPr>
          <w:ilvl w:val="0"/>
          <w:numId w:val="9"/>
        </w:numPr>
        <w:spacing w:after="100" w:before="20" w:line="276" w:lineRule="auto"/>
        <w:ind w:left="384.00001525878906" w:right="0" w:hanging="360"/>
      </w:pPr>
      <w:r w:rsidDel="00000000" w:rsidR="00000000" w:rsidRPr="00000000">
        <w:rPr>
          <w:rtl w:val="0"/>
        </w:rPr>
        <w:t xml:space="preserve">Developed comprehensive business case for data platform investments securing executive approval and multi-year budget commitments totaling $15M+</w:t>
      </w:r>
    </w:p>
    <w:p w:rsidR="00000000" w:rsidDel="00000000" w:rsidP="00000000" w:rsidRDefault="00000000" w:rsidRPr="00000000" w14:paraId="00000045">
      <w:pPr>
        <w:numPr>
          <w:ilvl w:val="0"/>
          <w:numId w:val="9"/>
        </w:numPr>
        <w:spacing w:after="100" w:before="20" w:line="276" w:lineRule="auto"/>
        <w:ind w:left="384.00001525878906" w:right="0" w:hanging="360"/>
      </w:pPr>
      <w:r w:rsidDel="00000000" w:rsidR="00000000" w:rsidRPr="00000000">
        <w:rPr>
          <w:rtl w:val="0"/>
        </w:rPr>
        <w:t xml:space="preserve">Led system integration initiatives unifying disparate trading, generation, and operational data sources into coherent enterprise ecosystem</w:t>
      </w:r>
    </w:p>
    <w:p w:rsidR="00000000" w:rsidDel="00000000" w:rsidP="00000000" w:rsidRDefault="00000000" w:rsidRPr="00000000" w14:paraId="00000046">
      <w:pPr>
        <w:spacing w:after="100" w:before="20" w:line="276" w:lineRule="auto"/>
        <w:ind w:left="0" w:right="0" w:firstLine="0"/>
        <w:rPr>
          <w:b w:val="1"/>
          <w:bCs w:val="1"/>
          <w:color w:val="1a5490"/>
        </w:rPr>
      </w:pPr>
      <w:r w:rsidDel="00000000" w:rsidR="00000000" w:rsidRPr="00000000">
        <w:rPr>
          <w:b w:val="1"/>
          <w:bCs w:val="1"/>
          <w:color w:val="1a5490"/>
          <w:rtl w:val="0"/>
        </w:rPr>
        <w:t xml:space="preserve">Product Development &amp; Market Innovation:</w:t>
      </w:r>
    </w:p>
    <w:p w:rsidR="00000000" w:rsidDel="00000000" w:rsidP="00000000" w:rsidRDefault="00000000" w:rsidRPr="00000000" w14:paraId="00000047">
      <w:pPr>
        <w:numPr>
          <w:ilvl w:val="0"/>
          <w:numId w:val="10"/>
        </w:numPr>
        <w:spacing w:after="100" w:before="20" w:line="276" w:lineRule="auto"/>
        <w:ind w:left="384.00001525878906" w:right="0" w:hanging="360"/>
      </w:pPr>
      <w:r w:rsidDel="00000000" w:rsidR="00000000" w:rsidRPr="00000000">
        <w:rPr>
          <w:rtl w:val="0"/>
        </w:rPr>
        <w:t xml:space="preserve">Developed machine learning and advanced analytics capabilities integral to energy trading profitability analysis, demand forecasting, and strategic planning</w:t>
      </w:r>
    </w:p>
    <w:p w:rsidR="00000000" w:rsidDel="00000000" w:rsidP="00000000" w:rsidRDefault="00000000" w:rsidRPr="00000000" w14:paraId="00000048">
      <w:pPr>
        <w:numPr>
          <w:ilvl w:val="0"/>
          <w:numId w:val="10"/>
        </w:numPr>
        <w:spacing w:after="100" w:before="20" w:line="276" w:lineRule="auto"/>
        <w:ind w:left="384.00001525878906" w:right="0" w:hanging="360"/>
      </w:pPr>
      <w:r w:rsidDel="00000000" w:rsidR="00000000" w:rsidRPr="00000000">
        <w:rPr>
          <w:rtl w:val="0"/>
        </w:rPr>
        <w:t xml:space="preserve">Built data products and analytical tools enabling business users to access real-time market insights and make data-driven decisions independently</w:t>
      </w:r>
    </w:p>
    <w:p w:rsidR="00000000" w:rsidDel="00000000" w:rsidP="00000000" w:rsidRDefault="00000000" w:rsidRPr="00000000" w14:paraId="00000049">
      <w:pPr>
        <w:numPr>
          <w:ilvl w:val="0"/>
          <w:numId w:val="10"/>
        </w:numPr>
        <w:spacing w:after="100" w:before="20" w:line="276" w:lineRule="auto"/>
        <w:ind w:left="384.00001525878906" w:right="0" w:hanging="360"/>
      </w:pPr>
      <w:r w:rsidDel="00000000" w:rsidR="00000000" w:rsidRPr="00000000">
        <w:rPr>
          <w:rtl w:val="0"/>
        </w:rPr>
        <w:t xml:space="preserve">Managed analytics components of M&amp;A due diligence across 10+ acquisitions, providing data-driven insights for strategic decision-making</w:t>
      </w:r>
    </w:p>
    <w:p w:rsidR="00000000" w:rsidDel="00000000" w:rsidP="00000000" w:rsidRDefault="00000000" w:rsidRPr="00000000" w14:paraId="0000004A">
      <w:pPr>
        <w:numPr>
          <w:ilvl w:val="0"/>
          <w:numId w:val="10"/>
        </w:numPr>
        <w:spacing w:after="100" w:before="20" w:line="276" w:lineRule="auto"/>
        <w:ind w:left="384.00001525878906" w:right="0" w:hanging="360"/>
      </w:pPr>
      <w:r w:rsidDel="00000000" w:rsidR="00000000" w:rsidRPr="00000000">
        <w:rPr>
          <w:rtl w:val="0"/>
        </w:rPr>
        <w:t xml:space="preserve">Implemented predictive analytics improving forecasting accuracy by 25% and reducing risk exposure across trading operations</w:t>
      </w:r>
    </w:p>
    <w:p w:rsidR="00000000" w:rsidDel="00000000" w:rsidP="00000000" w:rsidRDefault="00000000" w:rsidRPr="00000000" w14:paraId="0000004B">
      <w:pPr>
        <w:spacing w:after="100" w:before="20" w:line="276" w:lineRule="auto"/>
        <w:ind w:left="0" w:right="0" w:firstLine="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Citigroup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sz w:val="20"/>
          <w:szCs w:val="20"/>
        </w:rPr>
      </w:pPr>
      <w:r w:rsidDel="00000000" w:rsidR="00000000" w:rsidRPr="00000000">
        <w:rPr>
          <w:b w:val="1"/>
          <w:bCs w:val="1"/>
          <w:color w:val="1a5490"/>
          <w:sz w:val="20"/>
          <w:szCs w:val="20"/>
          <w:rtl w:val="0"/>
        </w:rPr>
        <w:t xml:space="preserve">Vice President Treasury and Trade Solutions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November 2011 - July 2014 | Philadelphia, PA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Led comprehensive transformation of traditional treasury operations into AI-powered platform managing $1B+ daily transactions. Built cross-functional organization of 45+ professionals spanning data science, financial engineering, operations, and business analysis.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Enterprise Financial Platform &amp; AI Integration:</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transformation of traditional financial operations into AI-powered platform with 99.999% uptime and sub-second processing capabilities</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comprehensive AI strategy for treasury operations improving fraud detection accuracy by 85% and reducing false positives by 60%</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enterprise-grade infrastructure integrating real-time payment processing, risk management, and regulatory reporting systems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MLOps and financial data product management practices enabling rapid deployment of AI-powered solutions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Financial Risk &amp; Data Products:</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Created AI-powered fraud monitoring and risk management products using machine learning models and behavioral analytics, preventing $50M+ in potential losses</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real-time financial data products and dashboards providing operational visibility across global operations and enabling proactive risk management</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data integration solutions connecting disparate financial systems into unified platform for comprehensive business intelligence and regulatory reporting</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Implemented comprehensive financial data governance standards ensuring reliable, compliant data products across multiple jurisdictions</w:t>
      </w:r>
    </w:p>
    <w:p w:rsidR="00000000" w:rsidDel="00000000" w:rsidP="00000000" w:rsidRDefault="00000000" w:rsidRPr="00000000" w14:paraId="0000005A">
      <w:pP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St. Louis Integration LLC – Data &amp; AI Consulting Practice</w:t>
      </w:r>
    </w:p>
    <w:p w:rsidR="00000000" w:rsidDel="00000000" w:rsidP="00000000" w:rsidRDefault="00000000" w:rsidRPr="00000000" w14:paraId="0000005B">
      <w:pPr>
        <w:spacing w:after="100" w:before="20" w:line="276" w:lineRule="auto"/>
        <w:ind w:left="0" w:right="0" w:firstLine="0"/>
        <w:rPr>
          <w:b w:val="1"/>
          <w:bCs w:val="1"/>
          <w:color w:val="1a5490"/>
          <w:sz w:val="20"/>
          <w:szCs w:val="20"/>
        </w:rPr>
      </w:pPr>
      <w:r w:rsidDel="00000000" w:rsidR="00000000" w:rsidRPr="00000000">
        <w:rPr>
          <w:b w:val="1"/>
          <w:bCs w:val="1"/>
          <w:color w:val="1a5490"/>
          <w:sz w:val="20"/>
          <w:szCs w:val="20"/>
          <w:rtl w:val="0"/>
        </w:rPr>
        <w:t xml:space="preserve">Founder &amp; Principal Consultant</w:t>
      </w:r>
    </w:p>
    <w:p w:rsidR="00000000" w:rsidDel="00000000" w:rsidP="00000000" w:rsidRDefault="00000000" w:rsidRPr="00000000" w14:paraId="0000005C">
      <w:pPr>
        <w:spacing w:after="100" w:before="20" w:line="276" w:lineRule="auto"/>
        <w:ind w:left="0" w:right="0" w:firstLine="0"/>
        <w:rPr>
          <w:i w:val="1"/>
          <w:iCs w:val="1"/>
          <w:color w:val="666666"/>
        </w:rPr>
      </w:pPr>
      <w:r w:rsidDel="00000000" w:rsidR="00000000" w:rsidRPr="00000000">
        <w:rPr>
          <w:i w:val="1"/>
          <w:iCs w:val="1"/>
          <w:color w:val="666666"/>
          <w:rtl w:val="0"/>
        </w:rPr>
        <w:t xml:space="preserve">June 2007 - Present | Philadelphia, PA</w:t>
      </w:r>
    </w:p>
    <w:p w:rsidR="00000000" w:rsidDel="00000000" w:rsidP="00000000" w:rsidRDefault="00000000" w:rsidRPr="00000000" w14:paraId="0000005D">
      <w:pPr>
        <w:spacing w:after="100" w:before="20" w:line="276" w:lineRule="auto"/>
        <w:ind w:left="0" w:right="0" w:firstLine="0"/>
        <w:rPr>
          <w:i w:val="1"/>
          <w:iCs w:val="1"/>
          <w:color w:val="666666"/>
        </w:rPr>
      </w:pPr>
      <w:r w:rsidDel="00000000" w:rsidR="00000000" w:rsidRPr="00000000">
        <w:rPr>
          <w:i w:val="1"/>
          <w:iCs w:val="1"/>
          <w:color w:val="666666"/>
          <w:rtl w:val="0"/>
        </w:rPr>
        <w:t xml:space="preserve">Website: https://stlouisintegration.com/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Provides specialized executive consulting for enterprise transformation, AI strategy, and data engineering architecture. Serves Fortune 50 companies, government agencies, startups, and healthcare systems on mission-critical initiatives spanning financial services, energy, healthcare, and technology sectors.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sz w:val="18"/>
          <w:szCs w:val="18"/>
        </w:rPr>
      </w:pPr>
      <w:r w:rsidDel="00000000" w:rsidR="00000000" w:rsidRPr="00000000">
        <w:rPr>
          <w:b w:val="1"/>
          <w:bCs w:val="1"/>
          <w:color w:val="1a5490"/>
          <w:sz w:val="18"/>
          <w:szCs w:val="18"/>
          <w:rtl w:val="0"/>
        </w:rPr>
        <w:t xml:space="preserve">Notable Consulting Engagements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0"/>
          <w:szCs w:val="30"/>
        </w:rPr>
      </w:pPr>
      <w:r w:rsidDel="00000000" w:rsidR="00000000" w:rsidRPr="00000000">
        <w:rPr>
          <w:b w:val="1"/>
          <w:bCs w:val="1"/>
          <w:sz w:val="30"/>
          <w:szCs w:val="30"/>
          <w:rtl w:val="0"/>
        </w:rPr>
        <w:t xml:space="preserve">AbbVie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sz w:val="18"/>
          <w:szCs w:val="18"/>
        </w:rPr>
      </w:pPr>
      <w:r w:rsidDel="00000000" w:rsidR="00000000" w:rsidRPr="00000000">
        <w:rPr>
          <w:b w:val="1"/>
          <w:bCs w:val="1"/>
          <w:color w:val="1a5490"/>
          <w:sz w:val="16"/>
          <w:szCs w:val="16"/>
          <w:rtl w:val="0"/>
        </w:rPr>
        <w:t xml:space="preserve">Clinical Data Management Vendor Management Consultant</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20" w:line="276" w:lineRule="auto"/>
        <w:ind w:left="0" w:right="0" w:firstLine="0"/>
        <w:rPr>
          <w:sz w:val="18"/>
          <w:szCs w:val="18"/>
        </w:rPr>
      </w:pPr>
      <w:r w:rsidDel="00000000" w:rsidR="00000000" w:rsidRPr="00000000">
        <w:rPr>
          <w:sz w:val="18"/>
          <w:szCs w:val="18"/>
          <w:rtl w:val="0"/>
        </w:rPr>
        <w:t xml:space="preserve">Engaged to establish an</w:t>
      </w:r>
      <w:r w:rsidDel="00000000" w:rsidR="00000000" w:rsidRPr="00000000">
        <w:rPr>
          <w:sz w:val="18"/>
          <w:szCs w:val="18"/>
          <w:rtl w:val="0"/>
        </w:rPr>
        <w:t xml:space="preserve"> oncology early development data management pipeline.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0"/>
          <w:szCs w:val="30"/>
        </w:rPr>
      </w:pPr>
      <w:r w:rsidDel="00000000" w:rsidR="00000000" w:rsidRPr="00000000">
        <w:rPr>
          <w:b w:val="1"/>
          <w:bCs w:val="1"/>
          <w:sz w:val="30"/>
          <w:szCs w:val="30"/>
          <w:rtl w:val="0"/>
        </w:rPr>
        <w:t xml:space="preserve">Center for Disease Control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sz w:val="16"/>
          <w:szCs w:val="16"/>
        </w:rPr>
      </w:pPr>
      <w:r w:rsidDel="00000000" w:rsidR="00000000" w:rsidRPr="00000000">
        <w:rPr>
          <w:b w:val="1"/>
          <w:bCs w:val="1"/>
          <w:color w:val="1a5490"/>
          <w:sz w:val="16"/>
          <w:szCs w:val="16"/>
          <w:rtl w:val="0"/>
        </w:rPr>
        <w:t xml:space="preserve">Data Science and AI Infrastructure Consultant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20" w:line="276" w:lineRule="auto"/>
        <w:ind w:left="0" w:right="0" w:firstLine="0"/>
        <w:rPr>
          <w:sz w:val="18"/>
          <w:szCs w:val="18"/>
        </w:rPr>
      </w:pPr>
      <w:r w:rsidDel="00000000" w:rsidR="00000000" w:rsidRPr="00000000">
        <w:rPr>
          <w:sz w:val="18"/>
          <w:szCs w:val="18"/>
          <w:rtl w:val="0"/>
        </w:rPr>
        <w:t xml:space="preserve">S</w:t>
      </w:r>
      <w:r w:rsidDel="00000000" w:rsidR="00000000" w:rsidRPr="00000000">
        <w:rPr>
          <w:sz w:val="18"/>
          <w:szCs w:val="18"/>
          <w:rtl w:val="0"/>
        </w:rPr>
        <w:t xml:space="preserve">upporting establishment of Data science and AI infrastructure for the Office of Information Technology within NIOSH division.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Foundation &amp; Early Career Experience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2000-2011 | Multiple Locations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Built comprehensive expertise across enterprise data systems, integration architecture, and large-scale technology transformation:</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Edward Jones Investments</w:t>
      </w:r>
      <w:r w:rsidDel="00000000" w:rsidR="00000000" w:rsidRPr="00000000">
        <w:rPr>
          <w:rtl w:val="0"/>
        </w:rPr>
        <w:t xml:space="preserve"> (5 years) - Led enterprise data systems transformation and client portfolio management platform development for one of the largest independent investment firms</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MasterCard</w:t>
      </w:r>
      <w:r w:rsidDel="00000000" w:rsidR="00000000" w:rsidRPr="00000000">
        <w:rPr>
          <w:rtl w:val="0"/>
        </w:rPr>
        <w:t xml:space="preserve"> - Contributed to global payment processing infrastructure and data analytics systems supporting millions of daily transactions</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Bridge Information Systems</w:t>
      </w:r>
      <w:r w:rsidDel="00000000" w:rsidR="00000000" w:rsidRPr="00000000">
        <w:rPr>
          <w:rtl w:val="0"/>
        </w:rPr>
        <w:t xml:space="preserve"> - Developed financial markets data integration and real-time trading system architecture for institutional clients</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Express Scripts</w:t>
      </w:r>
      <w:r w:rsidDel="00000000" w:rsidR="00000000" w:rsidRPr="00000000">
        <w:rPr>
          <w:rtl w:val="0"/>
        </w:rPr>
        <w:t xml:space="preserve"> - Applied data methodologies to healthcare payment processing and pharmaceutical benefit management systems</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Boeing</w:t>
      </w:r>
      <w:r w:rsidDel="00000000" w:rsidR="00000000" w:rsidRPr="00000000">
        <w:rPr>
          <w:rtl w:val="0"/>
        </w:rPr>
        <w:t xml:space="preserve"> - Led data integration projects for aerospace manufacturing and supply chain optimization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rPr>
          <w:b w:val="1"/>
          <w:bCs w:val="1"/>
          <w:color w:val="0f3460"/>
          <w:sz w:val="44"/>
          <w:szCs w:val="44"/>
          <w:rtl w:val="0"/>
        </w:rPr>
        <w:t xml:space="preserve">Education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Washington University in St. Louis, Olin School of Business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i w:val="1"/>
          <w:iCs w:val="1"/>
          <w:color w:val="555555"/>
          <w:rtl w:val="0"/>
        </w:rPr>
        <w:t xml:space="preserve">Master of Business Administration (MBA) | August 2009 - May 2011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Truman State University, Kirksville, MO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i w:val="1"/>
          <w:iCs w:val="1"/>
          <w:color w:val="555555"/>
          <w:rtl w:val="0"/>
        </w:rPr>
        <w:t xml:space="preserve">Bachelor of Science in Psychology | August 1996 - May 2000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rPr>
          <w:b w:val="1"/>
          <w:bCs w:val="1"/>
          <w:color w:val="0f3460"/>
          <w:sz w:val="44"/>
          <w:szCs w:val="44"/>
          <w:rtl w:val="0"/>
        </w:rPr>
        <w:t xml:space="preserve">Technical Expertise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pict>
          <v:rect style="width:0.0pt;height:1.5pt" o:hr="t" o:hrstd="t" o:hralign="center" fillcolor="#A0A0A0" stroked="f"/>
        </w:pict>
      </w:r>
      <w:r w:rsidDel="00000000" w:rsidR="00000000" w:rsidRPr="00000000">
        <w:rPr>
          <w:b w:val="1"/>
          <w:bCs w:val="1"/>
          <w:color w:val="1a5490"/>
          <w:rtl w:val="0"/>
        </w:rPr>
        <w:t xml:space="preserve">Data Engineering &amp; Architecture: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Enterprise Data Architecture, Cloud-Native Platforms (AWS, Azure, GCP), Data Lake and Warehouse Design, MLOps and DataOps, API Strategy, Medallion Architecture, ETL/ELT Systems, Real-time Processing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Advanced Analytics &amp; AI: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Machine Learning Strategy, Generative AI Implementation, Statistical Modeling, Predictive Analytics, Deep Learning Frameworks (TensorFlow, PyTorch), MLOps, Algorithmic Development, Behavioral Analytics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Industry-Specific Technologies: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rtl w:val="0"/>
        </w:rPr>
        <w:t xml:space="preserve">Financial Services:</w:t>
      </w:r>
      <w:r w:rsidDel="00000000" w:rsidR="00000000" w:rsidRPr="00000000">
        <w:rPr>
          <w:rtl w:val="0"/>
        </w:rPr>
        <w:t xml:space="preserve"> Payment Processing Systems, Real-time Transaction Processing, Risk Management Platforms, Regulatory Reporting, Core Banking Integration, Fraud Detection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rtl w:val="0"/>
        </w:rPr>
        <w:t xml:space="preserve">Energy &amp; Utilities:</w:t>
      </w:r>
      <w:r w:rsidDel="00000000" w:rsidR="00000000" w:rsidRPr="00000000">
        <w:rPr>
          <w:rtl w:val="0"/>
        </w:rPr>
        <w:t xml:space="preserve"> Smart Grid Data Architecture, Energy Trading Systems, SCADA Integration, Renewable Energy Analytics, Demand Forecasting, Grid Optimization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rtl w:val="0"/>
        </w:rPr>
        <w:t xml:space="preserve">Healthcare &amp; Pharmaceutical:</w:t>
      </w:r>
      <w:r w:rsidDel="00000000" w:rsidR="00000000" w:rsidRPr="00000000">
        <w:rPr>
          <w:rtl w:val="0"/>
        </w:rPr>
        <w:t xml:space="preserve"> Clinical Data Management, Regulatory Compliance Frameworks, Clinical Trial Analytics, Statistical Modeling for Life Sciences, Biostatistics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color w:val="1a5490"/>
          <w:rtl w:val="0"/>
        </w:rPr>
        <w:t xml:space="preserve">Data Quality &amp; Governance: </w:t>
      </w:r>
      <w:r w:rsidDel="00000000" w:rsidR="00000000" w:rsidRPr="00000000">
        <w:rPr>
          <w:rtl w:val="0"/>
        </w:rPr>
        <w:t xml:space="preserve">Data Governance Frameworks, Data Stewardship, Master Data Management, Data Quality Monitoring, Regulatory Compliance (FDA, FERC, NERC, SOX, Basel III, GDPR), Audit and Validation Processes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b w:val="1"/>
          <w:bCs w:val="1"/>
          <w:color w:val="1a5490"/>
          <w:rtl w:val="0"/>
        </w:rPr>
        <w:t xml:space="preserve">Technology Platforms: </w:t>
      </w:r>
      <w:r w:rsidDel="00000000" w:rsidR="00000000" w:rsidRPr="00000000">
        <w:rPr>
          <w:rtl w:val="0"/>
        </w:rPr>
        <w:t xml:space="preserve">SQL, Python, R, Databricks, Snowflake, Dataiku, Matillion, Tableau, QLIK, Financial Risk Management Software, Energy Management Systems (EMS), Clinical Research Platforms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f3460"/>
          <w:sz w:val="44"/>
          <w:szCs w:val="44"/>
        </w:rPr>
      </w:pPr>
      <w:r w:rsidDel="00000000" w:rsidR="00000000" w:rsidRPr="00000000">
        <w:rPr>
          <w:b w:val="1"/>
          <w:bCs w:val="1"/>
          <w:color w:val="0f3460"/>
          <w:sz w:val="44"/>
          <w:szCs w:val="44"/>
          <w:rtl w:val="0"/>
        </w:rPr>
        <w:t xml:space="preserve">Organizational Leadership Philosophy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20" w:line="276"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I excel at designing and implementing data services organizations that drive measurable business impact through scalable infrastructure and high-performing teams. Transform fragmented data operations into unified, agile organizations spanning the full lifecycle of data services—from strategic vision and process design to technology selection, governance, and operational rollout. Collaborative leadership style fosters consensus and buy-in across stakeholders, enabling successful adoption of new platforms and analytics capabilities that deliver sustained value across regulatory environments and industry requirements. I am a fan of the GE methodology and Ray Dalio leadership styles.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5490"/>
        </w:rPr>
      </w:pPr>
      <w:r w:rsidDel="00000000" w:rsidR="00000000" w:rsidRPr="00000000">
        <w:rPr>
          <w:b w:val="1"/>
          <w:bCs w:val="1"/>
          <w:color w:val="1a5490"/>
          <w:rtl w:val="0"/>
        </w:rPr>
        <w:t xml:space="preserve">GenAI Demo Site: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20" w:line="276" w:lineRule="auto"/>
        <w:ind w:left="0" w:right="0" w:firstLine="0"/>
        <w:rPr/>
      </w:pPr>
      <w:hyperlink r:id="rId11">
        <w:r w:rsidDel="00000000" w:rsidR="00000000" w:rsidRPr="00000000">
          <w:rPr>
            <w:b w:val="1"/>
            <w:bCs w:val="1"/>
            <w:color w:val="1a5490"/>
            <w:rtl w:val="0"/>
          </w:rPr>
          <w:t xml:space="preserve">https://thetruthperspective.org</w:t>
        </w:r>
      </w:hyperlink>
      <w:r w:rsidDel="00000000" w:rsidR="00000000" w:rsidRPr="00000000">
        <w:rPr>
          <w:rtl w:val="0"/>
        </w:rPr>
        <w:t xml:space="preserve"> - AWS-hosted GenAI solution utilizing open source content management system, generative AI content generation, social media integration, sentiment analysis, and comprehensive data pipeline automation.</w:t>
      </w:r>
    </w:p>
    <w:sectPr>
      <w:pgSz w:h="15840" w:w="1368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color w:val="333333"/>
        <w:sz w:val="22"/>
        <w:szCs w:val="22"/>
      </w:rPr>
    </w:rPrDefault>
    <w:pPrDefault>
      <w:pPr>
        <w:widowControl w:val="0"/>
        <w:spacing w:after="720" w:before="720" w:line="384.0000057220459" w:lineRule="auto"/>
        <w:ind w:left="720" w:righ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truthperspective.org" TargetMode="External"/><Relationship Id="rId10" Type="http://schemas.openxmlformats.org/officeDocument/2006/relationships/hyperlink" Target="https://signanthealth.com/solutions/puresignal-analytics" TargetMode="External"/><Relationship Id="rId9" Type="http://schemas.openxmlformats.org/officeDocument/2006/relationships/hyperlink" Target="https://www.facebook.com/groups/DeepNetGroup" TargetMode="External"/><Relationship Id="rId5" Type="http://schemas.openxmlformats.org/officeDocument/2006/relationships/styles" Target="styles.xml"/><Relationship Id="rId6" Type="http://schemas.openxmlformats.org/officeDocument/2006/relationships/hyperlink" Target="https://stlouisintegration.com" TargetMode="External"/><Relationship Id="rId7" Type="http://schemas.openxmlformats.org/officeDocument/2006/relationships/hyperlink" Target="https://github.com/keithaumiller" TargetMode="External"/><Relationship Id="rId8" Type="http://schemas.openxmlformats.org/officeDocument/2006/relationships/hyperlink" Target="https://www.linkedin.com/in/keithaumil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