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2D195" w14:textId="77777777" w:rsidR="001F61E7" w:rsidRPr="001F61E7" w:rsidRDefault="001F61E7" w:rsidP="001F61E7">
      <w:pPr>
        <w:rPr>
          <w:rFonts w:hint="eastAsia"/>
        </w:rPr>
      </w:pPr>
      <w:r w:rsidRPr="001F61E7">
        <w:rPr>
          <w:b/>
          <w:bCs/>
        </w:rPr>
        <w:t>工具：</w:t>
      </w:r>
      <w:r w:rsidRPr="001F61E7">
        <w:t xml:space="preserve"> Excel + Power BI</w:t>
      </w:r>
    </w:p>
    <w:p w14:paraId="729EE8EA" w14:textId="77777777" w:rsidR="001F61E7" w:rsidRPr="001F61E7" w:rsidRDefault="001F61E7" w:rsidP="001F61E7">
      <w:pPr>
        <w:rPr>
          <w:rFonts w:hint="eastAsia"/>
          <w:b/>
          <w:bCs/>
        </w:rPr>
      </w:pPr>
      <w:r w:rsidRPr="001F61E7">
        <w:rPr>
          <w:b/>
          <w:bCs/>
        </w:rPr>
        <w:t>1. 项目背景</w:t>
      </w:r>
    </w:p>
    <w:p w14:paraId="555A4428" w14:textId="77777777" w:rsidR="001F61E7" w:rsidRPr="001F61E7" w:rsidRDefault="001F61E7" w:rsidP="001F61E7">
      <w:pPr>
        <w:rPr>
          <w:rFonts w:hint="eastAsia"/>
        </w:rPr>
      </w:pPr>
      <w:r w:rsidRPr="001F61E7">
        <w:t>本项目旨在通过对英国某跨境电商平台一年期的原始销售数据进行深度挖掘，分析业务增长趋势、核心市场分布及爆款商品特征，为下一年度的库存管理与营销策略提供数据支持。</w:t>
      </w:r>
    </w:p>
    <w:p w14:paraId="02F599B6" w14:textId="77777777" w:rsidR="001F61E7" w:rsidRPr="001F61E7" w:rsidRDefault="001F61E7" w:rsidP="001F61E7">
      <w:pPr>
        <w:rPr>
          <w:rFonts w:hint="eastAsia"/>
          <w:b/>
          <w:bCs/>
        </w:rPr>
      </w:pPr>
      <w:r w:rsidRPr="001F61E7">
        <w:rPr>
          <w:b/>
          <w:bCs/>
        </w:rPr>
        <w:t>2. 数据来源与处理</w:t>
      </w:r>
    </w:p>
    <w:p w14:paraId="2316932A" w14:textId="77777777" w:rsidR="001F61E7" w:rsidRPr="001F61E7" w:rsidRDefault="001F61E7" w:rsidP="001F61E7">
      <w:pPr>
        <w:numPr>
          <w:ilvl w:val="0"/>
          <w:numId w:val="1"/>
        </w:numPr>
        <w:rPr>
          <w:rFonts w:hint="eastAsia"/>
        </w:rPr>
      </w:pPr>
      <w:r w:rsidRPr="001F61E7">
        <w:rPr>
          <w:b/>
          <w:bCs/>
        </w:rPr>
        <w:t>数据量：</w:t>
      </w:r>
      <w:r w:rsidRPr="001F61E7">
        <w:t xml:space="preserve"> 约 54 万行原始交易数据。</w:t>
      </w:r>
    </w:p>
    <w:p w14:paraId="34188701" w14:textId="28BB268F" w:rsidR="001F61E7" w:rsidRPr="001F61E7" w:rsidRDefault="001F61E7" w:rsidP="001F61E7">
      <w:pPr>
        <w:numPr>
          <w:ilvl w:val="0"/>
          <w:numId w:val="1"/>
        </w:numPr>
        <w:rPr>
          <w:rFonts w:hint="eastAsia"/>
        </w:rPr>
      </w:pPr>
      <w:r w:rsidRPr="001F61E7">
        <w:rPr>
          <w:b/>
          <w:bCs/>
        </w:rPr>
        <w:t>清洗流程：</w:t>
      </w:r>
      <w:r w:rsidRPr="001F61E7">
        <w:t xml:space="preserve"> 使用 Excel/Power Query 处理了大量合并单元格与空值（尤其是 CustomerID 的 null 值）。</w:t>
      </w:r>
    </w:p>
    <w:p w14:paraId="2C000C8D" w14:textId="77777777" w:rsidR="001F61E7" w:rsidRPr="001F61E7" w:rsidRDefault="001F61E7" w:rsidP="001F61E7">
      <w:pPr>
        <w:numPr>
          <w:ilvl w:val="1"/>
          <w:numId w:val="1"/>
        </w:numPr>
        <w:rPr>
          <w:rFonts w:hint="eastAsia"/>
        </w:rPr>
      </w:pPr>
      <w:r w:rsidRPr="001F61E7">
        <w:t>剔除了 Quantity 为负的退货记录，确保销售额计算准确。</w:t>
      </w:r>
    </w:p>
    <w:p w14:paraId="18EE593D" w14:textId="77777777" w:rsidR="001F61E7" w:rsidRPr="001F61E7" w:rsidRDefault="001F61E7" w:rsidP="001F61E7">
      <w:pPr>
        <w:numPr>
          <w:ilvl w:val="1"/>
          <w:numId w:val="1"/>
        </w:numPr>
        <w:rPr>
          <w:rFonts w:hint="eastAsia"/>
        </w:rPr>
      </w:pPr>
      <w:r w:rsidRPr="001F61E7">
        <w:t>利用 DAX 建立了客单价（AOV）、订单量等核心指标模型。</w:t>
      </w:r>
    </w:p>
    <w:p w14:paraId="0AE22EBD" w14:textId="4294CBAF" w:rsidR="001F61E7" w:rsidRPr="001F61E7" w:rsidRDefault="001F61E7" w:rsidP="001F61E7">
      <w:pPr>
        <w:rPr>
          <w:rFonts w:hint="eastAsia"/>
          <w:b/>
          <w:bCs/>
        </w:rPr>
      </w:pPr>
      <w:r w:rsidRPr="001F61E7">
        <w:rPr>
          <w:b/>
          <w:bCs/>
        </w:rPr>
        <w:t>3. 关键发现</w:t>
      </w:r>
    </w:p>
    <w:p w14:paraId="0BC12D92" w14:textId="77777777" w:rsidR="001C5C8C" w:rsidRDefault="001F61E7" w:rsidP="001F61E7">
      <w:pPr>
        <w:numPr>
          <w:ilvl w:val="0"/>
          <w:numId w:val="2"/>
        </w:numPr>
        <w:rPr>
          <w:rFonts w:hint="eastAsia"/>
        </w:rPr>
      </w:pPr>
      <w:r w:rsidRPr="001F61E7">
        <w:rPr>
          <w:b/>
          <w:bCs/>
        </w:rPr>
        <w:t>月度趋势：</w:t>
      </w:r>
    </w:p>
    <w:p w14:paraId="79978245" w14:textId="0C5CE5FB" w:rsidR="009B15AC" w:rsidRDefault="009B15AC" w:rsidP="00052B8C">
      <w:pPr>
        <w:pStyle w:val="a9"/>
        <w:numPr>
          <w:ilvl w:val="1"/>
          <w:numId w:val="4"/>
        </w:numPr>
        <w:rPr>
          <w:rFonts w:hint="eastAsia"/>
        </w:rPr>
      </w:pPr>
      <w:r>
        <w:rPr>
          <w:rFonts w:hint="eastAsia"/>
        </w:rPr>
        <w:t>最猛环比增长（9月）： 9 月份销售额从 8 月的 64.4 万直接飙升至 90.7 万，环比增长率约为 40.8%。这通常标志着电商平台“旺季预热”的开始。</w:t>
      </w:r>
    </w:p>
    <w:p w14:paraId="0D27A7E1" w14:textId="77777777" w:rsidR="008A17E1" w:rsidRDefault="00DC004C" w:rsidP="008A17E1">
      <w:pPr>
        <w:keepNext/>
        <w:ind w:left="840" w:firstLine="420"/>
        <w:rPr>
          <w:rFonts w:hint="eastAsia"/>
        </w:rPr>
      </w:pPr>
      <w:r w:rsidRPr="00DC004C">
        <w:rPr>
          <w:noProof/>
        </w:rPr>
        <w:drawing>
          <wp:inline distT="0" distB="0" distL="0" distR="0" wp14:anchorId="00376C6F" wp14:editId="13700AD2">
            <wp:extent cx="4131099" cy="1247389"/>
            <wp:effectExtent l="0" t="0" r="3175" b="0"/>
            <wp:docPr id="20386774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677453" name=""/>
                    <pic:cNvPicPr/>
                  </pic:nvPicPr>
                  <pic:blipFill>
                    <a:blip r:embed="rId6"/>
                    <a:stretch>
                      <a:fillRect/>
                    </a:stretch>
                  </pic:blipFill>
                  <pic:spPr>
                    <a:xfrm>
                      <a:off x="0" y="0"/>
                      <a:ext cx="4182455" cy="1262896"/>
                    </a:xfrm>
                    <a:prstGeom prst="rect">
                      <a:avLst/>
                    </a:prstGeom>
                  </pic:spPr>
                </pic:pic>
              </a:graphicData>
            </a:graphic>
          </wp:inline>
        </w:drawing>
      </w:r>
    </w:p>
    <w:p w14:paraId="42293665" w14:textId="44356F6F" w:rsidR="00DC004C" w:rsidRDefault="008A17E1" w:rsidP="008A17E1">
      <w:pPr>
        <w:pStyle w:val="ae"/>
        <w:rPr>
          <w:rFonts w:hint="eastAsia"/>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627D1D">
        <w:rPr>
          <w:rFonts w:hint="eastAsia"/>
          <w:noProof/>
        </w:rPr>
        <w:t>1</w:t>
      </w:r>
      <w:r>
        <w:rPr>
          <w:rFonts w:hint="eastAsia"/>
        </w:rPr>
        <w:fldChar w:fldCharType="end"/>
      </w:r>
      <w:r>
        <w:rPr>
          <w:rFonts w:hint="eastAsia"/>
        </w:rPr>
        <w:t>月度销售额</w:t>
      </w:r>
      <w:r w:rsidR="00E942FB">
        <w:rPr>
          <w:rFonts w:hint="eastAsia"/>
        </w:rPr>
        <w:t>折线图</w:t>
      </w:r>
    </w:p>
    <w:p w14:paraId="3A1499B2" w14:textId="60F0E85F" w:rsidR="009B15AC" w:rsidRPr="009B15AC" w:rsidRDefault="009B15AC" w:rsidP="00052B8C">
      <w:pPr>
        <w:pStyle w:val="a9"/>
        <w:numPr>
          <w:ilvl w:val="1"/>
          <w:numId w:val="4"/>
        </w:numPr>
        <w:rPr>
          <w:rFonts w:hint="eastAsia"/>
        </w:rPr>
      </w:pPr>
      <w:r>
        <w:rPr>
          <w:rFonts w:hint="eastAsia"/>
        </w:rPr>
        <w:t xml:space="preserve">全年巅峰（11月）： 11 月份达到最高点 115.6 万。这对应的正是全球电商最核心的促销季（如 Black Friday / </w:t>
      </w:r>
      <w:r w:rsidR="00AA27D9" w:rsidRPr="00AA27D9">
        <w:t>圣诞预热</w:t>
      </w:r>
      <w:r w:rsidR="00AA27D9">
        <w:rPr>
          <w:rFonts w:hint="eastAsia"/>
        </w:rPr>
        <w:t xml:space="preserve"> / </w:t>
      </w:r>
      <w:r>
        <w:rPr>
          <w:rFonts w:hint="eastAsia"/>
        </w:rPr>
        <w:t>双11）。</w:t>
      </w:r>
    </w:p>
    <w:p w14:paraId="2227B745" w14:textId="43590433" w:rsidR="001F61E7" w:rsidRPr="001F61E7" w:rsidRDefault="009B15AC" w:rsidP="00052B8C">
      <w:pPr>
        <w:pStyle w:val="a9"/>
        <w:numPr>
          <w:ilvl w:val="1"/>
          <w:numId w:val="4"/>
        </w:numPr>
        <w:rPr>
          <w:rFonts w:hint="eastAsia"/>
        </w:rPr>
      </w:pPr>
      <w:r>
        <w:rPr>
          <w:rFonts w:hint="eastAsia"/>
        </w:rPr>
        <w:t>异常回落点： 2 月和 4 月出现了明显的低谷。2 月通常受春节（跨境业务）或节后消费疲软影响；4 月的回落建议检查当时是否由于复活节假期或库存周转问题导致。</w:t>
      </w:r>
      <w:r w:rsidR="001C5C8C" w:rsidRPr="001F61E7">
        <w:t xml:space="preserve"> </w:t>
      </w:r>
    </w:p>
    <w:p w14:paraId="02695F58" w14:textId="77777777" w:rsidR="00990DA0" w:rsidRDefault="001F61E7" w:rsidP="00990DA0">
      <w:pPr>
        <w:numPr>
          <w:ilvl w:val="0"/>
          <w:numId w:val="2"/>
        </w:numPr>
        <w:rPr>
          <w:rFonts w:hint="eastAsia"/>
        </w:rPr>
      </w:pPr>
      <w:r w:rsidRPr="001F61E7">
        <w:rPr>
          <w:b/>
          <w:bCs/>
        </w:rPr>
        <w:t>市场分布：</w:t>
      </w:r>
      <w:r w:rsidRPr="001F61E7">
        <w:t xml:space="preserve"> </w:t>
      </w:r>
    </w:p>
    <w:p w14:paraId="59A35148" w14:textId="464B2DF5" w:rsidR="00990DA0" w:rsidRPr="001F4B37" w:rsidRDefault="001F61E7" w:rsidP="001F4B37">
      <w:pPr>
        <w:pStyle w:val="a9"/>
        <w:numPr>
          <w:ilvl w:val="0"/>
          <w:numId w:val="6"/>
        </w:numPr>
        <w:rPr>
          <w:rFonts w:hint="eastAsia"/>
          <w:b/>
          <w:bCs/>
        </w:rPr>
      </w:pPr>
      <w:r w:rsidRPr="001F61E7">
        <w:t>除去本土市场 UK，</w:t>
      </w:r>
      <w:r w:rsidR="00990DA0">
        <w:rPr>
          <w:rFonts w:hint="eastAsia"/>
        </w:rPr>
        <w:t>Netherlands是当之无愧的海外头号大户，总额接近 30 万，显著高于其他国家。格局： EIRE、Germany和 France紧随其后，构成了海外销售的第一梯队。</w:t>
      </w:r>
      <w:r w:rsidR="00990DA0" w:rsidRPr="001F4B37">
        <w:rPr>
          <w:rFonts w:hint="eastAsia"/>
        </w:rPr>
        <w:t xml:space="preserve"> </w:t>
      </w:r>
      <w:r w:rsidR="001F4B37" w:rsidRPr="001F4B37">
        <w:t>业务核心高度集中在欧洲。荷兰的领先可能与其作为欧洲物流转运中心（B 端大单多）的地位有关。</w:t>
      </w:r>
    </w:p>
    <w:p w14:paraId="68AE84CA" w14:textId="44AA912C" w:rsidR="001F61E7" w:rsidRDefault="00402A3F" w:rsidP="001F4B37">
      <w:pPr>
        <w:pStyle w:val="a9"/>
        <w:numPr>
          <w:ilvl w:val="0"/>
          <w:numId w:val="6"/>
        </w:numPr>
        <w:rPr>
          <w:rFonts w:hint="eastAsia"/>
        </w:rPr>
      </w:pPr>
      <w:r w:rsidRPr="00402A3F">
        <w:rPr>
          <w:b/>
          <w:bCs/>
        </w:rPr>
        <w:lastRenderedPageBreak/>
        <w:t>高潜力/高粘性市场</w:t>
      </w:r>
      <w:r>
        <w:rPr>
          <w:rFonts w:hint="eastAsia"/>
          <w:b/>
          <w:bCs/>
        </w:rPr>
        <w:t>：</w:t>
      </w:r>
      <w:r w:rsidR="001C4FC6" w:rsidRPr="001F4B37">
        <w:rPr>
          <w:rFonts w:hint="eastAsia"/>
          <w:b/>
          <w:bCs/>
        </w:rPr>
        <w:t>EIRE</w:t>
      </w:r>
      <w:r w:rsidR="001F61E7" w:rsidRPr="001F61E7">
        <w:t>表现出极高的复购潜力。</w:t>
      </w:r>
    </w:p>
    <w:p w14:paraId="1DC300A8" w14:textId="12D16F14" w:rsidR="00E06E25" w:rsidRPr="001F61E7" w:rsidRDefault="00E06E25" w:rsidP="001F4B37">
      <w:pPr>
        <w:pStyle w:val="a9"/>
        <w:numPr>
          <w:ilvl w:val="0"/>
          <w:numId w:val="6"/>
        </w:numPr>
        <w:rPr>
          <w:rFonts w:hint="eastAsia"/>
        </w:rPr>
      </w:pPr>
      <w:r>
        <w:rPr>
          <w:rFonts w:hint="eastAsia"/>
          <w:b/>
          <w:bCs/>
        </w:rPr>
        <w:t>大规模/稳定市场：</w:t>
      </w:r>
      <w:r w:rsidR="00402A3F">
        <w:rPr>
          <w:rFonts w:hint="eastAsia"/>
          <w:b/>
          <w:bCs/>
        </w:rPr>
        <w:t>德国和法国</w:t>
      </w:r>
    </w:p>
    <w:p w14:paraId="0A293877" w14:textId="3FF77934" w:rsidR="001F61E7" w:rsidRDefault="001F61E7" w:rsidP="001F61E7">
      <w:pPr>
        <w:numPr>
          <w:ilvl w:val="0"/>
          <w:numId w:val="2"/>
        </w:numPr>
        <w:rPr>
          <w:rFonts w:hint="eastAsia"/>
        </w:rPr>
      </w:pPr>
      <w:r w:rsidRPr="001F61E7">
        <w:rPr>
          <w:b/>
          <w:bCs/>
        </w:rPr>
        <w:t>时段特征：</w:t>
      </w:r>
      <w:r w:rsidRPr="001F61E7">
        <w:t xml:space="preserve"> 每日下单高峰集中在</w:t>
      </w:r>
      <w:r w:rsidR="00675D6B">
        <w:rPr>
          <w:rFonts w:hint="eastAsia"/>
          <w:b/>
          <w:bCs/>
        </w:rPr>
        <w:t>10点</w:t>
      </w:r>
      <w:r w:rsidRPr="001F61E7">
        <w:rPr>
          <w:b/>
          <w:bCs/>
        </w:rPr>
        <w:t xml:space="preserve">- </w:t>
      </w:r>
      <w:r w:rsidR="00675D6B">
        <w:rPr>
          <w:rFonts w:hint="eastAsia"/>
          <w:b/>
          <w:bCs/>
        </w:rPr>
        <w:t>15</w:t>
      </w:r>
      <w:r w:rsidRPr="001F61E7">
        <w:rPr>
          <w:b/>
          <w:bCs/>
        </w:rPr>
        <w:t>点</w:t>
      </w:r>
      <w:r w:rsidRPr="001F61E7">
        <w:t>，而2</w:t>
      </w:r>
      <w:r w:rsidR="00675D6B">
        <w:rPr>
          <w:rFonts w:hint="eastAsia"/>
        </w:rPr>
        <w:t>0</w:t>
      </w:r>
      <w:r w:rsidRPr="001F61E7">
        <w:t xml:space="preserve"> 点至 </w:t>
      </w:r>
      <w:r w:rsidR="00675D6B">
        <w:rPr>
          <w:rFonts w:hint="eastAsia"/>
        </w:rPr>
        <w:t>7</w:t>
      </w:r>
      <w:r w:rsidRPr="001F61E7">
        <w:t xml:space="preserve"> 点几乎无订单。</w:t>
      </w:r>
    </w:p>
    <w:p w14:paraId="0E222FEC" w14:textId="0DBE02DF" w:rsidR="009B6C1A" w:rsidRDefault="009B6C1A" w:rsidP="001F61E7">
      <w:pPr>
        <w:numPr>
          <w:ilvl w:val="0"/>
          <w:numId w:val="2"/>
        </w:numPr>
        <w:rPr>
          <w:rFonts w:hint="eastAsia"/>
        </w:rPr>
      </w:pPr>
      <w:r w:rsidRPr="009B6C1A">
        <w:rPr>
          <w:b/>
          <w:bCs/>
        </w:rPr>
        <w:t>商品多样性分析：</w:t>
      </w:r>
      <w:r w:rsidRPr="009B6C1A">
        <w:t xml:space="preserve"> Top 10 商品销量仅占总量的 </w:t>
      </w:r>
      <w:r w:rsidRPr="009B6C1A">
        <w:rPr>
          <w:b/>
          <w:bCs/>
        </w:rPr>
        <w:t>1%</w:t>
      </w:r>
      <w:r w:rsidRPr="009B6C1A">
        <w:t>，表明该平台具备极高的</w:t>
      </w:r>
      <w:r w:rsidRPr="009B6C1A">
        <w:rPr>
          <w:b/>
          <w:bCs/>
        </w:rPr>
        <w:t>长尾效应</w:t>
      </w:r>
      <w:r w:rsidRPr="009B6C1A">
        <w:t>。业务增长并非由少数‘爆款’驱动，而是依赖于极度丰富的 SKU（品类）满足了客户的多样化需求，这种模式下，跨品类推荐（Cross-selling）将是未来的核心增长点。</w:t>
      </w:r>
    </w:p>
    <w:p w14:paraId="41B88602" w14:textId="243D8F2C" w:rsidR="00E942FB" w:rsidRDefault="007515D9" w:rsidP="00E942FB">
      <w:pPr>
        <w:keepNext/>
        <w:ind w:left="720"/>
        <w:rPr>
          <w:rFonts w:hint="eastAsia"/>
        </w:rPr>
      </w:pPr>
      <w:r w:rsidRPr="007515D9">
        <w:rPr>
          <w:noProof/>
        </w:rPr>
        <w:drawing>
          <wp:inline distT="0" distB="0" distL="0" distR="0" wp14:anchorId="01B6FEB1" wp14:editId="297C650E">
            <wp:extent cx="5274310" cy="2488565"/>
            <wp:effectExtent l="0" t="0" r="2540" b="6985"/>
            <wp:docPr id="13445401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540110" name=""/>
                    <pic:cNvPicPr/>
                  </pic:nvPicPr>
                  <pic:blipFill>
                    <a:blip r:embed="rId7"/>
                    <a:stretch>
                      <a:fillRect/>
                    </a:stretch>
                  </pic:blipFill>
                  <pic:spPr>
                    <a:xfrm>
                      <a:off x="0" y="0"/>
                      <a:ext cx="5274310" cy="2488565"/>
                    </a:xfrm>
                    <a:prstGeom prst="rect">
                      <a:avLst/>
                    </a:prstGeom>
                  </pic:spPr>
                </pic:pic>
              </a:graphicData>
            </a:graphic>
          </wp:inline>
        </w:drawing>
      </w:r>
    </w:p>
    <w:p w14:paraId="4D30E7E6" w14:textId="3CCF0733" w:rsidR="0048751D" w:rsidRDefault="00E942FB" w:rsidP="00E942FB">
      <w:pPr>
        <w:pStyle w:val="ae"/>
        <w:rPr>
          <w:rFonts w:hint="eastAsia"/>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627D1D">
        <w:rPr>
          <w:rFonts w:hint="eastAsia"/>
          <w:noProof/>
        </w:rPr>
        <w:t>2</w:t>
      </w:r>
      <w:r>
        <w:rPr>
          <w:rFonts w:hint="eastAsia"/>
        </w:rPr>
        <w:fldChar w:fldCharType="end"/>
      </w:r>
      <w:r>
        <w:rPr>
          <w:rFonts w:hint="eastAsia"/>
        </w:rPr>
        <w:t>商品销售树状图</w:t>
      </w:r>
    </w:p>
    <w:p w14:paraId="2E804D4A" w14:textId="77777777" w:rsidR="001F61E7" w:rsidRPr="001F61E7" w:rsidRDefault="001F61E7" w:rsidP="001F61E7">
      <w:pPr>
        <w:rPr>
          <w:rFonts w:hint="eastAsia"/>
          <w:b/>
          <w:bCs/>
        </w:rPr>
      </w:pPr>
      <w:r w:rsidRPr="001F61E7">
        <w:rPr>
          <w:b/>
          <w:bCs/>
        </w:rPr>
        <w:t>4. 业务建议</w:t>
      </w:r>
    </w:p>
    <w:p w14:paraId="704CE12E" w14:textId="77777777" w:rsidR="009849FB" w:rsidRPr="009849FB" w:rsidRDefault="009849FB" w:rsidP="009849FB">
      <w:pPr>
        <w:numPr>
          <w:ilvl w:val="0"/>
          <w:numId w:val="3"/>
        </w:numPr>
        <w:rPr>
          <w:rFonts w:hint="eastAsia"/>
        </w:rPr>
      </w:pPr>
      <w:r w:rsidRPr="009849FB">
        <w:rPr>
          <w:b/>
          <w:bCs/>
        </w:rPr>
        <w:t>优化库存周转与备货节奏（针对月度趋势发现）：</w:t>
      </w:r>
    </w:p>
    <w:p w14:paraId="5067A2D0" w14:textId="77777777" w:rsidR="009849FB" w:rsidRPr="009849FB" w:rsidRDefault="009849FB" w:rsidP="009849FB">
      <w:pPr>
        <w:pStyle w:val="a9"/>
        <w:numPr>
          <w:ilvl w:val="0"/>
          <w:numId w:val="9"/>
        </w:numPr>
        <w:rPr>
          <w:rFonts w:hint="eastAsia"/>
        </w:rPr>
      </w:pPr>
      <w:r w:rsidRPr="009849FB">
        <w:rPr>
          <w:b/>
          <w:bCs/>
        </w:rPr>
        <w:t>备货预警：</w:t>
      </w:r>
      <w:r w:rsidRPr="009849FB">
        <w:t xml:space="preserve"> 9 月环比增长 40.8% 是明显的旺季信号。供应链部门需在 </w:t>
      </w:r>
      <w:r w:rsidRPr="009849FB">
        <w:rPr>
          <w:b/>
          <w:bCs/>
        </w:rPr>
        <w:t>8 月中旬</w:t>
      </w:r>
      <w:r w:rsidRPr="009849FB">
        <w:t xml:space="preserve"> 前完成 Q4 核心商品的入库，防止 11 月峰值期间出现缺货（Out-of-stock）。</w:t>
      </w:r>
    </w:p>
    <w:p w14:paraId="5613F9DF" w14:textId="6A18FBA2" w:rsidR="009849FB" w:rsidRPr="00C54D7F" w:rsidRDefault="009849FB" w:rsidP="009849FB">
      <w:pPr>
        <w:pStyle w:val="a9"/>
        <w:numPr>
          <w:ilvl w:val="0"/>
          <w:numId w:val="9"/>
        </w:numPr>
        <w:rPr>
          <w:rFonts w:hint="eastAsia"/>
        </w:rPr>
      </w:pPr>
      <w:r w:rsidRPr="009849FB">
        <w:rPr>
          <w:b/>
          <w:bCs/>
        </w:rPr>
        <w:t>淡季填谷：</w:t>
      </w:r>
      <w:r w:rsidRPr="009849FB">
        <w:t xml:space="preserve"> 针对 2 月和 4 月的销售低谷，建议策划</w:t>
      </w:r>
      <w:r w:rsidRPr="00C54D7F">
        <w:t xml:space="preserve"> “反季清仓” 或 “新品早鸟价” </w:t>
      </w:r>
      <w:r w:rsidR="007B7DC2" w:rsidRPr="00C54D7F">
        <w:rPr>
          <w:rFonts w:hint="eastAsia"/>
        </w:rPr>
        <w:t>，</w:t>
      </w:r>
      <w:r w:rsidR="007B7DC2" w:rsidRPr="00C54D7F">
        <w:t>“老客回馈”</w:t>
      </w:r>
      <w:r w:rsidR="002453CF" w:rsidRPr="00C54D7F">
        <w:rPr>
          <w:rFonts w:hint="eastAsia"/>
        </w:rPr>
        <w:t>等</w:t>
      </w:r>
      <w:r w:rsidRPr="00C54D7F">
        <w:t>活动，以平滑全年的现金流波动，降低库存持有成本。</w:t>
      </w:r>
    </w:p>
    <w:p w14:paraId="7961CB4B" w14:textId="77777777" w:rsidR="0036029D" w:rsidRPr="0036029D" w:rsidRDefault="0036029D" w:rsidP="0036029D">
      <w:pPr>
        <w:numPr>
          <w:ilvl w:val="0"/>
          <w:numId w:val="3"/>
        </w:numPr>
        <w:rPr>
          <w:rFonts w:hint="eastAsia"/>
        </w:rPr>
      </w:pPr>
      <w:r w:rsidRPr="0036029D">
        <w:rPr>
          <w:b/>
          <w:bCs/>
        </w:rPr>
        <w:t>实行差异化区域运营策略（针对市场分布发现）：</w:t>
      </w:r>
    </w:p>
    <w:p w14:paraId="37C0FC13" w14:textId="77777777" w:rsidR="0036029D" w:rsidRPr="0036029D" w:rsidRDefault="0036029D" w:rsidP="0036029D">
      <w:pPr>
        <w:pStyle w:val="a9"/>
        <w:numPr>
          <w:ilvl w:val="0"/>
          <w:numId w:val="9"/>
        </w:numPr>
        <w:rPr>
          <w:rFonts w:hint="eastAsia"/>
        </w:rPr>
      </w:pPr>
      <w:r w:rsidRPr="0036029D">
        <w:rPr>
          <w:b/>
          <w:bCs/>
        </w:rPr>
        <w:t>针对荷兰 (Netherlands)：</w:t>
      </w:r>
      <w:r w:rsidRPr="0036029D">
        <w:t xml:space="preserve"> 数据显示其客单量大且为核心物流枢纽，推测存在大量 </w:t>
      </w:r>
      <w:r w:rsidRPr="0036029D">
        <w:rPr>
          <w:b/>
          <w:bCs/>
        </w:rPr>
        <w:t>B2B 或大额采购</w:t>
      </w:r>
      <w:r w:rsidRPr="0036029D">
        <w:t xml:space="preserve"> 行为。建议针对荷兰市场推出 </w:t>
      </w:r>
      <w:r w:rsidRPr="0036029D">
        <w:rPr>
          <w:b/>
          <w:bCs/>
        </w:rPr>
        <w:t>“批量采购阶梯优惠 (Tiered Pricing)”</w:t>
      </w:r>
      <w:r w:rsidRPr="0036029D">
        <w:t>，并优化当地物流仓储布局以降低大件运输成本。</w:t>
      </w:r>
    </w:p>
    <w:p w14:paraId="01933A40" w14:textId="77777777" w:rsidR="0036029D" w:rsidRPr="0036029D" w:rsidRDefault="0036029D" w:rsidP="0036029D">
      <w:pPr>
        <w:pStyle w:val="a9"/>
        <w:numPr>
          <w:ilvl w:val="0"/>
          <w:numId w:val="9"/>
        </w:numPr>
        <w:rPr>
          <w:rFonts w:hint="eastAsia"/>
        </w:rPr>
      </w:pPr>
      <w:r w:rsidRPr="0036029D">
        <w:rPr>
          <w:b/>
          <w:bCs/>
        </w:rPr>
        <w:t>针对爱尔兰 (EIRE)：</w:t>
      </w:r>
      <w:r w:rsidRPr="0036029D">
        <w:t xml:space="preserve"> 鉴于其极高的复购潜力，建议将其作为 </w:t>
      </w:r>
      <w:r w:rsidRPr="0036029D">
        <w:rPr>
          <w:b/>
          <w:bCs/>
        </w:rPr>
        <w:t>“会员制 (Loyalty Program)”</w:t>
      </w:r>
      <w:r w:rsidRPr="0036029D">
        <w:t xml:space="preserve"> 的试点区域，通过积分回馈或专属折扣锁定高净值老</w:t>
      </w:r>
      <w:r w:rsidRPr="0036029D">
        <w:lastRenderedPageBreak/>
        <w:t>客。</w:t>
      </w:r>
    </w:p>
    <w:p w14:paraId="2989114D" w14:textId="4A82E11B" w:rsidR="0036029D" w:rsidRDefault="0036029D" w:rsidP="0036029D">
      <w:pPr>
        <w:pStyle w:val="a9"/>
        <w:numPr>
          <w:ilvl w:val="0"/>
          <w:numId w:val="9"/>
        </w:numPr>
        <w:rPr>
          <w:rFonts w:hint="eastAsia"/>
        </w:rPr>
      </w:pPr>
      <w:r w:rsidRPr="0036029D">
        <w:rPr>
          <w:b/>
          <w:bCs/>
        </w:rPr>
        <w:t>针对德/法 (Germany/France)：</w:t>
      </w:r>
      <w:r w:rsidRPr="0036029D">
        <w:t xml:space="preserve"> 作为高潜力的大规模市场，建议加大 </w:t>
      </w:r>
      <w:r w:rsidRPr="0036029D">
        <w:rPr>
          <w:b/>
          <w:bCs/>
        </w:rPr>
        <w:t>拉新 (Acquisition)</w:t>
      </w:r>
      <w:r w:rsidRPr="0036029D">
        <w:t xml:space="preserve"> 预算，利用本地化语言的广告投放扩大市场份额。</w:t>
      </w:r>
    </w:p>
    <w:p w14:paraId="65D13674" w14:textId="77777777" w:rsidR="00627D1D" w:rsidRDefault="008A17E1" w:rsidP="00627D1D">
      <w:pPr>
        <w:keepNext/>
        <w:ind w:left="720"/>
        <w:rPr>
          <w:rFonts w:hint="eastAsia"/>
        </w:rPr>
      </w:pPr>
      <w:r w:rsidRPr="008A17E1">
        <w:rPr>
          <w:noProof/>
        </w:rPr>
        <w:drawing>
          <wp:inline distT="0" distB="0" distL="0" distR="0" wp14:anchorId="4527EAC5" wp14:editId="7497FE9A">
            <wp:extent cx="5274310" cy="1371600"/>
            <wp:effectExtent l="0" t="0" r="2540" b="0"/>
            <wp:docPr id="6107059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705950" name=""/>
                    <pic:cNvPicPr/>
                  </pic:nvPicPr>
                  <pic:blipFill>
                    <a:blip r:embed="rId8"/>
                    <a:stretch>
                      <a:fillRect/>
                    </a:stretch>
                  </pic:blipFill>
                  <pic:spPr>
                    <a:xfrm>
                      <a:off x="0" y="0"/>
                      <a:ext cx="5274310" cy="1371600"/>
                    </a:xfrm>
                    <a:prstGeom prst="rect">
                      <a:avLst/>
                    </a:prstGeom>
                  </pic:spPr>
                </pic:pic>
              </a:graphicData>
            </a:graphic>
          </wp:inline>
        </w:drawing>
      </w:r>
    </w:p>
    <w:p w14:paraId="21C66E56" w14:textId="190ED7BF" w:rsidR="008A17E1" w:rsidRDefault="00627D1D" w:rsidP="00627D1D">
      <w:pPr>
        <w:pStyle w:val="ae"/>
        <w:rPr>
          <w:rFonts w:hint="eastAsia"/>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Pr>
          <w:rFonts w:hint="eastAsia"/>
          <w:noProof/>
        </w:rPr>
        <w:t>3</w:t>
      </w:r>
      <w:r>
        <w:rPr>
          <w:rFonts w:hint="eastAsia"/>
        </w:rPr>
        <w:fldChar w:fldCharType="end"/>
      </w:r>
      <w:r>
        <w:rPr>
          <w:rFonts w:hint="eastAsia"/>
        </w:rPr>
        <w:t>国家</w:t>
      </w:r>
      <w:r>
        <w:rPr>
          <w:rFonts w:hint="eastAsia"/>
        </w:rPr>
        <w:t>/</w:t>
      </w:r>
      <w:r>
        <w:rPr>
          <w:rFonts w:hint="eastAsia"/>
        </w:rPr>
        <w:t>地区销量簇状柱形图</w:t>
      </w:r>
    </w:p>
    <w:p w14:paraId="717453FE" w14:textId="0AB145C8" w:rsidR="0036029D" w:rsidRPr="002173F2" w:rsidRDefault="0036029D" w:rsidP="002173F2">
      <w:pPr>
        <w:numPr>
          <w:ilvl w:val="0"/>
          <w:numId w:val="3"/>
        </w:numPr>
        <w:rPr>
          <w:rFonts w:hint="eastAsia"/>
          <w:b/>
          <w:bCs/>
        </w:rPr>
      </w:pPr>
      <w:r w:rsidRPr="002173F2">
        <w:rPr>
          <w:b/>
          <w:bCs/>
        </w:rPr>
        <w:t>广告投放精细化（针对时段特征发现）：</w:t>
      </w:r>
    </w:p>
    <w:p w14:paraId="4448F29C" w14:textId="4EDCD161" w:rsidR="002173F2" w:rsidRDefault="002173F2" w:rsidP="00AE0657">
      <w:pPr>
        <w:pStyle w:val="a9"/>
        <w:numPr>
          <w:ilvl w:val="0"/>
          <w:numId w:val="9"/>
        </w:numPr>
        <w:rPr>
          <w:rFonts w:hint="eastAsia"/>
        </w:rPr>
      </w:pPr>
      <w:r w:rsidRPr="002173F2">
        <w:rPr>
          <w:b/>
          <w:bCs/>
        </w:rPr>
        <w:t>时段控制 (Dayparting)：</w:t>
      </w:r>
      <w:r w:rsidRPr="002173F2">
        <w:t xml:space="preserve"> 数据显示 20:00 - 07:00 几乎无订单。建议将付费广告（如 Google Ads/Facebook Ads）设置为</w:t>
      </w:r>
      <w:r w:rsidRPr="00C54D7F">
        <w:t xml:space="preserve"> 仅在 09:00 - 16:00 投放。这不仅能覆盖下单高峰，还能直接节省约 30%-40% 的</w:t>
      </w:r>
      <w:r w:rsidRPr="002173F2">
        <w:t>无效广告预算。</w:t>
      </w:r>
    </w:p>
    <w:p w14:paraId="66535855" w14:textId="6F24CF5B" w:rsidR="002173F2" w:rsidRPr="00AE0657" w:rsidRDefault="002173F2" w:rsidP="00AE0657">
      <w:pPr>
        <w:numPr>
          <w:ilvl w:val="0"/>
          <w:numId w:val="3"/>
        </w:numPr>
        <w:rPr>
          <w:rFonts w:hint="eastAsia"/>
          <w:b/>
          <w:bCs/>
        </w:rPr>
      </w:pPr>
      <w:r w:rsidRPr="00AE0657">
        <w:rPr>
          <w:b/>
          <w:bCs/>
        </w:rPr>
        <w:t>利用“长尾效应”提升客单价（针对商品多样性发现）：</w:t>
      </w:r>
    </w:p>
    <w:p w14:paraId="7BD2878D" w14:textId="6BA4F581" w:rsidR="009E30F8" w:rsidRDefault="002173F2" w:rsidP="009E30F8">
      <w:pPr>
        <w:pStyle w:val="a9"/>
        <w:numPr>
          <w:ilvl w:val="0"/>
          <w:numId w:val="9"/>
        </w:numPr>
        <w:rPr>
          <w:rFonts w:hint="eastAsia"/>
        </w:rPr>
      </w:pPr>
      <w:r w:rsidRPr="002173F2">
        <w:rPr>
          <w:b/>
          <w:bCs/>
        </w:rPr>
        <w:t>关联推荐 (Cross-selling)：</w:t>
      </w:r>
      <w:r w:rsidRPr="002173F2">
        <w:t xml:space="preserve"> 由于 Top 10 销量占比仅 1%，说明用户需求极度分散。建议在结账页面增加 </w:t>
      </w:r>
      <w:r w:rsidRPr="002173F2">
        <w:rPr>
          <w:b/>
          <w:bCs/>
        </w:rPr>
        <w:t>“买了 A 的人也买了 B”</w:t>
      </w:r>
      <w:r w:rsidRPr="002173F2">
        <w:t xml:space="preserve"> 的算法推荐，或推出 </w:t>
      </w:r>
      <w:r w:rsidRPr="002173F2">
        <w:rPr>
          <w:b/>
          <w:bCs/>
        </w:rPr>
        <w:t>“盲盒/组合套装 (Bundles)”</w:t>
      </w:r>
      <w:r w:rsidRPr="002173F2">
        <w:t>，利用 1% 的爆款带动剩余 99% 长尾商品的销售，从而提升客单价 (AOV)。</w:t>
      </w:r>
    </w:p>
    <w:p w14:paraId="4FFB6412" w14:textId="77777777" w:rsidR="00F400F6" w:rsidRPr="00F400F6" w:rsidRDefault="00F400F6" w:rsidP="00F400F6">
      <w:pPr>
        <w:numPr>
          <w:ilvl w:val="0"/>
          <w:numId w:val="3"/>
        </w:numPr>
        <w:rPr>
          <w:rFonts w:hint="eastAsia"/>
          <w:b/>
          <w:bCs/>
        </w:rPr>
      </w:pPr>
      <w:r w:rsidRPr="00F400F6">
        <w:rPr>
          <w:b/>
          <w:bCs/>
        </w:rPr>
        <w:t>盈利优化：从“销量导向”转向“利润导向”</w:t>
      </w:r>
    </w:p>
    <w:p w14:paraId="7A3AF20F" w14:textId="77777777" w:rsidR="00F400F6" w:rsidRPr="00F400F6" w:rsidRDefault="00F400F6" w:rsidP="00F400F6">
      <w:pPr>
        <w:pStyle w:val="a9"/>
        <w:numPr>
          <w:ilvl w:val="0"/>
          <w:numId w:val="9"/>
        </w:numPr>
        <w:rPr>
          <w:rFonts w:hint="eastAsia"/>
        </w:rPr>
      </w:pPr>
      <w:r w:rsidRPr="00F400F6">
        <w:rPr>
          <w:b/>
          <w:bCs/>
        </w:rPr>
        <w:t>发现：</w:t>
      </w:r>
      <w:r w:rsidRPr="00F400F6">
        <w:t xml:space="preserve"> 11 月总额最高，但可能伴随大规模折扣。</w:t>
      </w:r>
    </w:p>
    <w:p w14:paraId="20E3761E" w14:textId="77777777" w:rsidR="0086195D" w:rsidRDefault="00F400F6" w:rsidP="00F400F6">
      <w:pPr>
        <w:pStyle w:val="a9"/>
        <w:numPr>
          <w:ilvl w:val="0"/>
          <w:numId w:val="9"/>
        </w:numPr>
        <w:rPr>
          <w:rFonts w:hint="eastAsia"/>
        </w:rPr>
      </w:pPr>
      <w:r w:rsidRPr="00F400F6">
        <w:rPr>
          <w:b/>
          <w:bCs/>
        </w:rPr>
        <w:t>建议：</w:t>
      </w:r>
      <w:r w:rsidRPr="00F400F6">
        <w:t xml:space="preserve"> </w:t>
      </w:r>
    </w:p>
    <w:p w14:paraId="42651C64" w14:textId="4BE164C3" w:rsidR="00F400F6" w:rsidRPr="00F400F6" w:rsidRDefault="00F400F6" w:rsidP="0086195D">
      <w:pPr>
        <w:pStyle w:val="a9"/>
        <w:ind w:left="1160"/>
        <w:rPr>
          <w:rFonts w:hint="eastAsia"/>
        </w:rPr>
      </w:pPr>
      <w:r w:rsidRPr="00F400F6">
        <w:rPr>
          <w:b/>
          <w:bCs/>
        </w:rPr>
        <w:t>利润监测：</w:t>
      </w:r>
      <w:r w:rsidRPr="00F400F6">
        <w:t xml:space="preserve"> 需复盘 11 月的 </w:t>
      </w:r>
      <w:r w:rsidRPr="00F400F6">
        <w:rPr>
          <w:b/>
          <w:bCs/>
        </w:rPr>
        <w:t>毛利率 (Margin)</w:t>
      </w:r>
      <w:r w:rsidRPr="00F400F6">
        <w:t xml:space="preserve">。若利润受损严重，次年 10 月应通过 </w:t>
      </w:r>
      <w:r w:rsidRPr="00F400F6">
        <w:rPr>
          <w:b/>
          <w:bCs/>
        </w:rPr>
        <w:t>“预售 (Presale)”</w:t>
      </w:r>
      <w:r w:rsidRPr="00F400F6">
        <w:t xml:space="preserve"> 模式提前锁定高质量客户，降低对 11 月全场打折的依赖。</w:t>
      </w:r>
    </w:p>
    <w:p w14:paraId="3BFEF462" w14:textId="77777777" w:rsidR="00F400F6" w:rsidRPr="00F400F6" w:rsidRDefault="00F400F6" w:rsidP="0086195D">
      <w:pPr>
        <w:ind w:left="1260"/>
        <w:rPr>
          <w:rFonts w:hint="eastAsia"/>
        </w:rPr>
      </w:pPr>
      <w:r w:rsidRPr="00F400F6">
        <w:rPr>
          <w:b/>
          <w:bCs/>
        </w:rPr>
        <w:t>预算重新分配：</w:t>
      </w:r>
      <w:r w:rsidRPr="00F400F6">
        <w:t xml:space="preserve"> 将 </w:t>
      </w:r>
      <w:r w:rsidRPr="00F400F6">
        <w:rPr>
          <w:b/>
          <w:bCs/>
        </w:rPr>
        <w:t>80% 的营销预算</w:t>
      </w:r>
      <w:r w:rsidRPr="00F400F6">
        <w:t xml:space="preserve"> 聚焦于 9-12 月，但要根据不同月份的 AOV 表现，动态调整投放比例，确保 ROI（投资回报率）最大化。</w:t>
      </w:r>
    </w:p>
    <w:p w14:paraId="6634F054" w14:textId="77777777" w:rsidR="00F400F6" w:rsidRPr="009E30F8" w:rsidRDefault="00F400F6" w:rsidP="00F400F6">
      <w:pPr>
        <w:rPr>
          <w:rFonts w:hint="eastAsia"/>
        </w:rPr>
      </w:pPr>
    </w:p>
    <w:sectPr w:rsidR="00F400F6" w:rsidRPr="009E30F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 w:name="SimHei">
    <w:altName w:val="黑体"/>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113CE3"/>
    <w:multiLevelType w:val="hybridMultilevel"/>
    <w:tmpl w:val="93E68C0E"/>
    <w:lvl w:ilvl="0" w:tplc="8884A878">
      <w:start w:val="1"/>
      <w:numFmt w:val="bullet"/>
      <w:lvlText w:val=""/>
      <w:lvlJc w:val="left"/>
      <w:pPr>
        <w:ind w:left="1160" w:hanging="440"/>
      </w:pPr>
      <w:rPr>
        <w:rFonts w:ascii="Wingdings" w:hAnsi="Wingdings" w:hint="default"/>
      </w:rPr>
    </w:lvl>
    <w:lvl w:ilvl="1" w:tplc="8884A878">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33144999"/>
    <w:multiLevelType w:val="multilevel"/>
    <w:tmpl w:val="8D989908"/>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B55CEA"/>
    <w:multiLevelType w:val="multilevel"/>
    <w:tmpl w:val="B4745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B950BF"/>
    <w:multiLevelType w:val="multilevel"/>
    <w:tmpl w:val="D2D48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7D42BB"/>
    <w:multiLevelType w:val="hybridMultilevel"/>
    <w:tmpl w:val="3F7C0094"/>
    <w:lvl w:ilvl="0" w:tplc="8884A878">
      <w:start w:val="1"/>
      <w:numFmt w:val="bullet"/>
      <w:lvlText w:val=""/>
      <w:lvlJc w:val="left"/>
      <w:pPr>
        <w:ind w:left="1160" w:hanging="440"/>
      </w:pPr>
      <w:rPr>
        <w:rFonts w:ascii="Wingdings" w:hAnsi="Wingdings" w:hint="default"/>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5" w15:restartNumberingAfterBreak="0">
    <w:nsid w:val="3A452D13"/>
    <w:multiLevelType w:val="multilevel"/>
    <w:tmpl w:val="EFFEA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B334A7"/>
    <w:multiLevelType w:val="multilevel"/>
    <w:tmpl w:val="47248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1D0F46"/>
    <w:multiLevelType w:val="multilevel"/>
    <w:tmpl w:val="3A58C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865F61"/>
    <w:multiLevelType w:val="hybridMultilevel"/>
    <w:tmpl w:val="A5A09220"/>
    <w:lvl w:ilvl="0" w:tplc="8884A878">
      <w:start w:val="1"/>
      <w:numFmt w:val="bullet"/>
      <w:lvlText w:val=""/>
      <w:lvlJc w:val="left"/>
      <w:pPr>
        <w:ind w:left="1160" w:hanging="440"/>
      </w:pPr>
      <w:rPr>
        <w:rFonts w:ascii="Wingdings" w:hAnsi="Wingdings" w:hint="default"/>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9" w15:restartNumberingAfterBreak="0">
    <w:nsid w:val="7521499F"/>
    <w:multiLevelType w:val="multilevel"/>
    <w:tmpl w:val="1D547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342DED"/>
    <w:multiLevelType w:val="multilevel"/>
    <w:tmpl w:val="32D69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3136612">
    <w:abstractNumId w:val="6"/>
  </w:num>
  <w:num w:numId="2" w16cid:durableId="1880895932">
    <w:abstractNumId w:val="2"/>
  </w:num>
  <w:num w:numId="3" w16cid:durableId="1602420805">
    <w:abstractNumId w:val="1"/>
  </w:num>
  <w:num w:numId="4" w16cid:durableId="1251235262">
    <w:abstractNumId w:val="0"/>
  </w:num>
  <w:num w:numId="5" w16cid:durableId="255139680">
    <w:abstractNumId w:val="3"/>
  </w:num>
  <w:num w:numId="6" w16cid:durableId="474185340">
    <w:abstractNumId w:val="4"/>
  </w:num>
  <w:num w:numId="7" w16cid:durableId="321544753">
    <w:abstractNumId w:val="9"/>
  </w:num>
  <w:num w:numId="8" w16cid:durableId="1700203707">
    <w:abstractNumId w:val="7"/>
  </w:num>
  <w:num w:numId="9" w16cid:durableId="1774394081">
    <w:abstractNumId w:val="8"/>
  </w:num>
  <w:num w:numId="10" w16cid:durableId="1466243068">
    <w:abstractNumId w:val="5"/>
  </w:num>
  <w:num w:numId="11" w16cid:durableId="3663598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1E7"/>
    <w:rsid w:val="00052B8C"/>
    <w:rsid w:val="000A38FC"/>
    <w:rsid w:val="001C4FC6"/>
    <w:rsid w:val="001C5C8C"/>
    <w:rsid w:val="001F4B37"/>
    <w:rsid w:val="001F61E7"/>
    <w:rsid w:val="002173F2"/>
    <w:rsid w:val="002453CF"/>
    <w:rsid w:val="00251C98"/>
    <w:rsid w:val="0036029D"/>
    <w:rsid w:val="00402A3F"/>
    <w:rsid w:val="00450C67"/>
    <w:rsid w:val="00451119"/>
    <w:rsid w:val="0048751D"/>
    <w:rsid w:val="005658F2"/>
    <w:rsid w:val="005712D6"/>
    <w:rsid w:val="005D043A"/>
    <w:rsid w:val="00627D1D"/>
    <w:rsid w:val="006738CA"/>
    <w:rsid w:val="00675D6B"/>
    <w:rsid w:val="006A5B64"/>
    <w:rsid w:val="006E612C"/>
    <w:rsid w:val="007515D9"/>
    <w:rsid w:val="00763164"/>
    <w:rsid w:val="007B7DC2"/>
    <w:rsid w:val="007E5387"/>
    <w:rsid w:val="007F0A93"/>
    <w:rsid w:val="007F68DB"/>
    <w:rsid w:val="0086195D"/>
    <w:rsid w:val="008A17E1"/>
    <w:rsid w:val="0094471F"/>
    <w:rsid w:val="009849FB"/>
    <w:rsid w:val="00990DA0"/>
    <w:rsid w:val="009B15AC"/>
    <w:rsid w:val="009B6C1A"/>
    <w:rsid w:val="009E30F8"/>
    <w:rsid w:val="00A517D0"/>
    <w:rsid w:val="00AA27D9"/>
    <w:rsid w:val="00AA5A65"/>
    <w:rsid w:val="00AB42C9"/>
    <w:rsid w:val="00AE0657"/>
    <w:rsid w:val="00C54D7F"/>
    <w:rsid w:val="00D32784"/>
    <w:rsid w:val="00DC004C"/>
    <w:rsid w:val="00E06E25"/>
    <w:rsid w:val="00E942FB"/>
    <w:rsid w:val="00F400F6"/>
    <w:rsid w:val="00FA4641"/>
    <w:rsid w:val="00FB41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FD920D"/>
  <w15:chartTrackingRefBased/>
  <w15:docId w15:val="{A6BC300F-7344-4AE8-A03B-B8361CCAF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F61E7"/>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1F61E7"/>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1F61E7"/>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1F61E7"/>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1F61E7"/>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1F61E7"/>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1F61E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F61E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F61E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F61E7"/>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1F61E7"/>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1F61E7"/>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1F61E7"/>
    <w:rPr>
      <w:rFonts w:cstheme="majorBidi"/>
      <w:color w:val="2F5496" w:themeColor="accent1" w:themeShade="BF"/>
      <w:sz w:val="28"/>
      <w:szCs w:val="28"/>
    </w:rPr>
  </w:style>
  <w:style w:type="character" w:customStyle="1" w:styleId="50">
    <w:name w:val="标题 5 字符"/>
    <w:basedOn w:val="a0"/>
    <w:link w:val="5"/>
    <w:uiPriority w:val="9"/>
    <w:semiHidden/>
    <w:rsid w:val="001F61E7"/>
    <w:rPr>
      <w:rFonts w:cstheme="majorBidi"/>
      <w:color w:val="2F5496" w:themeColor="accent1" w:themeShade="BF"/>
      <w:sz w:val="24"/>
    </w:rPr>
  </w:style>
  <w:style w:type="character" w:customStyle="1" w:styleId="60">
    <w:name w:val="标题 6 字符"/>
    <w:basedOn w:val="a0"/>
    <w:link w:val="6"/>
    <w:uiPriority w:val="9"/>
    <w:semiHidden/>
    <w:rsid w:val="001F61E7"/>
    <w:rPr>
      <w:rFonts w:cstheme="majorBidi"/>
      <w:b/>
      <w:bCs/>
      <w:color w:val="2F5496" w:themeColor="accent1" w:themeShade="BF"/>
    </w:rPr>
  </w:style>
  <w:style w:type="character" w:customStyle="1" w:styleId="70">
    <w:name w:val="标题 7 字符"/>
    <w:basedOn w:val="a0"/>
    <w:link w:val="7"/>
    <w:uiPriority w:val="9"/>
    <w:semiHidden/>
    <w:rsid w:val="001F61E7"/>
    <w:rPr>
      <w:rFonts w:cstheme="majorBidi"/>
      <w:b/>
      <w:bCs/>
      <w:color w:val="595959" w:themeColor="text1" w:themeTint="A6"/>
    </w:rPr>
  </w:style>
  <w:style w:type="character" w:customStyle="1" w:styleId="80">
    <w:name w:val="标题 8 字符"/>
    <w:basedOn w:val="a0"/>
    <w:link w:val="8"/>
    <w:uiPriority w:val="9"/>
    <w:semiHidden/>
    <w:rsid w:val="001F61E7"/>
    <w:rPr>
      <w:rFonts w:cstheme="majorBidi"/>
      <w:color w:val="595959" w:themeColor="text1" w:themeTint="A6"/>
    </w:rPr>
  </w:style>
  <w:style w:type="character" w:customStyle="1" w:styleId="90">
    <w:name w:val="标题 9 字符"/>
    <w:basedOn w:val="a0"/>
    <w:link w:val="9"/>
    <w:uiPriority w:val="9"/>
    <w:semiHidden/>
    <w:rsid w:val="001F61E7"/>
    <w:rPr>
      <w:rFonts w:eastAsiaTheme="majorEastAsia" w:cstheme="majorBidi"/>
      <w:color w:val="595959" w:themeColor="text1" w:themeTint="A6"/>
    </w:rPr>
  </w:style>
  <w:style w:type="paragraph" w:styleId="a3">
    <w:name w:val="Title"/>
    <w:basedOn w:val="a"/>
    <w:next w:val="a"/>
    <w:link w:val="a4"/>
    <w:uiPriority w:val="10"/>
    <w:qFormat/>
    <w:rsid w:val="001F61E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F61E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F61E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F61E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F61E7"/>
    <w:pPr>
      <w:spacing w:before="160"/>
      <w:jc w:val="center"/>
    </w:pPr>
    <w:rPr>
      <w:i/>
      <w:iCs/>
      <w:color w:val="404040" w:themeColor="text1" w:themeTint="BF"/>
    </w:rPr>
  </w:style>
  <w:style w:type="character" w:customStyle="1" w:styleId="a8">
    <w:name w:val="引用 字符"/>
    <w:basedOn w:val="a0"/>
    <w:link w:val="a7"/>
    <w:uiPriority w:val="29"/>
    <w:rsid w:val="001F61E7"/>
    <w:rPr>
      <w:i/>
      <w:iCs/>
      <w:color w:val="404040" w:themeColor="text1" w:themeTint="BF"/>
    </w:rPr>
  </w:style>
  <w:style w:type="paragraph" w:styleId="a9">
    <w:name w:val="List Paragraph"/>
    <w:basedOn w:val="a"/>
    <w:uiPriority w:val="34"/>
    <w:qFormat/>
    <w:rsid w:val="001F61E7"/>
    <w:pPr>
      <w:ind w:left="720"/>
      <w:contextualSpacing/>
    </w:pPr>
  </w:style>
  <w:style w:type="character" w:styleId="aa">
    <w:name w:val="Intense Emphasis"/>
    <w:basedOn w:val="a0"/>
    <w:uiPriority w:val="21"/>
    <w:qFormat/>
    <w:rsid w:val="001F61E7"/>
    <w:rPr>
      <w:i/>
      <w:iCs/>
      <w:color w:val="2F5496" w:themeColor="accent1" w:themeShade="BF"/>
    </w:rPr>
  </w:style>
  <w:style w:type="paragraph" w:styleId="ab">
    <w:name w:val="Intense Quote"/>
    <w:basedOn w:val="a"/>
    <w:next w:val="a"/>
    <w:link w:val="ac"/>
    <w:uiPriority w:val="30"/>
    <w:qFormat/>
    <w:rsid w:val="001F61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1F61E7"/>
    <w:rPr>
      <w:i/>
      <w:iCs/>
      <w:color w:val="2F5496" w:themeColor="accent1" w:themeShade="BF"/>
    </w:rPr>
  </w:style>
  <w:style w:type="character" w:styleId="ad">
    <w:name w:val="Intense Reference"/>
    <w:basedOn w:val="a0"/>
    <w:uiPriority w:val="32"/>
    <w:qFormat/>
    <w:rsid w:val="001F61E7"/>
    <w:rPr>
      <w:b/>
      <w:bCs/>
      <w:smallCaps/>
      <w:color w:val="2F5496" w:themeColor="accent1" w:themeShade="BF"/>
      <w:spacing w:val="5"/>
    </w:rPr>
  </w:style>
  <w:style w:type="paragraph" w:styleId="ae">
    <w:name w:val="caption"/>
    <w:basedOn w:val="a"/>
    <w:next w:val="a"/>
    <w:uiPriority w:val="35"/>
    <w:unhideWhenUsed/>
    <w:qFormat/>
    <w:rsid w:val="008A17E1"/>
    <w:rPr>
      <w:rFonts w:asciiTheme="majorHAnsi" w:eastAsia="SimHei"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049D62-6AFB-4C7D-8B91-34E8F7D01C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3</Pages>
  <Words>924</Words>
  <Characters>1146</Characters>
  <Application>Microsoft Office Word</Application>
  <DocSecurity>0</DocSecurity>
  <Lines>47</Lines>
  <Paragraphs>44</Paragraphs>
  <ScaleCrop>false</ScaleCrop>
  <Company/>
  <LinksUpToDate>false</LinksUpToDate>
  <CharactersWithSpaces>2026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子溪 林</dc:creator>
  <cp:keywords/>
  <dc:description/>
  <cp:lastModifiedBy>子溪 林</cp:lastModifiedBy>
  <cp:revision>40</cp:revision>
  <dcterms:created xsi:type="dcterms:W3CDTF">2026-02-11T02:06:00Z</dcterms:created>
  <dcterms:modified xsi:type="dcterms:W3CDTF">2026-02-12T02:15:00Z</dcterms:modified>
</cp:coreProperties>
</file>