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等线" w:hAnsi="等线" w:eastAsia="等线"/>
          <w:sz w:val="28"/>
        </w:rPr>
        <w:t>《开源软件与新技术》</w:t>
      </w:r>
    </w:p>
    <w:p>
      <w:pPr>
        <w:pStyle w:val="Title"/>
        <w:spacing w:before="560" w:after="240"/>
        <w:jc w:val="center"/>
      </w:pPr>
      <w:r>
        <w:t>容器化短网址服务系统实验报告</w:t>
      </w:r>
    </w:p>
    <w:p>
      <w:pPr>
        <w:jc w:val="center"/>
      </w:pPr>
      <w:r>
        <w:rPr>
          <w:b/>
          <w:sz w:val="30"/>
        </w:rPr>
        <w:t>实验 3</w:t>
      </w:r>
    </w:p>
    <w:p>
      <w:pPr>
        <w:spacing w:after="1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sz w:val="23"/>
              </w:rPr>
              <w:t>姓名</w:t>
            </w:r>
          </w:p>
        </w:tc>
        <w:tc>
          <w:tcPr>
            <w:tcW w:type="dxa" w:w="3888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sz w:val="23"/>
              </w:rPr>
              <w:t>侯宇晴</w:t>
            </w:r>
          </w:p>
        </w:tc>
      </w:tr>
      <w:tr>
        <w:tc>
          <w:tcPr>
            <w:tcW w:type="dxa" w:w="194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sz w:val="23"/>
              </w:rPr>
              <w:t>学号</w:t>
            </w:r>
          </w:p>
        </w:tc>
        <w:tc>
          <w:tcPr>
            <w:tcW w:type="dxa" w:w="3888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sz w:val="23"/>
              </w:rPr>
              <w:t>23120506154</w:t>
            </w:r>
          </w:p>
        </w:tc>
      </w:tr>
      <w:tr>
        <w:tc>
          <w:tcPr>
            <w:tcW w:type="dxa" w:w="194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sz w:val="23"/>
              </w:rPr>
              <w:t>班级</w:t>
            </w:r>
          </w:p>
        </w:tc>
        <w:tc>
          <w:tcPr>
            <w:tcW w:type="dxa" w:w="3888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sz w:val="23"/>
              </w:rPr>
              <w:t>软件2304</w:t>
            </w:r>
          </w:p>
        </w:tc>
      </w:tr>
      <w:tr>
        <w:tc>
          <w:tcPr>
            <w:tcW w:type="dxa" w:w="194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sz w:val="23"/>
              </w:rPr>
              <w:t>完成日期</w:t>
            </w:r>
          </w:p>
        </w:tc>
        <w:tc>
          <w:tcPr>
            <w:tcW w:type="dxa" w:w="3888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sz w:val="23"/>
              </w:rPr>
              <w:t>2026 年 9 月 30 日</w:t>
            </w:r>
          </w:p>
        </w:tc>
      </w:tr>
    </w:tbl>
    <w:p>
      <w:pPr>
        <w:spacing w:after="720"/>
      </w:pPr>
    </w:p>
    <w:p>
      <w:pPr>
        <w:jc w:val="center"/>
      </w:pPr>
      <w:r>
        <w:rPr>
          <w:color w:val="505A6E"/>
          <w:sz w:val="19"/>
        </w:rPr>
        <w:t>完成情况  Web 主流程和自动化测试已完成  Docker 运行待引擎恢复后复核</w:t>
      </w:r>
    </w:p>
    <w:p>
      <w:r>
        <w:br w:type="page"/>
      </w:r>
    </w:p>
    <w:p>
      <w:pPr>
        <w:pStyle w:val="Heading1"/>
      </w:pPr>
      <w:r>
        <w:t>实验结论</w:t>
      </w:r>
    </w:p>
    <w:p>
      <w:r>
        <w:t>我完成了一个可生成短链接、执行 302 跳转并统计真实 GET 访问次数的管理系统。容器方案固定 Shlink 5.1.6 和 PostgreSQL 16.14-alpine，并由本人开发的 Node.js Web 服务隔离管理密钥。自主功能包括自定义短码、有效期和创建频率限制。25 项自动化测试全部通过，Compose 配置解析通过。测试时 Docker Desktop Linux Engine 未运行，因此本报告没有把三容器启动和命名卷重建写成已实测结果。</w:t>
      </w:r>
    </w:p>
    <w:p>
      <w:pPr>
        <w:pStyle w:val="Heading1"/>
      </w:pPr>
      <w:r>
        <w:t>一 实验目标</w:t>
      </w:r>
    </w:p>
    <w:p>
      <w:r>
        <w:t>本实验的目标是理解镜像、容器、网络、卷和环境变量的职责，并完成短链创建、跳转、统计、持久化和错误处理。我在固定上游版本的基础上增加独立 Web 服务，使用服务端代理避免 API Key 进入浏览器，同时用可重复测试验证输入边界和生命周期规则。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800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完成结果</w:t>
            </w:r>
          </w:p>
        </w:tc>
        <w:tc>
          <w:tcPr>
            <w:tcW w:type="dxa" w:w="5616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短链主流程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已完成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创建接口、302 跳转、访问统计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容器编排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配置完成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Dockerfile、compose.yaml、三项健康检查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自主功能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已完成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自定义短码、有效期、每分钟限流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持久化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本地已验证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SQLite 重开保持数据；命名卷待容器实测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测试与文档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已完成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25 项测试、README、备份恢复脚本</w:t>
            </w:r>
          </w:p>
        </w:tc>
      </w:tr>
    </w:tbl>
    <w:p>
      <w:pPr>
        <w:spacing w:after="20"/>
      </w:pPr>
    </w:p>
    <w:p>
      <w:pPr>
        <w:pStyle w:val="Heading1"/>
      </w:pPr>
      <w:r>
        <w:t>二 需求与技术选择</w:t>
      </w:r>
    </w:p>
    <w:p>
      <w:pPr>
        <w:pStyle w:val="Heading2"/>
      </w:pPr>
      <w:r>
        <w:t>功能和边界</w:t>
      </w:r>
    </w:p>
    <w:p>
      <w:r>
        <w:t>系统接受不超过 2048 个字符的 HTTP 或 HTTPS 地址。短码可以自动生成，也可以由用户指定为 4 至 30 位字母、数字、下划线或连字符。过去时间、重复短码、未知短码和过期短码分别返回明确错误。统计只计算真实 GET，HEAD 不作为本实验的计数口径。</w:t>
      </w:r>
    </w:p>
    <w:p>
      <w:pPr>
        <w:pStyle w:val="Heading2"/>
      </w:pPr>
      <w:r>
        <w:t>开源基线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088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固定版本</w:t>
            </w:r>
          </w:p>
        </w:tc>
        <w:tc>
          <w:tcPr>
            <w:tcW w:type="dxa" w:w="3888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016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许可证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Shlink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5.1.6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短码、跳转、访问记录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MIT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PostgreSQL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16.14-alpine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业务数据持久化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PostgreSQL License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Node.js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22.14.0-alpine3.21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自建 Web 和安全代理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MIT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Awesome Compose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核验时当前仓库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编排结构参考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CC0-1.0</w:t>
            </w:r>
          </w:p>
        </w:tc>
      </w:tr>
    </w:tbl>
    <w:p>
      <w:pPr>
        <w:spacing w:after="20"/>
      </w:pPr>
    </w:p>
    <w:p>
      <w:pPr>
        <w:pStyle w:val="Heading1"/>
      </w:pPr>
      <w:r>
        <w:t>三 系统架构</w:t>
      </w:r>
    </w:p>
    <w:p>
      <w:r>
        <w:t>浏览器只调用本人开发的 Web 接口。Web 在服务端读取 SHLINK_API_KEY，并通过 shlink 服务名访问 Shlink。短链访问者直接访问 Shlink 的 8080 端口，Shlink 把访问记录写入 PostgreSQL 命名卷。容器删除重建不会主动删除命名卷；只有带 -v 的清理命令会删除数据。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6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通信方</w:t>
            </w:r>
          </w:p>
        </w:tc>
        <w:tc>
          <w:tcPr>
            <w:tcW w:type="dxa" w:w="1584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240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协议与地址</w:t>
            </w:r>
          </w:p>
        </w:tc>
        <w:tc>
          <w:tcPr>
            <w:tcW w:type="dxa" w:w="3312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安全控制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浏览器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Web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HTTP localhost:8501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同源 API，不含管理 Key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Web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Shlink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HTTP shlink:8080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服务端注入 X-Api-Key，5 秒超时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访问者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Shlink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GET localhost:8080/短码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302 跳转，真实 GET 计数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Shlink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Compose 内部网络 db:5432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密码由环境变量注入</w:t>
            </w:r>
          </w:p>
        </w:tc>
      </w:tr>
    </w:tbl>
    <w:p>
      <w:pPr>
        <w:spacing w:after="20"/>
      </w:pPr>
    </w:p>
    <w:p>
      <w:pPr>
        <w:pStyle w:val="Heading2"/>
      </w:pPr>
      <w:r>
        <w:t>容器职责</w:t>
      </w:r>
    </w:p>
    <w:p>
      <w:pPr>
        <w:pStyle w:val="ListBullet"/>
      </w:pPr>
      <w:r>
        <w:t>db 使用命名卷 experiment03-shlink-db，并由 pg_isready 提供健康检查。</w:t>
      </w:r>
    </w:p>
    <w:p>
      <w:pPr>
        <w:pStyle w:val="ListBullet"/>
      </w:pPr>
      <w:r>
        <w:t>shlink 固定 5.1.6，等待数据库健康后启动，并关闭自动标题抓取。</w:t>
      </w:r>
    </w:p>
    <w:p>
      <w:pPr>
        <w:pStyle w:val="ListBullet"/>
      </w:pPr>
      <w:r>
        <w:t>web 使用非 root 的 node 用户运行，等待 Shlink 健康后启动。</w:t>
      </w:r>
    </w:p>
    <w:p>
      <w:pPr>
        <w:pStyle w:val="Heading1"/>
      </w:pPr>
      <w:r>
        <w:t>四 核心实现</w:t>
      </w:r>
    </w:p>
    <w:p>
      <w:pPr>
        <w:pStyle w:val="Heading2"/>
      </w:pPr>
      <w:r>
        <w:t>服务端安全代理</w:t>
      </w:r>
    </w:p>
    <w:p>
      <w:r>
        <w:t>Web 服务公开四个接口：健康检查、短链列表、短链创建和访问统计。浏览器提交 longUrl、customSlug 和 validUntil，后端校验后再调用 Shlink REST v3。Shlink 的 409 冲突被映射为可读提示，上游超时和错误分别返回 504 或 502。</w:t>
      </w:r>
    </w:p>
    <w:p>
      <w:pPr>
        <w:spacing w:before="60" w:after="120"/>
        <w:ind w:left="403" w:right="216"/>
      </w:pPr>
      <w:r>
        <w:rPr>
          <w:rFonts w:ascii="Consolas" w:hAnsi="Consolas" w:eastAsia="等线"/>
          <w:color w:val="28374B"/>
          <w:sz w:val="17"/>
        </w:rPr>
        <w:t>POST /api/short-urls</w:t>
        <w:br/>
        <w:t>{ longUrl, customSlug, validUntil }</w:t>
        <w:br/>
        <w:t>→ Web 校验 → X-Api-Key 服务端注入 → POST /rest/v3/short-urls</w:t>
      </w:r>
    </w:p>
    <w:p>
      <w:pPr>
        <w:pStyle w:val="Heading2"/>
      </w:pPr>
      <w:r>
        <w:t>自主功能</w:t>
      </w:r>
    </w:p>
    <w:p>
      <w:r>
        <w:t>Shlink 已支持 customSlug 和 validUntil 字段。我新增了表单交互、服务端规则和失败处理：自定义短码必须符合字符和长度要求；有效期必须晚于当前时间；同一来源在一分钟内超过配置次数时返回 429。自定义字段会真实传入 Shlink，而不是只显示在页面上。</w:t>
      </w:r>
    </w:p>
    <w:p>
      <w:pPr>
        <w:pStyle w:val="Heading2"/>
      </w:pPr>
      <w:r>
        <w:t>本地演示适配器</w:t>
      </w:r>
    </w:p>
    <w:p>
      <w:r>
        <w:t>Docker 引擎不可用时，DEMO_MODE 使用 Node.js 内置 SQLite 保存短链和访问日志。它与 Shlink 适配器保持相同接口，因此管理页面无需改动。演示适配器支持 302、访问计数、过期判断和数据库重开持久化，但不冒充三容器运行结果。</w:t>
      </w:r>
    </w:p>
    <w:p>
      <w:pPr>
        <w:pStyle w:val="Heading1"/>
      </w:pPr>
      <w:r>
        <w:t>五 界面与运行结果</w:t>
      </w:r>
    </w:p>
    <w:p>
      <w:r>
        <w:t>管理页包含目标网址、自定义短码和有效期输入，列表显示短码、目标、创建时间、有效期和访问数。页面在 1440 像素宽度下完整显示，窄屏使用响应式布局。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714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表标题"/>
        <w:jc w:val="center"/>
      </w:pPr>
      <w:r>
        <w:t>图 1  短链管理界面与访问统计</w:t>
      </w:r>
    </w:p>
    <w:p>
      <w:r>
        <w:t>截图中的 github-home 和 shlink-docs 分别执行了 3 次和 2 次真实 GET，列表计数与请求次数一致。demo-page 设置了有效期，页面能同时显示创建时间和到期时间。浏览器源码不包含 SHLINK_API_KEY 或 X-Api-Key。</w:t>
      </w:r>
    </w:p>
    <w:p>
      <w:pPr>
        <w:pStyle w:val="Heading1"/>
      </w:pPr>
      <w:r>
        <w:t>六 测试结果</w:t>
      </w:r>
    </w:p>
    <w:p>
      <w:r>
        <w:t>我使用 Node.js 测试运行器执行 25 项测试，结果为 25 项通过、0 项失败。测试均可通过 npm test 重复执行。Compose 使用临时验证值执行 docker compose config --quiet，配置解析成功。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16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测试类别</w:t>
            </w:r>
          </w:p>
        </w:tc>
        <w:tc>
          <w:tcPr>
            <w:tcW w:type="dxa" w:w="936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5544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1008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输入与安全边界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5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协议、空值、格式、长度、短码、有效期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API 主流程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5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创建、自动短码、冲突、列表、302、统计、未知、过期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治理与持久化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5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429 限流、数据库关闭重开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Web 与容器配置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5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Key 隔离、固定版本、网络、健康、卷、非 root、响应式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</w:tbl>
    <w:p>
      <w:pPr>
        <w:spacing w:after="20"/>
      </w:pPr>
    </w:p>
    <w:p>
      <w:pPr>
        <w:pStyle w:val="Heading2"/>
      </w:pPr>
      <w:r>
        <w:t>统计和持久化证据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28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短码</w:t>
            </w:r>
          </w:p>
        </w:tc>
        <w:tc>
          <w:tcPr>
            <w:tcW w:type="dxa" w:w="3456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3096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</w:t>
            </w:r>
          </w:p>
        </w:tc>
        <w:tc>
          <w:tcPr>
            <w:tcW w:type="dxa" w:w="1152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实际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go-target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真实 GET 2 次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统计为 2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keep-data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GET 1 次后关闭并重开数据库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短链存在且统计为 1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存在且为 1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repeat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连续创建相同短码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第二次返回 409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409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expired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访问已过期短链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返回 410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410</w:t>
            </w:r>
          </w:p>
        </w:tc>
      </w:tr>
    </w:tbl>
    <w:p>
      <w:pPr>
        <w:spacing w:after="20"/>
      </w:pPr>
    </w:p>
    <w:p>
      <w:pPr>
        <w:pStyle w:val="Heading1"/>
      </w:pPr>
      <w:r>
        <w:t>七 容器与持久化验证</w:t>
      </w:r>
    </w:p>
    <w:p>
      <w:pPr>
        <w:pStyle w:val="Heading2"/>
      </w:pPr>
      <w:r>
        <w:t>已经验证的内容</w:t>
      </w:r>
    </w:p>
    <w:p>
      <w:pPr>
        <w:pStyle w:val="ListBullet"/>
      </w:pPr>
      <w:r>
        <w:t>docker compose config --quiet 成功，环境变量、服务依赖和 YAML 结构有效。</w:t>
      </w:r>
    </w:p>
    <w:p>
      <w:pPr>
        <w:pStyle w:val="ListBullet"/>
      </w:pPr>
      <w:r>
        <w:t>Compose 定义 db、shlink 和 web 三个服务，均配置健康检查。</w:t>
      </w:r>
    </w:p>
    <w:p>
      <w:pPr>
        <w:pStyle w:val="ListBullet"/>
      </w:pPr>
      <w:r>
        <w:t>数据库路径挂载到命名卷，普通 down 不删除卷；备份使用 pg_dump。</w:t>
      </w:r>
    </w:p>
    <w:p>
      <w:pPr>
        <w:pStyle w:val="ListBullet"/>
      </w:pPr>
      <w:r>
        <w:t>本地适配器通过关闭并重开数据库的自动化持久化测试。</w:t>
      </w:r>
    </w:p>
    <w:p>
      <w:pPr>
        <w:pStyle w:val="Heading2"/>
      </w:pPr>
      <w:r>
        <w:t>尚未实测的内容</w:t>
      </w:r>
    </w:p>
    <w:p>
      <w:r>
        <w:t>测试日执行 docker version 时，客户端版本为 29.7.2，但 Docker Desktop Linux Engine 的命名管道不存在。因此没有执行镜像拉取、compose up、三服务健康状态、容器删除重建和 PostgreSQL 恢复测试。本项目保留完整命令和检查清单，待引擎可用后即可复核。</w:t>
      </w:r>
    </w:p>
    <w:p>
      <w:pPr>
        <w:spacing w:before="60" w:after="120"/>
        <w:ind w:left="403" w:right="216"/>
      </w:pPr>
      <w:r>
        <w:rPr>
          <w:rFonts w:ascii="Consolas" w:hAnsi="Consolas" w:eastAsia="等线"/>
          <w:color w:val="28374B"/>
          <w:sz w:val="17"/>
        </w:rPr>
        <w:t>Copy-Item .env.example .env</w:t>
        <w:br/>
        <w:t>.\scripts\start.ps1</w:t>
        <w:br/>
        <w:t>docker compose ps</w:t>
        <w:br/>
        <w:t>docker compose down</w:t>
        <w:br/>
        <w:t>docker compose up -d</w:t>
        <w:br/>
        <w:t>.\scripts\backup.ps1</w:t>
      </w:r>
    </w:p>
    <w:p>
      <w:r>
        <w:t>恢复脚本要求明确指定 .sql 文件并人工输入 RESTORE，避免误覆盖数据。正常停止脚本只执行 docker compose down，并提示不要在验收时使用 down -v。</w:t>
      </w:r>
    </w:p>
    <w:p>
      <w:pPr>
        <w:pStyle w:val="Heading1"/>
      </w:pPr>
      <w:r>
        <w:t>八 Git 与开源规范</w:t>
      </w:r>
    </w:p>
    <w:p>
      <w:r>
        <w:t>仓库使用 main 保存编排基线，feature/shortlink-extension 保存功能开发。五个非合并提交分别覆盖基线、Web、测试、运维和文档。自我审查记录列出验收条件和限制，NOTICE 记录 Shlink、PostgreSQL、Awesome Compose 与 Node.js 的来源和许可证。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6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提交</w:t>
            </w:r>
          </w:p>
        </w:tc>
        <w:tc>
          <w:tcPr>
            <w:tcW w:type="dxa" w:w="7632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54b1fd4</w:t>
            </w:r>
          </w:p>
        </w:tc>
        <w:tc>
          <w:tcPr>
            <w:tcW w:type="dxa" w:w="76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初始化 Shlink Compose 基线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ecdef92</w:t>
            </w:r>
          </w:p>
        </w:tc>
        <w:tc>
          <w:tcPr>
            <w:tcW w:type="dxa" w:w="76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增加安全代理和管理界面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6e4e975</w:t>
            </w:r>
          </w:p>
        </w:tc>
        <w:tc>
          <w:tcPr>
            <w:tcW w:type="dxa" w:w="76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增加 API 持久化和安全测试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4057983</w:t>
            </w:r>
          </w:p>
        </w:tc>
        <w:tc>
          <w:tcPr>
            <w:tcW w:type="dxa" w:w="76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增加启停备份恢复流程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000223b</w:t>
            </w:r>
          </w:p>
        </w:tc>
        <w:tc>
          <w:tcPr>
            <w:tcW w:type="dxa" w:w="76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补充 README 截图和自我审查记录</w:t>
            </w:r>
          </w:p>
        </w:tc>
      </w:tr>
    </w:tbl>
    <w:p>
      <w:pPr>
        <w:spacing w:after="20"/>
      </w:pPr>
    </w:p>
    <w:p>
      <w:r>
        <w:t>开发计划中的 Issue 验收条件包括自定义短码、有效期、错误反馈和测试证据；PR 在合并前依据 docs/SELF_REVIEW.md 完成文字自审。远程 Issue 和 PR 地址将在 GitHub 仓库创建后补入提交平台记录。</w:t>
      </w:r>
    </w:p>
    <w:p>
      <w:pPr>
        <w:pStyle w:val="Heading1"/>
      </w:pPr>
      <w:r>
        <w:t>九 问题与处理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168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4680"/>
            <w:shd w:fill="243B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Docker 无法连接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Desktop Linux Engine 未运行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保留固定镜像和 Compose；用本地适配器验证业务；明确未实测范围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管理密钥可能泄露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浏览器直接调用 Shlink 会携带 Key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改由 Web 后端代理，前端只调用同源 API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短码冲突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用户可能重复选择别名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服务端校验并把上游 409 映射为中文提示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访问统计口径不一致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r>
              <w:rPr>
                <w:sz w:val="17"/>
              </w:rPr>
              <w:t>HEAD 或缓存可能不计数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/>
          </w:tcPr>
          <w:p>
            <w:pPr>
              <w:jc w:val="center"/>
            </w:pPr>
            <w:r>
              <w:rPr>
                <w:sz w:val="17"/>
              </w:rPr>
              <w:t>测试只使用真实 GET，并在 README 明确口径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破坏性卷清理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down -v 会删除业务数据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停止脚本不带 -v；恢复操作增加确认</w:t>
            </w:r>
          </w:p>
        </w:tc>
      </w:tr>
    </w:tbl>
    <w:p>
      <w:pPr>
        <w:spacing w:after="20"/>
      </w:pPr>
    </w:p>
    <w:p>
      <w:pPr>
        <w:pStyle w:val="Heading1"/>
      </w:pPr>
      <w:r>
        <w:t>十 思考题</w:t>
      </w:r>
    </w:p>
    <w:p>
      <w:pPr>
        <w:pStyle w:val="Heading2"/>
      </w:pPr>
      <w:r>
        <w:t>重定向状态码如何影响缓存和统计</w:t>
      </w:r>
    </w:p>
    <w:p>
      <w:r>
        <w:t>301 可能被浏览器或中间缓存长期保存，后续请求可能绕过短链服务，使访问统计偏低，也不利于修改目标。302 的缓存倾向较弱，更适合实验中的可变短链和访问计数。生产环境仍应显式设置缓存策略。</w:t>
      </w:r>
    </w:p>
    <w:p>
      <w:pPr>
        <w:pStyle w:val="Heading2"/>
      </w:pPr>
      <w:r>
        <w:t>命名卷与绑定挂载如何取舍</w:t>
      </w:r>
    </w:p>
    <w:p>
      <w:r>
        <w:t>命名卷由 Docker 管理，路径稳定且便于 Compose 移植，适合数据库运行数据；备份需要通过数据库工具或临时容器导出。绑定挂载可直接观察宿主文件并便于复制，但依赖宿主路径和权限。本实验使用命名卷，并用 pg_dump 生成可移植的逻辑备份。</w:t>
      </w:r>
    </w:p>
    <w:p>
      <w:pPr>
        <w:pStyle w:val="Heading2"/>
      </w:pPr>
      <w:r>
        <w:t>如何减少恶意跳转</w:t>
      </w:r>
    </w:p>
    <w:p>
      <w:r>
        <w:t>基础措施包括协议白名单、长度限制、频率限制和明确的滥用处置。生产系统还需要域名信誉检查、恶意网址情报、账号配额、审计日志和申诉机制。规则应记录命中原因，并允许人工复核，避免仅凭域名关键词误封合法地址。</w:t>
      </w:r>
    </w:p>
    <w:p>
      <w:pPr>
        <w:pStyle w:val="Heading2"/>
      </w:pPr>
      <w:r>
        <w:t>健康检查和重试分别解决什么问题</w:t>
      </w:r>
    </w:p>
    <w:p>
      <w:r>
        <w:t>健康检查描述服务当前是否可用；depends_on 的健康条件控制 Compose 的初始启动顺序；应用级重试处理运行期间的短暂网络错误或依赖重启。三者作用不同，不能用固定睡眠替代。</w:t>
      </w:r>
    </w:p>
    <w:p>
      <w:pPr>
        <w:pStyle w:val="Heading1"/>
      </w:pPr>
      <w:r>
        <w:t>十一 实验总结</w:t>
      </w:r>
    </w:p>
    <w:p>
      <w:r>
        <w:t>本实验完成了短链主流程、安全代理、自主功能、测试和交付文档。测试结果证明创建、跳转、计数、过期、冲突、限流和本地持久化按预期工作。Docker 引擎限制使三容器运行和命名卷重建尚未形成实测证据，这是当前最重要的待复核项。恢复 Docker Desktop 后，我需要按 README 启动三个服务，记录 compose ps、重建前后统计和一次备份恢复结果。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D87"/>
        <w:sz w:val="16"/>
      </w:rPr>
      <w:t>侯宇晴  23120506154  软件2304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D87"/>
        <w:sz w:val="16"/>
      </w:rPr>
      <w:t>开源软件与新技术  实验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表标题">
    <w:name w:val="图表标题"/>
    <w:pPr>
      <w:spacing w:before="60" w:after="180"/>
    </w:pPr>
    <w:rPr>
      <w:rFonts w:ascii="等线" w:hAnsi="等线" w:eastAsia="等线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容器化短网址服务系统实验报告</dc:title>
  <dc:subject>开源软件与新技术实验 3</dc:subject>
  <dc:creator>侯宇晴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