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>
        <w:t>Современная комбинаторика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РО-О4 – Способность самостоятельно разрабатывать алгоритмические,  программные и проектные решения в различных областях программирования, математического и информационного моделирования.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ПК-7 – 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</w:t>
            </w:r>
            <w:r>
              <w:rPr>
                <w:sz w:val="24"/>
                <w:szCs w:val="24"/>
              </w:rPr>
              <w:lastRenderedPageBreak/>
              <w:t xml:space="preserve">методы и механизмы оценки и анализа функционирования средств и систем информационных технологий; 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ПК-11 - способность составлять и контролировать план выполняемой работы, планировать необходимые для выполнения работы ресурсы, оценивать результаты собственной работы.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РО-О1 – Способность применять общетеоретические знания в области философии, истории, экономики и права при проведении исследований в области информатики, информационных технологий и смежных дисциплин.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ОК-1 – способность использовать основы философских знаний для формирования мировоззренческой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ОК-3 – способность использовать основы экономических знаний в различных сферах жизнедеятельности;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ОК-4 – способность использовать основы правовых знаний в различных сферах жизнедеятельности.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РО-О2 – 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ОК-9 – способность использовать приемы первой помощи, методы защиты в условиях чрезвычайных ситуаций;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ПК-5 – способность критически переосмысливать накопленный опыт, изменять при необходимости вид и характер своей профессиональной деятельности.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326"/>
        <w:gridCol w:w="2231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  <w:bookmarkStart w:id="0" w:name="_GoBack"/>
            <w:bookmarkEnd w:id="0"/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ОК-8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ОК-9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ПК-5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7A0496" w:rsidP="001628FB">
            <w:pPr>
              <w:jc w:val="center"/>
              <w:rPr>
                <w:sz w:val="22"/>
                <w:szCs w:val="22"/>
                <w:lang w:val="en-US"/>
              </w:rPr>
            </w:pPr>
            <w:r w:rsidRPr="007A0496">
              <w:rPr>
                <w:b/>
                <w:sz w:val="22"/>
                <w:szCs w:val="22"/>
                <w:lang w:val="en-US"/>
              </w:rPr>
              <w:t>(</w:t>
            </w:r>
            <w:r w:rsidRPr="007A0496">
              <w:rPr>
                <w:b/>
                <w:sz w:val="22"/>
                <w:szCs w:val="22"/>
              </w:rPr>
              <w:t>ВС)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Современная комбинаторика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485671f6-488f-4c05-a5da-ebf208563d81"/>
          <w:bCs/>
        </w:rPr>
        <w:t>*</w:t>
      </w:r>
      <w:r>
        <w:rPr>
          <w:rStyle w:val="485671f6-488f-4c05-a5da-ebf208563d81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f97a4f88-dfd8-4b47-9638-fdb360120380"/>
        <w:keepNext/>
        <w:pageBreakBefore/>
        <w:widowControl/>
        <w:numPr>
          <w:ilvl w:val="0"/>
          <w:numId w:val="327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636cf29f-dda6-4a9b-a255-7cb3a6251938"/>
        <w:keepNext/>
        <w:numPr>
          <w:ilvl w:val="0"/>
          <w:numId w:val="326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d8d5ab02-d5a4-44ec-b943-bd610a5c905e"/>
        <w:numPr>
          <w:ilvl w:val="0"/>
          <w:numId w:val="326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636cf29f-dda6-4a9b-a255-7cb3a6251938"/>
        <w:numPr>
          <w:ilvl w:val="0"/>
          <w:numId w:val="326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t>ОК-1 – способность использовать основы философских знаний для формирования мировоззренческой позиции;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ОК-3 – способность использовать основы экономических знаний в различных сферах жизнедеятельности;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ОК-4 – способность использовать основы правовых знаний в различных сферах жизнедеятельности.</w:t>
      </w:r>
      <w:r>
        <w:rPr>
          <w:sz w:val="24"/>
          <w:szCs w:val="24"/>
        </w:rPr>
        <w:br/>
      </w:r>
      <w:r>
        <w:rPr>
          <w:sz w:val="24"/>
          <w:szCs w:val="24"/>
        </w:rPr>
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</w:r>
      <w:r>
        <w:rPr>
          <w:sz w:val="24"/>
          <w:szCs w:val="24"/>
        </w:rPr>
        <w:br/>
      </w:r>
      <w:r>
        <w:rPr>
          <w:sz w:val="24"/>
          <w:szCs w:val="24"/>
        </w:rPr>
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ОК-9 – способность использовать приемы первой помощи, методы защиты в условиях чрезвычайных ситуаций;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</w:r>
      <w:r>
        <w:rPr>
          <w:sz w:val="24"/>
          <w:szCs w:val="24"/>
        </w:rPr>
        <w:br/>
      </w:r>
      <w:r>
        <w:rPr>
          <w:sz w:val="24"/>
          <w:szCs w:val="24"/>
        </w:rPr>
        <w:t>ПК-5 – способность критически переосмысливать накопленный опыт, изменять при необходимости вид и характер своей профессиональной деятельности.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88a07dd0-5fbe-4a48-9a11-9ac2209a1b8d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636cf29f-dda6-4a9b-a255-7cb3a6251938"/>
        <w:keepNext/>
        <w:numPr>
          <w:ilvl w:val="1"/>
          <w:numId w:val="328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982FCE" w:rsidRDefault="009D2634" w:rsidP="009D2634">
      <w:pPr>
        <w:pStyle w:val="f97a4f88-dfd8-4b47-9638-fdb360120380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f97a4f88-dfd8-4b47-9638-fdb360120380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f97a4f88-dfd8-4b47-9638-fdb360120380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f97a4f88-dfd8-4b47-9638-fdb360120380"/>
        <w:keepNext/>
        <w:widowControl/>
        <w:numPr>
          <w:ilvl w:val="0"/>
          <w:numId w:val="328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8a2a46b5-826d-46ba-a8d4-5a9c57bb7701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8a2a46b5-826d-46ba-a8d4-5a9c57bb7701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>Основные принципы комбинаторики. Комбинаторные тождества.</w:t>
            </w:r>
          </w:p>
        </w:tc>
        <w:tc>
          <w:tcPr>
            <w:tcW w:w="2310" w:type="dxa"/>
          </w:tcPr>
          <w:p>
            <w:pPr/>
            <w:r>
              <w:t xml:space="preserve">Сумма квадратов биномиальных коффициентов. </w:t>
            </w:r>
            <w:r>
              <w:t xml:space="preserve">Знакопеременное тождество. </w:t>
            </w:r>
            <w:r>
              <w:t xml:space="preserve">Мощности множества попарно неортогональных {-1,0,1}-векторов : верхняя и нижняя оценки.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>Формула обращения Мёбиуса. Циклические последовательности.</w:t>
            </w:r>
          </w:p>
        </w:tc>
        <w:tc>
          <w:tcPr>
            <w:tcW w:w="2310" w:type="dxa"/>
          </w:tcPr>
          <w:p>
            <w:pPr/>
            <w:r>
              <w:t xml:space="preserve">Обобщенная функция Мебиуса. </w:t>
            </w:r>
            <w:r>
              <w:t xml:space="preserve">Частично упорядоченное множество. </w:t>
            </w:r>
            <w:r>
              <w:t xml:space="preserve">Определение циклической последовательности.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>Разбиения. Линейные рекуррентные соотношения. Формальные степенные ряды.</w:t>
            </w:r>
          </w:p>
        </w:tc>
        <w:tc>
          <w:tcPr>
            <w:tcW w:w="2310" w:type="dxa"/>
          </w:tcPr>
          <w:p>
            <w:pPr/>
            <w:r>
              <w:t xml:space="preserve">Линейные рекуррентные соотношения. </w:t>
            </w:r>
            <w:r>
              <w:t xml:space="preserve">Формальные степенные ряды. </w:t>
            </w:r>
            <w:r>
              <w:t xml:space="preserve">Теорема о решении линейного рекуррентного соотношения второго порядка.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>Производящие функции.</w:t>
            </w:r>
          </w:p>
        </w:tc>
        <w:tc>
          <w:tcPr>
            <w:tcW w:w="2310" w:type="dxa"/>
          </w:tcPr>
          <w:p>
            <w:pPr/>
            <w:r>
              <w:t xml:space="preserve">Сходимость на границе интервала. </w:t>
            </w:r>
            <w:r>
              <w:t xml:space="preserve">Числа Каталана.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>Экзамен.</w:t>
            </w:r>
          </w:p>
        </w:tc>
        <w:tc>
          <w:tcPr>
            <w:tcW w:w="2310" w:type="dxa"/>
          </w:tcPr>
          <w:p>
            <w:pPr/>
            <w:r>
              <w:t xml:space="preserve">Экзамен. </w:t>
            </w:r>
          </w:p>
        </w:tc>
      </w:tr>
    </w:tbl>
    <w:p w:rsidR="009D2634" w:rsidRDefault="009D2634" w:rsidP="009D2634">
      <w:pPr>
        <w:pStyle w:val="f97a4f88-dfd8-4b47-9638-fdb360120380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f97a4f88-dfd8-4b47-9638-fdb360120380"/>
        <w:keepNext/>
        <w:widowControl/>
        <w:numPr>
          <w:ilvl w:val="0"/>
          <w:numId w:val="329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636cf29f-dda6-4a9b-a255-7cb3a6251938"/>
        <w:keepNext/>
        <w:numPr>
          <w:ilvl w:val="1"/>
          <w:numId w:val="325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Основные принципы комбинаторики. Комбинаторные тождества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Формула обращения Мёбиуса. Циклические последовательности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Разбиения. Линейные рекуррентные соотношения. Формальные степенные ряды.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Производящие функции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f97a4f88-dfd8-4b47-9638-fdb360120380"/>
        <w:keepNext/>
        <w:widowControl/>
        <w:numPr>
          <w:ilvl w:val="0"/>
          <w:numId w:val="32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636cf29f-dda6-4a9b-a255-7cb3a6251938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636cf29f-dda6-4a9b-a255-7cb3a6251938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RPr="000D673E" w:rsidTr="00D14D7D">
        <w:trPr>
          <w:trHeight w:val="270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ind w:left="-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D31EFF" w:rsidRDefault="009D2634" w:rsidP="00D14D7D">
            <w:pPr>
              <w:jc w:val="center"/>
              <w:rPr>
                <w:spacing w:val="-5"/>
                <w:sz w:val="22"/>
                <w:szCs w:val="22"/>
                <w:lang w:val="en-US"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2"/>
                <w:szCs w:val="22"/>
                <w:highlight w:val="yellow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636cf29f-dda6-4a9b-a255-7cb3a6251938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1758441-b500-41dc-bc77-2ca909f47f64"/>
        <w:numPr>
          <w:ilvl w:val="1"/>
          <w:numId w:val="331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f43c4ca3-ad94-460a-857a-e4c2f575a38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d8d5ab02-d5a4-44ec-b943-bd610a5c905e"/>
        <w:numPr>
          <w:ilvl w:val="0"/>
          <w:numId w:val="341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f43c4ca3-ad94-460a-857a-e4c2f575a38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f43c4ca3-ad94-460a-857a-e4c2f575a38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f43c4ca3-ad94-460a-857a-e4c2f575a38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f43c4ca3-ad94-460a-857a-e4c2f575a38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f43c4ca3-ad94-460a-857a-e4c2f575a38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f43c4ca3-ad94-460a-857a-e4c2f575a381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331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f43c4ca3-ad94-460a-857a-e4c2f575a381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636cf29f-dda6-4a9b-a255-7cb3a6251938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f97a4f88-dfd8-4b47-9638-fdb360120380"/>
        <w:keepNext/>
        <w:widowControl/>
        <w:numPr>
          <w:ilvl w:val="0"/>
          <w:numId w:val="331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f97a4f88-dfd8-4b47-9638-fdb360120380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f97a4f88-dfd8-4b47-9638-fdb360120380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f97a4f88-dfd8-4b47-9638-fdb360120380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f97a4f88-dfd8-4b47-9638-fdb360120380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f97a4f88-dfd8-4b47-9638-fdb360120380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636cf29f-dda6-4a9b-a255-7cb3a6251938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636cf29f-dda6-4a9b-a255-7cb3a6251938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636cf29f-dda6-4a9b-a255-7cb3a6251938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636cf29f-dda6-4a9b-a255-7cb3a6251938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636cf29f-dda6-4a9b-a255-7cb3a6251938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636cf29f-dda6-4a9b-a255-7cb3a6251938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636cf29f-dda6-4a9b-a255-7cb3a6251938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f97a4f88-dfd8-4b47-9638-fdb360120380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f97a4f88-dfd8-4b47-9638-fdb360120380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636cf29f-dda6-4a9b-a255-7cb3a6251938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f97a4f88-dfd8-4b47-9638-fdb360120380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>
              <w:rPr>
                <w:i/>
                <w:sz w:val="22"/>
                <w:szCs w:val="20"/>
              </w:rPr>
              <w:t>экзамен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2f1ea74a-8888-45c9-9ae4-3bbd84de397e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dd4868d9bf1a43f1" w:history="1">
        <w:r w:rsidRPr="00DE399B">
          <w:rPr>
            <w:rStyle w:val="d04e211a-feb6-4fee-9ec8-f9757e0146b0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72b1934c895b4566" w:history="1">
        <w:r w:rsidRPr="00DE399B">
          <w:rPr>
            <w:rStyle w:val="d04e211a-feb6-4fee-9ec8-f9757e0146b0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2f1ea74a-8888-45c9-9ae4-3bbd84de397e"/>
        <w:rPr>
          <w:b/>
          <w:sz w:val="24"/>
          <w:szCs w:val="24"/>
        </w:rPr>
      </w:pPr>
    </w:p>
    <w:p w:rsidR="009D2634" w:rsidRPr="00641240" w:rsidRDefault="009D2634" w:rsidP="009D2634">
      <w:pPr>
        <w:pStyle w:val="2f1ea74a-8888-45c9-9ae4-3bbd84de397e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2f1ea74a-8888-45c9-9ae4-3bbd84de397e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2f1ea74a-8888-45c9-9ae4-3bbd84de397e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2f1ea74a-8888-45c9-9ae4-3bbd84de397e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2f1ea74a-8888-45c9-9ae4-3bbd84de397e"/>
        <w:rPr>
          <w:b/>
        </w:rPr>
      </w:pPr>
    </w:p>
    <w:p w:rsidR="009D2634" w:rsidRPr="00490397" w:rsidRDefault="009D2634" w:rsidP="009D2634">
      <w:pPr>
        <w:pStyle w:val="2f1ea74a-8888-45c9-9ae4-3bbd84de397e"/>
        <w:rPr>
          <w:b/>
        </w:rPr>
      </w:pPr>
    </w:p>
    <w:p w:rsidR="009D2634" w:rsidRPr="00641240" w:rsidRDefault="009D2634" w:rsidP="009D2634">
      <w:pPr>
        <w:pStyle w:val="2f1ea74a-8888-45c9-9ae4-3bbd84de397e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2f1ea74a-8888-45c9-9ae4-3bbd84de397e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2f1ea74a-8888-45c9-9ae4-3bbd84de397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2f1ea74a-8888-45c9-9ae4-3bbd84de397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2f1ea74a-8888-45c9-9ae4-3bbd84de397e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2f1ea74a-8888-45c9-9ae4-3bbd84de397e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2f1ea74a-8888-45c9-9ae4-3bbd84de397e"/>
        <w:numPr>
          <w:ilvl w:val="0"/>
          <w:numId w:val="339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2f1ea74a-8888-45c9-9ae4-3bbd84de397e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2f1ea74a-8888-45c9-9ae4-3bbd84de397e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2f1ea74a-8888-45c9-9ae4-3bbd84de397e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2f1ea74a-8888-45c9-9ae4-3bbd84de397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2f1ea74a-8888-45c9-9ae4-3bbd84de397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2f1ea74a-8888-45c9-9ae4-3bbd84de397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2f1ea74a-8888-45c9-9ae4-3bbd84de397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2f1ea74a-8888-45c9-9ae4-3bbd84de397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2f1ea74a-8888-45c9-9ae4-3bbd84de397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2f1ea74a-8888-45c9-9ae4-3bbd84de397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2f1ea74a-8888-45c9-9ae4-3bbd84de397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2A17CD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9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1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2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8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2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19"/>
  </w:num>
  <w:num w:numId="326">
    <w:abstractNumId w:val="20"/>
  </w:num>
  <w:num w:numId="327">
    <w:abstractNumId w:val="24"/>
  </w:num>
  <w:num w:numId="328">
    <w:abstractNumId w:val="34"/>
  </w:num>
  <w:num w:numId="329">
    <w:abstractNumId w:val="32"/>
  </w:num>
  <w:num w:numId="330">
    <w:abstractNumId w:val="18"/>
  </w:num>
  <w:num w:numId="331">
    <w:abstractNumId w:val="21"/>
  </w:num>
  <w:num w:numId="332">
    <w:abstractNumId w:val="22"/>
  </w:num>
  <w:num w:numId="333">
    <w:abstractNumId w:val="35"/>
  </w:num>
  <w:num w:numId="334">
    <w:abstractNumId w:val="30"/>
  </w:num>
  <w:num w:numId="335">
    <w:abstractNumId w:val="26"/>
  </w:num>
  <w:num w:numId="336">
    <w:abstractNumId w:val="25"/>
  </w:num>
  <w:num w:numId="337">
    <w:abstractNumId w:val="33"/>
  </w:num>
  <w:num w:numId="338">
    <w:abstractNumId w:val="31"/>
  </w:num>
  <w:num w:numId="339">
    <w:abstractNumId w:val="27"/>
  </w:num>
  <w:num w:numId="340">
    <w:abstractNumId w:val="29"/>
  </w:num>
  <w:num w:numId="341">
    <w:abstractNumId w:val="28"/>
  </w:num>
  <w:num w:numId="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78fd1912-4263-4411-981b-c337d87aa305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f97a4f88-dfd8-4b47-9638-fdb360120380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636cf29f-dda6-4a9b-a255-7cb3a6251938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f43c4ca3-ad94-460a-857a-e4c2f575a381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73f606f-11b3-41a1-b996-d09eaf6560b6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8ccd1fdf-3135-4f1b-8e3d-2ea8616f84a6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e1ff94e4-3140-4f86-a7eb-e6e12f472f6a">
    <w:name w:val="Font Style12"/>
    <w:rsid w:val="009D2634"/>
    <w:rPr>
      <w:color w:val="000000"/>
      <w:sz w:val="26"/>
    </w:rPr>
  </w:style>
  <w:style w:type="character" w:customStyle="1" w:styleId="485671f6-488f-4c05-a5da-ebf208563d81">
    <w:name w:val="normal__char"/>
    <w:rsid w:val="009D2634"/>
  </w:style>
  <w:style w:type="paragraph" w:customStyle="1" w:styleId="88a07dd0-5fbe-4a48-9a11-9ac2209a1b8d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8a2a46b5-826d-46ba-a8d4-5a9c57bb7701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950676e2-4cfc-4e33-87ed-b6460b9710b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d04e211a-feb6-4fee-9ec8-f9757e0146b0">
    <w:name w:val="Hyperlink"/>
    <w:rsid w:val="009D2634"/>
    <w:rPr>
      <w:rFonts w:cs="Times New Roman"/>
      <w:color w:val="0000FF"/>
      <w:u w:val="single"/>
    </w:rPr>
  </w:style>
  <w:style w:type="paragraph" w:customStyle="1" w:styleId="21758441-b500-41dc-bc77-2ca909f47f64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2f1ea74a-8888-45c9-9ae4-3bbd84de397e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152e6f57-3b54-423f-a93b-3cb05357fad9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d8d5ab02-d5a4-44ec-b943-bd610a5c905e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72b1934c895b4566" /><Relationship Type="http://schemas.openxmlformats.org/officeDocument/2006/relationships/hyperlink" Target="http://fepo.i-exam.ru" TargetMode="External" Id="Rdd4868d9bf1a43f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17</cp:revision>
  <dcterms:created xsi:type="dcterms:W3CDTF">2018-02-02T06:04:00Z</dcterms:created>
  <dcterms:modified xsi:type="dcterms:W3CDTF">2018-03-14T16:07:00Z</dcterms:modified>
</cp:coreProperties>
</file>