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Искатель интересных историй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>
        <w:rPr>
          <w:b/>
        </w:rPr>
        <w:t>Современная комбинаторика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b w:val="0"/>
          <w:sz w:val="24"/>
          <w:szCs w:val="24"/>
        </w:rPr>
        <w:t>Современная комбинаторика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>
        <w:t>2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>
        <w:t>Современная комбинаторика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567B0A" w:rsidP="00567B0A">
            <w:pPr>
              <w:ind w:left="142" w:hanging="142"/>
              <w:rPr>
                <w:lang w:val="en-US"/>
              </w:rPr>
            </w:pPr>
            <w:r w:rsidRPr="00567B0A">
              <w:rPr>
                <w:lang w:val="en-US"/>
              </w:rPr>
              <w:t>1.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D61C38" w:rsidRDefault="00D61C38" w:rsidP="000878D9">
            <w:pPr>
              <w:rPr>
                <w:lang w:val="en-US"/>
              </w:rPr>
            </w:pPr>
            <w:r w:rsidRPr="00F2120E">
              <w:rPr>
                <w:b/>
              </w:rPr>
              <w:t>(</w:t>
            </w:r>
            <w:r>
              <w:rPr>
                <w:b/>
              </w:rPr>
              <w:t>ВС</w:t>
            </w:r>
            <w:r w:rsidRPr="00F2120E">
              <w:rPr>
                <w:b/>
              </w:rPr>
              <w:t>)</w:t>
            </w:r>
            <w:r w:rsidRPr="00F2120E">
              <w:t xml:space="preserve"> </w:t>
            </w: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РО-О2 – Способность организовывать индивидуальную и коллективную работу в рамках научно-исследовательской, производственно-технологической, аналитической и организационно-управленческой деятельности.</w:t>
            </w:r>
          </w:p>
        </w:tc>
        <w:tc>
          <w:tcPr>
            <w:tcW w:w="2310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ОК-9 – способность использовать приемы первой помощи, методы защиты в условиях чрезвычайных ситуаций;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ПК-4 – способность решать задачи профессиональной деятельности в составе научно-исследовательского и производственного коллектива;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ПК-5 – способность критически переосмысливать накопленный опыт, изменять при необходимости вид и характер своей профессиональной деятельности.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РО-О3 – Способность использовать в профессиональной деятельности теоретические знания и методы современной математики,  информатики и информационных технологий.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 – способность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ПК-3 – способность использовать современные инструментальные и вычислительные средства;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ПК-10 – способность реализовывать процессы управления качеством производственной деятельности, связанной с созданием и использованием информационных технологий, осуществлять мониторинг и оценку качества процессов производственной деятельности.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РО-В-1 – Способность вести самостоятельную исследовательскую работу в области информатики и информационных технологий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 – способность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 –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326"/>
        <w:gridCol w:w="2231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  <w:bookmarkStart w:id="0" w:name="_GoBack"/>
            <w:bookmarkEnd w:id="0"/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ОК-9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ПК-4</w:t>
            </w:r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7A0496" w:rsidP="001628FB">
            <w:pPr>
              <w:jc w:val="center"/>
              <w:rPr>
                <w:sz w:val="22"/>
                <w:szCs w:val="22"/>
                <w:lang w:val="en-US"/>
              </w:rPr>
            </w:pPr>
            <w:r w:rsidRPr="007A0496">
              <w:rPr>
                <w:b/>
                <w:sz w:val="22"/>
                <w:szCs w:val="22"/>
                <w:lang w:val="en-US"/>
              </w:rPr>
              <w:t>(</w:t>
            </w:r>
            <w:r w:rsidRPr="007A0496">
              <w:rPr>
                <w:b/>
                <w:sz w:val="22"/>
                <w:szCs w:val="22"/>
              </w:rPr>
              <w:t>ВС)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Современная комбинаторика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lastRenderedPageBreak/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>
        <w:t>ВУЗ им. Иванова И.И.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>
        <w:rPr>
          <w:bCs/>
          <w:caps/>
          <w:spacing w:val="-17"/>
        </w:rPr>
        <w:t>Современная комбинаторика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D14D7D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463f8382-1fba-4970-871d-2c76696e62d1"/>
          <w:bCs/>
        </w:rPr>
        <w:t>*</w:t>
      </w:r>
      <w:r>
        <w:rPr>
          <w:rStyle w:val="463f8382-1fba-4970-871d-2c76696e62d1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36c31077-c7dd-4f68-93d2-f8dd0ef2d43a"/>
        <w:keepNext/>
        <w:pageBreakBefore/>
        <w:widowControl/>
        <w:numPr>
          <w:ilvl w:val="0"/>
          <w:numId w:val="327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Современная комбинаторика</w:t>
      </w:r>
    </w:p>
    <w:p w:rsidR="009D2634" w:rsidRDefault="009D2634" w:rsidP="009D2634">
      <w:pPr>
        <w:pStyle w:val="021b6183-9530-4569-bbf8-7afbd4e16bbd"/>
        <w:keepNext/>
        <w:numPr>
          <w:ilvl w:val="0"/>
          <w:numId w:val="326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4ce02f41-8787-44b8-b763-d77189e7405e"/>
        <w:numPr>
          <w:ilvl w:val="0"/>
          <w:numId w:val="326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021b6183-9530-4569-bbf8-7afbd4e16bbd"/>
        <w:numPr>
          <w:ilvl w:val="0"/>
          <w:numId w:val="326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  <w:r>
        <w:rPr>
          <w:sz w:val="24"/>
          <w:szCs w:val="24"/>
        </w:rPr>
        <w:br/>
      </w:r>
      <w:r>
        <w:rPr>
          <w:sz w:val="24"/>
          <w:szCs w:val="24"/>
        </w:rPr>
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</w:r>
      <w:r>
        <w:rPr>
          <w:sz w:val="24"/>
          <w:szCs w:val="24"/>
        </w:rPr>
        <w:br/>
      </w:r>
      <w:r>
        <w:rPr>
          <w:sz w:val="24"/>
          <w:szCs w:val="24"/>
        </w:rPr>
        <w:t>ОК-9 – способность использовать приемы первой помощи, методы защиты в условиях чрезвычайных ситуаций;</w:t>
      </w:r>
      <w:r>
        <w:rPr>
          <w:sz w:val="24"/>
          <w:szCs w:val="24"/>
        </w:rPr>
        <w:br/>
      </w:r>
      <w:r>
        <w:rPr>
          <w:sz w:val="24"/>
          <w:szCs w:val="24"/>
        </w:rPr>
        <w:t>ОПК-1 – способность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технологиями;</w:t>
      </w:r>
      <w:r>
        <w:rPr>
          <w:sz w:val="24"/>
          <w:szCs w:val="24"/>
        </w:rPr>
        <w:br/>
      </w:r>
      <w:r>
        <w:rPr>
          <w:sz w:val="24"/>
          <w:szCs w:val="24"/>
        </w:rPr>
        <w:t>ОПК-4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  <w:r>
        <w:rPr>
          <w:sz w:val="24"/>
          <w:szCs w:val="24"/>
        </w:rPr>
        <w:br/>
      </w:r>
      <w:r>
        <w:rPr>
          <w:sz w:val="24"/>
          <w:szCs w:val="24"/>
        </w:rPr>
        <w:t>ПК-1 – способность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исследованиям;</w:t>
      </w:r>
      <w:r>
        <w:rPr>
          <w:sz w:val="24"/>
          <w:szCs w:val="24"/>
        </w:rPr>
        <w:br/>
      </w:r>
      <w:r>
        <w:rPr>
          <w:sz w:val="24"/>
          <w:szCs w:val="24"/>
        </w:rPr>
        <w:t>ПК-2 –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</w:r>
      <w:r>
        <w:rPr>
          <w:sz w:val="24"/>
          <w:szCs w:val="24"/>
        </w:rPr>
        <w:br/>
      </w:r>
      <w:r>
        <w:rPr>
          <w:sz w:val="24"/>
          <w:szCs w:val="24"/>
        </w:rPr>
        <w:t>ПК-3 – способность использовать современные инструментальные и вычислительные средства;</w:t>
      </w:r>
      <w:r>
        <w:rPr>
          <w:sz w:val="24"/>
          <w:szCs w:val="24"/>
        </w:rPr>
        <w:br/>
      </w:r>
      <w:r>
        <w:rPr>
          <w:sz w:val="24"/>
          <w:szCs w:val="24"/>
        </w:rPr>
        <w:t>ПК-4 – способность решать задачи профессиональной деятельности в составе научно-исследовательского и производственного коллектива;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7815cc33-bd54-4118-b518-64129b0114bb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021b6183-9530-4569-bbf8-7afbd4e16bbd"/>
        <w:keepNext/>
        <w:numPr>
          <w:ilvl w:val="1"/>
          <w:numId w:val="328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З(4)</w:t>
            </w: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141A91" w:rsidRDefault="00141A9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</w:tr>
    </w:tbl>
    <w:p w:rsidR="009D2634" w:rsidRPr="00982FCE" w:rsidRDefault="009D2634" w:rsidP="009D2634">
      <w:pPr>
        <w:pStyle w:val="36c31077-c7dd-4f68-93d2-f8dd0ef2d43a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36c31077-c7dd-4f68-93d2-f8dd0ef2d43a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36c31077-c7dd-4f68-93d2-f8dd0ef2d43a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36c31077-c7dd-4f68-93d2-f8dd0ef2d43a"/>
        <w:keepNext/>
        <w:widowControl/>
        <w:numPr>
          <w:ilvl w:val="0"/>
          <w:numId w:val="328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51bff165-3122-498d-8ca6-8e92e329e830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51bff165-3122-498d-8ca6-8e92e329e830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/>
            <w:r>
              <w:t>Основные принципы комбинаторики. Комбинаторные тождества.</w:t>
            </w:r>
          </w:p>
        </w:tc>
        <w:tc>
          <w:tcPr>
            <w:tcW w:w="2310" w:type="dxa"/>
          </w:tcPr>
          <w:p>
            <w:pPr/>
            <w:r>
              <w:t xml:space="preserve">Полиномиальная формула. </w:t>
            </w:r>
            <w:r>
              <w:t xml:space="preserve">Знакопеременное тождество. </w:t>
            </w:r>
            <w:r>
              <w:t xml:space="preserve">Числа сочетаний, размещений и перестановок. </w:t>
            </w:r>
            <w:r>
              <w:t xml:space="preserve">Простейшие тождества.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/>
            <w:r>
              <w:t>Формула обращения Мёбиуса. Циклические последовательности.</w:t>
            </w:r>
          </w:p>
        </w:tc>
        <w:tc>
          <w:tcPr>
            <w:tcW w:w="2310" w:type="dxa"/>
          </w:tcPr>
          <w:p>
            <w:pPr/>
            <w:r>
              <w:t xml:space="preserve">. </w:t>
            </w:r>
            <w:r>
              <w:t xml:space="preserve">Формула для количества ‘слов’. </w:t>
            </w:r>
            <w:r>
              <w:t xml:space="preserve">Определение циклической последовательности.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/>
            <w:r>
              <w:t>Разбиения.</w:t>
            </w:r>
          </w:p>
        </w:tc>
        <w:tc>
          <w:tcPr>
            <w:tcW w:w="2310" w:type="dxa"/>
          </w:tcPr>
          <w:p>
            <w:pPr/>
            <w:r>
              <w:t xml:space="preserve">Рекуррентное соотношение для числа неупорядоченных разбиений. </w:t>
            </w:r>
            <w:r>
              <w:t xml:space="preserve">Упорядоченные и неупорядоченные разбиения.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>
            <w:pPr/>
            <w:r>
              <w:t>Линейные рекуррентные соотношения. Формальные степенные ряды.</w:t>
            </w:r>
          </w:p>
        </w:tc>
        <w:tc>
          <w:tcPr>
            <w:tcW w:w="2310" w:type="dxa"/>
          </w:tcPr>
          <w:p>
            <w:pPr/>
            <w:r>
              <w:t xml:space="preserve">Линейные рекуррентные соотношения. </w:t>
            </w:r>
            <w:r>
              <w:t xml:space="preserve">Пример “деления в столбик”.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/>
            <w:r>
              <w:t>Производящие функции.</w:t>
            </w:r>
          </w:p>
        </w:tc>
        <w:tc>
          <w:tcPr>
            <w:tcW w:w="2310" w:type="dxa"/>
          </w:tcPr>
          <w:p>
            <w:pPr/>
            <w:r>
              <w:t xml:space="preserve">Формула для числа Каталана: д-во через производящие функции. </w:t>
            </w:r>
            <w:r>
              <w:t xml:space="preserve">Сходимость на границе интервала. </w:t>
            </w:r>
          </w:p>
        </w:tc>
      </w:tr>
    </w:tbl>
    <w:p w:rsidR="009D2634" w:rsidRDefault="009D2634" w:rsidP="009D2634">
      <w:pPr>
        <w:pStyle w:val="36c31077-c7dd-4f68-93d2-f8dd0ef2d43a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36c31077-c7dd-4f68-93d2-f8dd0ef2d43a"/>
        <w:keepNext/>
        <w:widowControl/>
        <w:numPr>
          <w:ilvl w:val="0"/>
          <w:numId w:val="329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021b6183-9530-4569-bbf8-7afbd4e16bbd"/>
        <w:keepNext/>
        <w:numPr>
          <w:ilvl w:val="1"/>
          <w:numId w:val="325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Основные принципы комбинаторики. Комбинаторные тождества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Формула обращения Мёбиуса. Циклические последовательности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Разбиения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Линейные рекуррентные соотношения. Формальные степенные ряды.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Производящие функции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36c31077-c7dd-4f68-93d2-f8dd0ef2d43a"/>
        <w:keepNext/>
        <w:widowControl/>
        <w:numPr>
          <w:ilvl w:val="0"/>
          <w:numId w:val="32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021b6183-9530-4569-bbf8-7afbd4e16bbd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021b6183-9530-4569-bbf8-7afbd4e16bb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021b6183-9530-4569-bbf8-7afbd4e16bbd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  <w:bookmarkStart w:id="0" w:name="_GoBack"/>
            <w:bookmarkEnd w:id="0"/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021b6183-9530-4569-bbf8-7afbd4e16bbd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945c6a06-b35b-49b7-8d4b-afc253d6a444"/>
        <w:numPr>
          <w:ilvl w:val="1"/>
          <w:numId w:val="331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a6cf659f-737a-46e7-b6cc-4f6149c72353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4ce02f41-8787-44b8-b763-d77189e7405e"/>
        <w:numPr>
          <w:ilvl w:val="0"/>
          <w:numId w:val="341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a6cf659f-737a-46e7-b6cc-4f6149c72353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021b6183-9530-4569-bbf8-7afbd4e16bb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a6cf659f-737a-46e7-b6cc-4f6149c72353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021b6183-9530-4569-bbf8-7afbd4e16bb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a6cf659f-737a-46e7-b6cc-4f6149c72353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021b6183-9530-4569-bbf8-7afbd4e16bb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a6cf659f-737a-46e7-b6cc-4f6149c72353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021b6183-9530-4569-bbf8-7afbd4e16bb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a6cf659f-737a-46e7-b6cc-4f6149c72353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021b6183-9530-4569-bbf8-7afbd4e16bb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a6cf659f-737a-46e7-b6cc-4f6149c72353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021b6183-9530-4569-bbf8-7afbd4e16bb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331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021b6183-9530-4569-bbf8-7afbd4e16bb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a6cf659f-737a-46e7-b6cc-4f6149c72353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021b6183-9530-4569-bbf8-7afbd4e16bb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36c31077-c7dd-4f68-93d2-f8dd0ef2d43a"/>
        <w:keepNext/>
        <w:widowControl/>
        <w:numPr>
          <w:ilvl w:val="0"/>
          <w:numId w:val="331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36c31077-c7dd-4f68-93d2-f8dd0ef2d43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36c31077-c7dd-4f68-93d2-f8dd0ef2d43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36c31077-c7dd-4f68-93d2-f8dd0ef2d43a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36c31077-c7dd-4f68-93d2-f8dd0ef2d43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36c31077-c7dd-4f68-93d2-f8dd0ef2d43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021b6183-9530-4569-bbf8-7afbd4e16bbd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021b6183-9530-4569-bbf8-7afbd4e16bbd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021b6183-9530-4569-bbf8-7afbd4e16bbd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021b6183-9530-4569-bbf8-7afbd4e16bbd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021b6183-9530-4569-bbf8-7afbd4e16bbd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021b6183-9530-4569-bbf8-7afbd4e16bbd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021b6183-9530-4569-bbf8-7afbd4e16bbd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36c31077-c7dd-4f68-93d2-f8dd0ef2d43a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36c31077-c7dd-4f68-93d2-f8dd0ef2d43a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021b6183-9530-4569-bbf8-7afbd4e16bbd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36c31077-c7dd-4f68-93d2-f8dd0ef2d43a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>
              <w:rPr>
                <w:i/>
                <w:sz w:val="22"/>
                <w:szCs w:val="20"/>
              </w:rPr>
              <w:t>экзамен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5ccfa398-51b4-4d81-b856-59bf3ffb8a24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2a6fa9ce6e584eab" w:history="1">
        <w:r w:rsidRPr="00DE399B">
          <w:rPr>
            <w:rStyle w:val="443adc1c-7dee-495b-a99d-df861cc579f6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50e2c39c106d4152" w:history="1">
        <w:r w:rsidRPr="00DE399B">
          <w:rPr>
            <w:rStyle w:val="443adc1c-7dee-495b-a99d-df861cc579f6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5ccfa398-51b4-4d81-b856-59bf3ffb8a24"/>
        <w:rPr>
          <w:b/>
          <w:sz w:val="24"/>
          <w:szCs w:val="24"/>
        </w:rPr>
      </w:pPr>
    </w:p>
    <w:p w:rsidR="009D2634" w:rsidRPr="00641240" w:rsidRDefault="009D2634" w:rsidP="009D2634">
      <w:pPr>
        <w:pStyle w:val="5ccfa398-51b4-4d81-b856-59bf3ffb8a24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5ccfa398-51b4-4d81-b856-59bf3ffb8a24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5ccfa398-51b4-4d81-b856-59bf3ffb8a24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5ccfa398-51b4-4d81-b856-59bf3ffb8a2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5ccfa398-51b4-4d81-b856-59bf3ffb8a24"/>
        <w:rPr>
          <w:b/>
        </w:rPr>
      </w:pPr>
    </w:p>
    <w:p w:rsidR="009D2634" w:rsidRPr="00490397" w:rsidRDefault="009D2634" w:rsidP="009D2634">
      <w:pPr>
        <w:pStyle w:val="5ccfa398-51b4-4d81-b856-59bf3ffb8a24"/>
        <w:rPr>
          <w:b/>
        </w:rPr>
      </w:pPr>
    </w:p>
    <w:p w:rsidR="009D2634" w:rsidRPr="00641240" w:rsidRDefault="009D2634" w:rsidP="009D2634">
      <w:pPr>
        <w:pStyle w:val="5ccfa398-51b4-4d81-b856-59bf3ffb8a2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5ccfa398-51b4-4d81-b856-59bf3ffb8a24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5ccfa398-51b4-4d81-b856-59bf3ffb8a2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ccfa398-51b4-4d81-b856-59bf3ffb8a2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5ccfa398-51b4-4d81-b856-59bf3ffb8a24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5ccfa398-51b4-4d81-b856-59bf3ffb8a24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5ccfa398-51b4-4d81-b856-59bf3ffb8a24"/>
        <w:numPr>
          <w:ilvl w:val="0"/>
          <w:numId w:val="339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5ccfa398-51b4-4d81-b856-59bf3ffb8a24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5ccfa398-51b4-4d81-b856-59bf3ffb8a24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5ccfa398-51b4-4d81-b856-59bf3ffb8a24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ccfa398-51b4-4d81-b856-59bf3ffb8a2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5ccfa398-51b4-4d81-b856-59bf3ffb8a2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5ccfa398-51b4-4d81-b856-59bf3ffb8a2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ccfa398-51b4-4d81-b856-59bf3ffb8a2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5ccfa398-51b4-4d81-b856-59bf3ffb8a2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5ccfa398-51b4-4d81-b856-59bf3ffb8a2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ccfa398-51b4-4d81-b856-59bf3ffb8a2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5ccfa398-51b4-4d81-b856-59bf3ffb8a2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522F5D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9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21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22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8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2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5">
    <w:abstractNumId w:val="19"/>
  </w:num>
  <w:num w:numId="326">
    <w:abstractNumId w:val="20"/>
  </w:num>
  <w:num w:numId="327">
    <w:abstractNumId w:val="24"/>
  </w:num>
  <w:num w:numId="328">
    <w:abstractNumId w:val="34"/>
  </w:num>
  <w:num w:numId="329">
    <w:abstractNumId w:val="32"/>
  </w:num>
  <w:num w:numId="330">
    <w:abstractNumId w:val="18"/>
  </w:num>
  <w:num w:numId="331">
    <w:abstractNumId w:val="21"/>
  </w:num>
  <w:num w:numId="332">
    <w:abstractNumId w:val="22"/>
  </w:num>
  <w:num w:numId="333">
    <w:abstractNumId w:val="35"/>
  </w:num>
  <w:num w:numId="334">
    <w:abstractNumId w:val="30"/>
  </w:num>
  <w:num w:numId="335">
    <w:abstractNumId w:val="26"/>
  </w:num>
  <w:num w:numId="336">
    <w:abstractNumId w:val="25"/>
  </w:num>
  <w:num w:numId="337">
    <w:abstractNumId w:val="33"/>
  </w:num>
  <w:num w:numId="338">
    <w:abstractNumId w:val="31"/>
  </w:num>
  <w:num w:numId="339">
    <w:abstractNumId w:val="27"/>
  </w:num>
  <w:num w:numId="340">
    <w:abstractNumId w:val="29"/>
  </w:num>
  <w:num w:numId="341">
    <w:abstractNumId w:val="28"/>
  </w:num>
  <w:num w:numId="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7507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B8347D"/>
    <w:rsid w:val="00BA5E23"/>
    <w:rsid w:val="00C35B38"/>
    <w:rsid w:val="00D56AD9"/>
    <w:rsid w:val="00D61C38"/>
    <w:rsid w:val="00D92280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  <w:style w:type="paragraph" w:default="1" w:styleId="a996e79d-aac5-4a68-af4a-d146d5dc6c2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36c31077-c7dd-4f68-93d2-f8dd0ef2d43a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021b6183-9530-4569-bbf8-7afbd4e16bbd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a6cf659f-737a-46e7-b6cc-4f6149c7235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4319ef7-5732-49e6-99b3-f51ab23de82f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46e74bd-508b-44d4-9e83-d07b3f9769c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726bdba2-8a7d-4d64-880e-65ccad000c00">
    <w:name w:val="Font Style12"/>
    <w:rsid w:val="009D2634"/>
    <w:rPr>
      <w:color w:val="000000"/>
      <w:sz w:val="26"/>
    </w:rPr>
  </w:style>
  <w:style w:type="character" w:customStyle="1" w:styleId="463f8382-1fba-4970-871d-2c76696e62d1">
    <w:name w:val="normal__char"/>
    <w:rsid w:val="009D2634"/>
  </w:style>
  <w:style w:type="paragraph" w:customStyle="1" w:styleId="7815cc33-bd54-4118-b518-64129b0114bb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51bff165-3122-498d-8ca6-8e92e329e830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d02e6c3b-11bd-49b4-aeae-15932bcaf5e2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443adc1c-7dee-495b-a99d-df861cc579f6">
    <w:name w:val="Hyperlink"/>
    <w:rsid w:val="009D2634"/>
    <w:rPr>
      <w:rFonts w:cs="Times New Roman"/>
      <w:color w:val="0000FF"/>
      <w:u w:val="single"/>
    </w:rPr>
  </w:style>
  <w:style w:type="paragraph" w:customStyle="1" w:styleId="945c6a06-b35b-49b7-8d4b-afc253d6a444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5ccfa398-51b4-4d81-b856-59bf3ffb8a2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09e2b201-ddb0-4296-a9a6-f21adfc686b0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4ce02f41-8787-44b8-b763-d77189e7405e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training.i-exam.ru" TargetMode="External" Id="R50e2c39c106d4152" /><Relationship Type="http://schemas.openxmlformats.org/officeDocument/2006/relationships/hyperlink" Target="http://fepo.i-exam.ru" TargetMode="External" Id="R2a6fa9ce6e584ea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17</cp:revision>
  <dcterms:created xsi:type="dcterms:W3CDTF">2018-02-02T06:04:00Z</dcterms:created>
  <dcterms:modified xsi:type="dcterms:W3CDTF">2018-03-14T16:07:00Z</dcterms:modified>
</cp:coreProperties>
</file>