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6A13" w14:textId="4A74D43D" w:rsidR="006C52C0" w:rsidRPr="00313AD2" w:rsidRDefault="006C52C0" w:rsidP="006C52C0">
      <w:pPr>
        <w:jc w:val="center"/>
        <w:rPr>
          <w:b/>
          <w:bCs/>
          <w:sz w:val="36"/>
          <w:szCs w:val="36"/>
        </w:rPr>
      </w:pPr>
      <w:r w:rsidRPr="006C52C0">
        <w:rPr>
          <w:b/>
          <w:bCs/>
          <w:sz w:val="36"/>
          <w:szCs w:val="36"/>
          <w:lang w:val="en-US"/>
        </w:rPr>
        <w:t>Big</w:t>
      </w:r>
      <w:r w:rsidRPr="00313AD2">
        <w:rPr>
          <w:b/>
          <w:bCs/>
          <w:sz w:val="36"/>
          <w:szCs w:val="36"/>
        </w:rPr>
        <w:t xml:space="preserve"> </w:t>
      </w:r>
      <w:r w:rsidRPr="006C52C0">
        <w:rPr>
          <w:b/>
          <w:bCs/>
          <w:sz w:val="36"/>
          <w:szCs w:val="36"/>
          <w:lang w:val="en-US"/>
        </w:rPr>
        <w:t>Data</w:t>
      </w:r>
    </w:p>
    <w:p w14:paraId="39BD6E26" w14:textId="77777777" w:rsidR="006C52C0" w:rsidRPr="003A0B64" w:rsidRDefault="006C52C0" w:rsidP="006C52C0">
      <w:pPr>
        <w:pStyle w:val="a3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0B64">
        <w:rPr>
          <w:rFonts w:ascii="Times New Roman" w:hAnsi="Times New Roman" w:cs="Times New Roman"/>
          <w:b/>
          <w:sz w:val="28"/>
          <w:szCs w:val="28"/>
        </w:rPr>
        <w:t>Список вопросов для устной части экзамена</w:t>
      </w:r>
    </w:p>
    <w:p w14:paraId="333771FC" w14:textId="77777777" w:rsidR="006C52C0" w:rsidRPr="00294640" w:rsidRDefault="006C52C0" w:rsidP="006C52C0">
      <w:pPr>
        <w:pStyle w:val="a3"/>
        <w:ind w:left="1068"/>
        <w:rPr>
          <w:rFonts w:ascii="Times New Roman" w:hAnsi="Times New Roman" w:cs="Times New Roman"/>
          <w:iCs/>
          <w:sz w:val="24"/>
          <w:szCs w:val="24"/>
        </w:rPr>
      </w:pPr>
    </w:p>
    <w:p w14:paraId="711CA3A4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Определение больших данных. Атрибуты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B3F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Объем, Скорость, Разнообразие</w:t>
      </w:r>
      <w:r w:rsidRPr="008B3F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BEB546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Определение больших данных. Атрибуты:</w:t>
      </w:r>
      <w:r>
        <w:rPr>
          <w:rFonts w:ascii="Times New Roman" w:hAnsi="Times New Roman" w:cs="Times New Roman"/>
          <w:sz w:val="24"/>
          <w:szCs w:val="24"/>
        </w:rPr>
        <w:t xml:space="preserve"> Достоверность, Изменчивость, Визуализация, Ценность.</w:t>
      </w:r>
    </w:p>
    <w:p w14:paraId="193D3173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 xml:space="preserve">Распределенность BD.  Принципы работы с BD.  </w:t>
      </w:r>
    </w:p>
    <w:p w14:paraId="72A0672E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 xml:space="preserve">Принцип Бонферрони. </w:t>
      </w:r>
    </w:p>
    <w:p w14:paraId="0EA34AF9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 xml:space="preserve">Проблемы и задачи статистической обработки больших данных. </w:t>
      </w:r>
    </w:p>
    <w:p w14:paraId="297FDE4B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iCs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Критерии случайности временного ряда.</w:t>
      </w:r>
    </w:p>
    <w:p w14:paraId="297FA0B0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iCs/>
          <w:sz w:val="24"/>
          <w:szCs w:val="24"/>
        </w:rPr>
        <w:t>Выделение тренда из временного ряда</w:t>
      </w:r>
      <w:r>
        <w:rPr>
          <w:rFonts w:ascii="Times New Roman" w:hAnsi="Times New Roman" w:cs="Times New Roman"/>
          <w:iCs/>
          <w:sz w:val="24"/>
          <w:szCs w:val="24"/>
        </w:rPr>
        <w:t>. С</w:t>
      </w:r>
      <w:r w:rsidRPr="008B3F4A">
        <w:rPr>
          <w:rFonts w:ascii="Times New Roman" w:hAnsi="Times New Roman" w:cs="Times New Roman"/>
          <w:sz w:val="24"/>
          <w:szCs w:val="24"/>
        </w:rPr>
        <w:t>кользящее среднее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4457AE" w14:textId="77777777" w:rsidR="006C52C0" w:rsidRPr="00486E37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iCs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Скользящая медиана, экспоненциальное сглаживание.</w:t>
      </w:r>
    </w:p>
    <w:p w14:paraId="78E47C95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Скользящий боксплот Тьюки.</w:t>
      </w:r>
    </w:p>
    <w:p w14:paraId="708C602E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iCs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8B3F4A">
        <w:rPr>
          <w:rFonts w:ascii="Times New Roman" w:hAnsi="Times New Roman" w:cs="Times New Roman"/>
          <w:sz w:val="24"/>
          <w:szCs w:val="24"/>
        </w:rPr>
        <w:t>/</w:t>
      </w:r>
      <w:r w:rsidRPr="008B3F4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B3F4A">
        <w:rPr>
          <w:rFonts w:ascii="Times New Roman" w:hAnsi="Times New Roman" w:cs="Times New Roman"/>
          <w:sz w:val="24"/>
          <w:szCs w:val="24"/>
        </w:rPr>
        <w:t xml:space="preserve"> анализ. Показатель Херста.</w:t>
      </w:r>
    </w:p>
    <w:p w14:paraId="5452AEE2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iCs/>
          <w:sz w:val="24"/>
          <w:szCs w:val="24"/>
        </w:rPr>
      </w:pPr>
      <w:r w:rsidRPr="008B3F4A">
        <w:rPr>
          <w:rFonts w:ascii="Times New Roman" w:hAnsi="Times New Roman" w:cs="Times New Roman"/>
          <w:iCs/>
          <w:sz w:val="24"/>
          <w:szCs w:val="24"/>
        </w:rPr>
        <w:t>Спектральный анализ. Преобразование Фурье. Амплитудный спектр. Спектральная плотность.</w:t>
      </w:r>
    </w:p>
    <w:p w14:paraId="030BFCC8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iCs/>
          <w:sz w:val="24"/>
          <w:szCs w:val="24"/>
        </w:rPr>
      </w:pPr>
      <w:r w:rsidRPr="008B3F4A">
        <w:rPr>
          <w:rFonts w:ascii="Times New Roman" w:hAnsi="Times New Roman" w:cs="Times New Roman"/>
          <w:iCs/>
          <w:sz w:val="24"/>
          <w:szCs w:val="24"/>
        </w:rPr>
        <w:t>Спектральный анализ</w:t>
      </w:r>
      <w:r w:rsidRPr="008B3F4A">
        <w:rPr>
          <w:rFonts w:ascii="Times New Roman" w:hAnsi="Times New Roman" w:cs="Times New Roman"/>
          <w:sz w:val="24"/>
          <w:szCs w:val="24"/>
        </w:rPr>
        <w:t xml:space="preserve"> Метод Прони.</w:t>
      </w:r>
    </w:p>
    <w:p w14:paraId="7DED2E9D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Алгоритмы обнаружения аномальных значений. Боксплот Тьюки и его модификации.</w:t>
      </w:r>
    </w:p>
    <w:p w14:paraId="0F223274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Критерии проверки гипотез о согласии распределений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B3F4A">
        <w:rPr>
          <w:rFonts w:ascii="Times New Roman" w:hAnsi="Times New Roman" w:cs="Times New Roman"/>
          <w:sz w:val="24"/>
          <w:szCs w:val="24"/>
        </w:rPr>
        <w:t>Критерии Колмогорова.</w:t>
      </w:r>
    </w:p>
    <w:p w14:paraId="2DF64876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Критерии проверки гипотез о согласии распределений: омега-квадрат, Крамера-Мизеса, Смирнова, Андерсона-Дарлинга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4692CF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Критерий хи-квадрат Пирсона.</w:t>
      </w:r>
    </w:p>
    <w:p w14:paraId="1A7AF508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 xml:space="preserve">Задачи робастной статистики. Оценочная функция Хубера. </w:t>
      </w:r>
    </w:p>
    <w:p w14:paraId="7A16E19C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 xml:space="preserve">Задачи робастной статистики. Оценочная функция Хампеля. </w:t>
      </w:r>
    </w:p>
    <w:p w14:paraId="5ADA163B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Линейный и нелинейный корреляционный анализ данных.</w:t>
      </w:r>
    </w:p>
    <w:p w14:paraId="7B93B94F" w14:textId="77777777" w:rsidR="006C52C0" w:rsidRPr="008B3F4A" w:rsidRDefault="006C52C0" w:rsidP="006C52C0">
      <w:pPr>
        <w:pStyle w:val="a3"/>
        <w:numPr>
          <w:ilvl w:val="0"/>
          <w:numId w:val="1"/>
        </w:numPr>
        <w:tabs>
          <w:tab w:val="right" w:pos="9500"/>
        </w:tabs>
        <w:spacing w:line="360" w:lineRule="auto"/>
        <w:ind w:left="714" w:hanging="357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П</w:t>
      </w:r>
      <w:r w:rsidRPr="008B3F4A">
        <w:rPr>
          <w:rFonts w:ascii="Times New Roman" w:hAnsi="Times New Roman" w:cs="Times New Roman"/>
          <w:noProof/>
          <w:sz w:val="24"/>
          <w:szCs w:val="24"/>
        </w:rPr>
        <w:t>остановка задачи регрессионного анализа</w:t>
      </w:r>
    </w:p>
    <w:p w14:paraId="6D3910C5" w14:textId="77777777" w:rsidR="006C52C0" w:rsidRPr="008B3F4A" w:rsidRDefault="006C52C0" w:rsidP="006C52C0">
      <w:pPr>
        <w:pStyle w:val="a3"/>
        <w:numPr>
          <w:ilvl w:val="0"/>
          <w:numId w:val="1"/>
        </w:numPr>
        <w:tabs>
          <w:tab w:val="right" w:pos="9500"/>
        </w:tabs>
        <w:spacing w:line="360" w:lineRule="auto"/>
        <w:ind w:left="714" w:hanging="357"/>
        <w:rPr>
          <w:rFonts w:ascii="Times New Roman" w:hAnsi="Times New Roman" w:cs="Times New Roman"/>
          <w:noProof/>
          <w:sz w:val="24"/>
          <w:szCs w:val="24"/>
        </w:rPr>
      </w:pPr>
      <w:r w:rsidRPr="008B3F4A">
        <w:rPr>
          <w:rFonts w:ascii="Times New Roman" w:hAnsi="Times New Roman" w:cs="Times New Roman"/>
          <w:noProof/>
          <w:sz w:val="24"/>
          <w:szCs w:val="24"/>
        </w:rPr>
        <w:t>Простая линейная регрессия</w:t>
      </w:r>
    </w:p>
    <w:p w14:paraId="4145462F" w14:textId="77777777" w:rsidR="006C52C0" w:rsidRPr="008B3F4A" w:rsidRDefault="006C52C0" w:rsidP="006C52C0">
      <w:pPr>
        <w:pStyle w:val="a3"/>
        <w:numPr>
          <w:ilvl w:val="0"/>
          <w:numId w:val="1"/>
        </w:numPr>
        <w:tabs>
          <w:tab w:val="right" w:pos="9500"/>
        </w:tabs>
        <w:spacing w:line="360" w:lineRule="auto"/>
        <w:ind w:left="714" w:hanging="357"/>
        <w:rPr>
          <w:rFonts w:ascii="Times New Roman" w:hAnsi="Times New Roman" w:cs="Times New Roman"/>
          <w:noProof/>
          <w:sz w:val="24"/>
          <w:szCs w:val="24"/>
        </w:rPr>
      </w:pPr>
      <w:r w:rsidRPr="008B3F4A">
        <w:rPr>
          <w:rFonts w:ascii="Times New Roman" w:hAnsi="Times New Roman" w:cs="Times New Roman"/>
          <w:noProof/>
          <w:sz w:val="24"/>
          <w:szCs w:val="24"/>
        </w:rPr>
        <w:t>Проверка адекватности модели простой линейной регрессии</w:t>
      </w:r>
    </w:p>
    <w:p w14:paraId="19A25337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Постановка задачи множественной линейной регрессии</w:t>
      </w:r>
    </w:p>
    <w:p w14:paraId="035F2C2B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Оценивание коэффициентов регрессии</w:t>
      </w:r>
    </w:p>
    <w:p w14:paraId="752E1029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Особенности решения и интерпретации задачи множественной линейной регрессии</w:t>
      </w:r>
    </w:p>
    <w:p w14:paraId="032EEAFC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Методы регуляризации некорректных задач регрессии: Гребневая регрессия и метод Лассо.</w:t>
      </w:r>
    </w:p>
    <w:p w14:paraId="39F98337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lastRenderedPageBreak/>
        <w:t>Особенности поведения гребневой регрессии и метода лассо по сравнению с МНК-регрессией</w:t>
      </w:r>
    </w:p>
    <w:p w14:paraId="342B9B44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Альтернативная формулировка гребневой и лассо регрессий.</w:t>
      </w:r>
    </w:p>
    <w:p w14:paraId="07F058B9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Сравнение гребневой и лассо регрессий.</w:t>
      </w:r>
      <w:r w:rsidRPr="008B3F4A">
        <w:rPr>
          <w:rFonts w:ascii="Times New Roman" w:hAnsi="Times New Roman" w:cs="Times New Roman"/>
          <w:bCs/>
          <w:noProof/>
          <w:sz w:val="24"/>
          <w:szCs w:val="24"/>
        </w:rPr>
        <w:t xml:space="preserve"> Частный случай </w:t>
      </w:r>
      <m:oMath>
        <m:r>
          <w:rPr>
            <w:rFonts w:ascii="Cambria Math" w:hAnsi="Cambria Math" w:cs="Times New Roman"/>
            <w:noProof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noProof/>
            <w:sz w:val="24"/>
            <w:szCs w:val="24"/>
          </w:rPr>
          <m:t>=</m:t>
        </m:r>
        <m:r>
          <w:rPr>
            <w:rFonts w:ascii="Cambria Math" w:hAnsi="Cambria Math" w:cs="Times New Roman"/>
            <w:noProof/>
            <w:sz w:val="24"/>
            <w:szCs w:val="24"/>
          </w:rPr>
          <m:t>p</m:t>
        </m:r>
      </m:oMath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A885C98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Постановка задачи машинного обучения.</w:t>
      </w:r>
      <w:r w:rsidRPr="008B3F4A">
        <w:rPr>
          <w:rFonts w:ascii="Times New Roman" w:hAnsi="Times New Roman" w:cs="Times New Roman"/>
        </w:rPr>
        <w:t xml:space="preserve"> Типы входных данных и функционалы качества. Классификация задач машинного обучения.</w:t>
      </w:r>
    </w:p>
    <w:p w14:paraId="4C54ED36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Алгоритмы решения задач машинного обучения. Обучение с учителем, без учителя, с подкреплением.</w:t>
      </w:r>
      <w:r w:rsidRPr="008B3F4A">
        <w:rPr>
          <w:rFonts w:ascii="Times New Roman" w:hAnsi="Times New Roman" w:cs="Times New Roman"/>
        </w:rPr>
        <w:t xml:space="preserve"> Проблемы машинного обучения.</w:t>
      </w:r>
    </w:p>
    <w:p w14:paraId="711D2115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</w:rPr>
      </w:pPr>
      <w:r w:rsidRPr="008B3F4A">
        <w:rPr>
          <w:rFonts w:ascii="Times New Roman" w:hAnsi="Times New Roman" w:cs="Times New Roman"/>
          <w:sz w:val="24"/>
          <w:szCs w:val="24"/>
        </w:rPr>
        <w:t xml:space="preserve">Задача классификации. </w:t>
      </w:r>
      <w:r w:rsidRPr="008B3F4A">
        <w:rPr>
          <w:rFonts w:ascii="Times New Roman" w:hAnsi="Times New Roman" w:cs="Times New Roman"/>
        </w:rPr>
        <w:t>Байесовский классификатор.</w:t>
      </w:r>
    </w:p>
    <w:p w14:paraId="058B1520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</w:rPr>
      </w:pPr>
      <w:r w:rsidRPr="008B3F4A">
        <w:rPr>
          <w:rFonts w:ascii="Times New Roman" w:hAnsi="Times New Roman" w:cs="Times New Roman"/>
          <w:sz w:val="24"/>
          <w:szCs w:val="24"/>
        </w:rPr>
        <w:t>Задача классификации.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3F4A">
        <w:rPr>
          <w:rFonts w:ascii="Times New Roman" w:hAnsi="Times New Roman" w:cs="Times New Roman"/>
        </w:rPr>
        <w:t>Метод k ближайших соседей.</w:t>
      </w:r>
    </w:p>
    <w:p w14:paraId="43B60EB8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Задача классификации.</w:t>
      </w:r>
      <w:r w:rsidRPr="008B3F4A">
        <w:rPr>
          <w:rFonts w:ascii="Times New Roman" w:hAnsi="Times New Roman" w:cs="Times New Roman"/>
        </w:rPr>
        <w:t xml:space="preserve"> Метод опорных векторов (SVM).</w:t>
      </w:r>
    </w:p>
    <w:p w14:paraId="3A5F751F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Задача классификации. М</w:t>
      </w:r>
      <w:r w:rsidRPr="008B3F4A">
        <w:rPr>
          <w:rFonts w:ascii="Times New Roman" w:hAnsi="Times New Roman" w:cs="Times New Roman"/>
        </w:rPr>
        <w:t>етод дерева решений.</w:t>
      </w:r>
      <w:r w:rsidRPr="008B3F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6BCC52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>Постановка задачи</w:t>
      </w:r>
      <w:r w:rsidRPr="008B3F4A">
        <w:rPr>
          <w:rFonts w:ascii="Times New Roman" w:hAnsi="Times New Roman" w:cs="Times New Roman"/>
          <w:bCs/>
          <w:noProof/>
          <w:sz w:val="24"/>
          <w:szCs w:val="24"/>
        </w:rPr>
        <w:t xml:space="preserve"> кластеризации больших данных.</w:t>
      </w:r>
      <w:r w:rsidRPr="008B3F4A">
        <w:rPr>
          <w:rFonts w:ascii="Times New Roman" w:hAnsi="Times New Roman" w:cs="Times New Roman"/>
          <w:sz w:val="24"/>
          <w:szCs w:val="28"/>
        </w:rPr>
        <w:t xml:space="preserve"> Некорректность задачи кластеризации</w:t>
      </w:r>
    </w:p>
    <w:p w14:paraId="1B8A22C9" w14:textId="77777777" w:rsidR="006C52C0" w:rsidRPr="008B3F4A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8"/>
        </w:rPr>
      </w:pPr>
      <w:r w:rsidRPr="008B3F4A">
        <w:rPr>
          <w:rFonts w:ascii="Times New Roman" w:hAnsi="Times New Roman" w:cs="Times New Roman"/>
          <w:sz w:val="24"/>
          <w:szCs w:val="24"/>
        </w:rPr>
        <w:t>Задача кластеризации.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3F4A">
        <w:rPr>
          <w:rFonts w:ascii="Times New Roman" w:hAnsi="Times New Roman" w:cs="Times New Roman"/>
          <w:sz w:val="24"/>
          <w:szCs w:val="28"/>
        </w:rPr>
        <w:t>Меры расстояния.</w:t>
      </w:r>
    </w:p>
    <w:p w14:paraId="1D6526F4" w14:textId="77777777" w:rsidR="006C52C0" w:rsidRPr="00813112" w:rsidRDefault="006C52C0" w:rsidP="006C52C0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Cs w:val="24"/>
        </w:rPr>
      </w:pPr>
      <w:r w:rsidRPr="008B3F4A">
        <w:rPr>
          <w:rFonts w:ascii="Times New Roman" w:hAnsi="Times New Roman" w:cs="Times New Roman"/>
          <w:sz w:val="24"/>
          <w:szCs w:val="24"/>
        </w:rPr>
        <w:t xml:space="preserve">Задача кластеризации. </w:t>
      </w:r>
      <w:r w:rsidRPr="008B3F4A">
        <w:rPr>
          <w:rFonts w:ascii="Times New Roman" w:hAnsi="Times New Roman" w:cs="Times New Roman"/>
        </w:rPr>
        <w:t>Алгоритм k средних.</w:t>
      </w:r>
    </w:p>
    <w:p w14:paraId="4C941F61" w14:textId="77777777" w:rsidR="006C52C0" w:rsidRPr="008B3F4A" w:rsidRDefault="006C52C0" w:rsidP="006C52C0">
      <w:pPr>
        <w:pStyle w:val="a3"/>
        <w:spacing w:line="360" w:lineRule="auto"/>
        <w:ind w:left="714"/>
        <w:rPr>
          <w:rFonts w:ascii="Times New Roman" w:hAnsi="Times New Roman" w:cs="Times New Roman"/>
          <w:szCs w:val="24"/>
        </w:rPr>
      </w:pPr>
    </w:p>
    <w:p w14:paraId="09130542" w14:textId="77777777" w:rsidR="006C52C0" w:rsidRPr="006C52C0" w:rsidRDefault="006C52C0"/>
    <w:sectPr w:rsidR="006C52C0" w:rsidRPr="006C5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0570DA"/>
    <w:multiLevelType w:val="hybridMultilevel"/>
    <w:tmpl w:val="47D087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C0"/>
    <w:rsid w:val="00313AD2"/>
    <w:rsid w:val="006C52C0"/>
    <w:rsid w:val="008260E9"/>
    <w:rsid w:val="00EE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C268E"/>
  <w15:chartTrackingRefBased/>
  <w15:docId w15:val="{776FDB49-D5DF-4622-A598-58411C2A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C52C0"/>
    <w:pPr>
      <w:spacing w:after="0" w:line="276" w:lineRule="auto"/>
      <w:ind w:left="720"/>
      <w:jc w:val="both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Vasilchuk</dc:creator>
  <cp:keywords/>
  <dc:description/>
  <cp:lastModifiedBy>Vladimir Vasilchuk</cp:lastModifiedBy>
  <cp:revision>2</cp:revision>
  <dcterms:created xsi:type="dcterms:W3CDTF">2020-12-11T10:15:00Z</dcterms:created>
  <dcterms:modified xsi:type="dcterms:W3CDTF">2023-11-30T09:16:00Z</dcterms:modified>
</cp:coreProperties>
</file>