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fr-CH"/>
        </w:rPr>
        <w:id w:val="2058730601"/>
        <w:docPartObj>
          <w:docPartGallery w:val="Table of Contents"/>
          <w:docPartUnique/>
        </w:docPartObj>
      </w:sdtPr>
      <w:sdtEndPr>
        <w:rPr>
          <w:b/>
          <w:bCs/>
          <w:noProof/>
        </w:rPr>
      </w:sdtEndPr>
      <w:sdtContent>
        <w:p w14:paraId="0DE6C45A" w14:textId="26B2D643" w:rsidR="006641B1" w:rsidRDefault="006641B1">
          <w:pPr>
            <w:pStyle w:val="TOCHeading"/>
          </w:pPr>
          <w:r>
            <w:t>Contents</w:t>
          </w:r>
        </w:p>
        <w:p w14:paraId="088DBAE6" w14:textId="5E7CDA2B" w:rsidR="006641B1" w:rsidRDefault="006641B1">
          <w:pPr>
            <w:pStyle w:val="TOC1"/>
            <w:tabs>
              <w:tab w:val="right" w:leader="dot" w:pos="9062"/>
            </w:tabs>
            <w:rPr>
              <w:noProof/>
            </w:rPr>
          </w:pPr>
          <w:r>
            <w:fldChar w:fldCharType="begin"/>
          </w:r>
          <w:r w:rsidRPr="006641B1">
            <w:rPr>
              <w:lang w:val="en-US"/>
            </w:rPr>
            <w:instrText xml:space="preserve"> TOC \o "1-3" \h \z \u </w:instrText>
          </w:r>
          <w:r>
            <w:fldChar w:fldCharType="separate"/>
          </w:r>
          <w:hyperlink w:anchor="_Toc100315482" w:history="1">
            <w:r w:rsidRPr="004D58EF">
              <w:rPr>
                <w:rStyle w:val="Hyperlink"/>
                <w:noProof/>
              </w:rPr>
              <w:t>Description</w:t>
            </w:r>
            <w:r>
              <w:rPr>
                <w:noProof/>
                <w:webHidden/>
              </w:rPr>
              <w:tab/>
            </w:r>
            <w:r>
              <w:rPr>
                <w:noProof/>
                <w:webHidden/>
              </w:rPr>
              <w:fldChar w:fldCharType="begin"/>
            </w:r>
            <w:r>
              <w:rPr>
                <w:noProof/>
                <w:webHidden/>
              </w:rPr>
              <w:instrText xml:space="preserve"> PAGEREF _Toc100315482 \h </w:instrText>
            </w:r>
            <w:r>
              <w:rPr>
                <w:noProof/>
                <w:webHidden/>
              </w:rPr>
            </w:r>
            <w:r>
              <w:rPr>
                <w:noProof/>
                <w:webHidden/>
              </w:rPr>
              <w:fldChar w:fldCharType="separate"/>
            </w:r>
            <w:r>
              <w:rPr>
                <w:noProof/>
                <w:webHidden/>
              </w:rPr>
              <w:t>1</w:t>
            </w:r>
            <w:r>
              <w:rPr>
                <w:noProof/>
                <w:webHidden/>
              </w:rPr>
              <w:fldChar w:fldCharType="end"/>
            </w:r>
          </w:hyperlink>
        </w:p>
        <w:p w14:paraId="4047BB3C" w14:textId="2C4EB11E" w:rsidR="006641B1" w:rsidRDefault="00640AC1">
          <w:pPr>
            <w:pStyle w:val="TOC2"/>
            <w:tabs>
              <w:tab w:val="right" w:leader="dot" w:pos="9062"/>
            </w:tabs>
            <w:rPr>
              <w:noProof/>
            </w:rPr>
          </w:pPr>
          <w:hyperlink w:anchor="_Toc100315483" w:history="1">
            <w:r w:rsidR="006641B1" w:rsidRPr="004D58EF">
              <w:rPr>
                <w:rStyle w:val="Hyperlink"/>
                <w:noProof/>
              </w:rPr>
              <w:t>1) Une authentification par joueur</w:t>
            </w:r>
            <w:r w:rsidR="006641B1">
              <w:rPr>
                <w:noProof/>
                <w:webHidden/>
              </w:rPr>
              <w:tab/>
            </w:r>
            <w:r w:rsidR="006641B1">
              <w:rPr>
                <w:noProof/>
                <w:webHidden/>
              </w:rPr>
              <w:fldChar w:fldCharType="begin"/>
            </w:r>
            <w:r w:rsidR="006641B1">
              <w:rPr>
                <w:noProof/>
                <w:webHidden/>
              </w:rPr>
              <w:instrText xml:space="preserve"> PAGEREF _Toc100315483 \h </w:instrText>
            </w:r>
            <w:r w:rsidR="006641B1">
              <w:rPr>
                <w:noProof/>
                <w:webHidden/>
              </w:rPr>
            </w:r>
            <w:r w:rsidR="006641B1">
              <w:rPr>
                <w:noProof/>
                <w:webHidden/>
              </w:rPr>
              <w:fldChar w:fldCharType="separate"/>
            </w:r>
            <w:r w:rsidR="006641B1">
              <w:rPr>
                <w:noProof/>
                <w:webHidden/>
              </w:rPr>
              <w:t>1</w:t>
            </w:r>
            <w:r w:rsidR="006641B1">
              <w:rPr>
                <w:noProof/>
                <w:webHidden/>
              </w:rPr>
              <w:fldChar w:fldCharType="end"/>
            </w:r>
          </w:hyperlink>
        </w:p>
        <w:p w14:paraId="1AE6B0AF" w14:textId="715139D6" w:rsidR="006641B1" w:rsidRDefault="00640AC1">
          <w:pPr>
            <w:pStyle w:val="TOC2"/>
            <w:tabs>
              <w:tab w:val="right" w:leader="dot" w:pos="9062"/>
            </w:tabs>
            <w:rPr>
              <w:noProof/>
            </w:rPr>
          </w:pPr>
          <w:hyperlink w:anchor="_Toc100315484" w:history="1">
            <w:r w:rsidR="006641B1" w:rsidRPr="004D58EF">
              <w:rPr>
                <w:rStyle w:val="Hyperlink"/>
                <w:noProof/>
              </w:rPr>
              <w:t>2) La fiche de personnage</w:t>
            </w:r>
            <w:r w:rsidR="006641B1">
              <w:rPr>
                <w:noProof/>
                <w:webHidden/>
              </w:rPr>
              <w:tab/>
            </w:r>
            <w:r w:rsidR="006641B1">
              <w:rPr>
                <w:noProof/>
                <w:webHidden/>
              </w:rPr>
              <w:fldChar w:fldCharType="begin"/>
            </w:r>
            <w:r w:rsidR="006641B1">
              <w:rPr>
                <w:noProof/>
                <w:webHidden/>
              </w:rPr>
              <w:instrText xml:space="preserve"> PAGEREF _Toc100315484 \h </w:instrText>
            </w:r>
            <w:r w:rsidR="006641B1">
              <w:rPr>
                <w:noProof/>
                <w:webHidden/>
              </w:rPr>
            </w:r>
            <w:r w:rsidR="006641B1">
              <w:rPr>
                <w:noProof/>
                <w:webHidden/>
              </w:rPr>
              <w:fldChar w:fldCharType="separate"/>
            </w:r>
            <w:r w:rsidR="006641B1">
              <w:rPr>
                <w:noProof/>
                <w:webHidden/>
              </w:rPr>
              <w:t>1</w:t>
            </w:r>
            <w:r w:rsidR="006641B1">
              <w:rPr>
                <w:noProof/>
                <w:webHidden/>
              </w:rPr>
              <w:fldChar w:fldCharType="end"/>
            </w:r>
          </w:hyperlink>
        </w:p>
        <w:p w14:paraId="1F14F2C8" w14:textId="6EEA0EBC" w:rsidR="006641B1" w:rsidRDefault="00640AC1">
          <w:pPr>
            <w:pStyle w:val="TOC2"/>
            <w:tabs>
              <w:tab w:val="right" w:leader="dot" w:pos="9062"/>
            </w:tabs>
            <w:rPr>
              <w:noProof/>
            </w:rPr>
          </w:pPr>
          <w:hyperlink w:anchor="_Toc100315485" w:history="1">
            <w:r w:rsidR="006641B1" w:rsidRPr="004D58EF">
              <w:rPr>
                <w:rStyle w:val="Hyperlink"/>
                <w:noProof/>
              </w:rPr>
              <w:t>3) Les compétences</w:t>
            </w:r>
            <w:r w:rsidR="006641B1">
              <w:rPr>
                <w:noProof/>
                <w:webHidden/>
              </w:rPr>
              <w:tab/>
            </w:r>
            <w:r w:rsidR="006641B1">
              <w:rPr>
                <w:noProof/>
                <w:webHidden/>
              </w:rPr>
              <w:fldChar w:fldCharType="begin"/>
            </w:r>
            <w:r w:rsidR="006641B1">
              <w:rPr>
                <w:noProof/>
                <w:webHidden/>
              </w:rPr>
              <w:instrText xml:space="preserve"> PAGEREF _Toc100315485 \h </w:instrText>
            </w:r>
            <w:r w:rsidR="006641B1">
              <w:rPr>
                <w:noProof/>
                <w:webHidden/>
              </w:rPr>
            </w:r>
            <w:r w:rsidR="006641B1">
              <w:rPr>
                <w:noProof/>
                <w:webHidden/>
              </w:rPr>
              <w:fldChar w:fldCharType="separate"/>
            </w:r>
            <w:r w:rsidR="006641B1">
              <w:rPr>
                <w:noProof/>
                <w:webHidden/>
              </w:rPr>
              <w:t>1</w:t>
            </w:r>
            <w:r w:rsidR="006641B1">
              <w:rPr>
                <w:noProof/>
                <w:webHidden/>
              </w:rPr>
              <w:fldChar w:fldCharType="end"/>
            </w:r>
          </w:hyperlink>
        </w:p>
        <w:p w14:paraId="01B2A7E5" w14:textId="4DEBADF4" w:rsidR="006641B1" w:rsidRDefault="00640AC1">
          <w:pPr>
            <w:pStyle w:val="TOC2"/>
            <w:tabs>
              <w:tab w:val="right" w:leader="dot" w:pos="9062"/>
            </w:tabs>
            <w:rPr>
              <w:noProof/>
            </w:rPr>
          </w:pPr>
          <w:hyperlink w:anchor="_Toc100315486" w:history="1">
            <w:r w:rsidR="006641B1" w:rsidRPr="004D58EF">
              <w:rPr>
                <w:rStyle w:val="Hyperlink"/>
                <w:noProof/>
              </w:rPr>
              <w:t>4) L’inventaire</w:t>
            </w:r>
            <w:r w:rsidR="006641B1">
              <w:rPr>
                <w:noProof/>
                <w:webHidden/>
              </w:rPr>
              <w:tab/>
            </w:r>
            <w:r w:rsidR="006641B1">
              <w:rPr>
                <w:noProof/>
                <w:webHidden/>
              </w:rPr>
              <w:fldChar w:fldCharType="begin"/>
            </w:r>
            <w:r w:rsidR="006641B1">
              <w:rPr>
                <w:noProof/>
                <w:webHidden/>
              </w:rPr>
              <w:instrText xml:space="preserve"> PAGEREF _Toc100315486 \h </w:instrText>
            </w:r>
            <w:r w:rsidR="006641B1">
              <w:rPr>
                <w:noProof/>
                <w:webHidden/>
              </w:rPr>
            </w:r>
            <w:r w:rsidR="006641B1">
              <w:rPr>
                <w:noProof/>
                <w:webHidden/>
              </w:rPr>
              <w:fldChar w:fldCharType="separate"/>
            </w:r>
            <w:r w:rsidR="006641B1">
              <w:rPr>
                <w:noProof/>
                <w:webHidden/>
              </w:rPr>
              <w:t>1</w:t>
            </w:r>
            <w:r w:rsidR="006641B1">
              <w:rPr>
                <w:noProof/>
                <w:webHidden/>
              </w:rPr>
              <w:fldChar w:fldCharType="end"/>
            </w:r>
          </w:hyperlink>
        </w:p>
        <w:p w14:paraId="3DDFA960" w14:textId="79BEAB44" w:rsidR="006641B1" w:rsidRDefault="00640AC1">
          <w:pPr>
            <w:pStyle w:val="TOC2"/>
            <w:tabs>
              <w:tab w:val="right" w:leader="dot" w:pos="9062"/>
            </w:tabs>
            <w:rPr>
              <w:noProof/>
            </w:rPr>
          </w:pPr>
          <w:hyperlink w:anchor="_Toc100315487" w:history="1">
            <w:r w:rsidR="006641B1" w:rsidRPr="004D58EF">
              <w:rPr>
                <w:rStyle w:val="Hyperlink"/>
                <w:noProof/>
              </w:rPr>
              <w:t>5) Les salles fictives</w:t>
            </w:r>
            <w:r w:rsidR="006641B1">
              <w:rPr>
                <w:noProof/>
                <w:webHidden/>
              </w:rPr>
              <w:tab/>
            </w:r>
            <w:r w:rsidR="006641B1">
              <w:rPr>
                <w:noProof/>
                <w:webHidden/>
              </w:rPr>
              <w:fldChar w:fldCharType="begin"/>
            </w:r>
            <w:r w:rsidR="006641B1">
              <w:rPr>
                <w:noProof/>
                <w:webHidden/>
              </w:rPr>
              <w:instrText xml:space="preserve"> PAGEREF _Toc100315487 \h </w:instrText>
            </w:r>
            <w:r w:rsidR="006641B1">
              <w:rPr>
                <w:noProof/>
                <w:webHidden/>
              </w:rPr>
            </w:r>
            <w:r w:rsidR="006641B1">
              <w:rPr>
                <w:noProof/>
                <w:webHidden/>
              </w:rPr>
              <w:fldChar w:fldCharType="separate"/>
            </w:r>
            <w:r w:rsidR="006641B1">
              <w:rPr>
                <w:noProof/>
                <w:webHidden/>
              </w:rPr>
              <w:t>1</w:t>
            </w:r>
            <w:r w:rsidR="006641B1">
              <w:rPr>
                <w:noProof/>
                <w:webHidden/>
              </w:rPr>
              <w:fldChar w:fldCharType="end"/>
            </w:r>
          </w:hyperlink>
        </w:p>
        <w:p w14:paraId="48718FA9" w14:textId="4E31EDC4" w:rsidR="006641B1" w:rsidRDefault="00640AC1">
          <w:pPr>
            <w:pStyle w:val="TOC1"/>
            <w:tabs>
              <w:tab w:val="right" w:leader="dot" w:pos="9062"/>
            </w:tabs>
            <w:rPr>
              <w:noProof/>
            </w:rPr>
          </w:pPr>
          <w:hyperlink w:anchor="_Toc100315488" w:history="1">
            <w:r w:rsidR="006641B1" w:rsidRPr="004D58EF">
              <w:rPr>
                <w:rStyle w:val="Hyperlink"/>
                <w:noProof/>
              </w:rPr>
              <w:t>Liste des compétences</w:t>
            </w:r>
            <w:r w:rsidR="006641B1">
              <w:rPr>
                <w:noProof/>
                <w:webHidden/>
              </w:rPr>
              <w:tab/>
            </w:r>
            <w:r w:rsidR="006641B1">
              <w:rPr>
                <w:noProof/>
                <w:webHidden/>
              </w:rPr>
              <w:fldChar w:fldCharType="begin"/>
            </w:r>
            <w:r w:rsidR="006641B1">
              <w:rPr>
                <w:noProof/>
                <w:webHidden/>
              </w:rPr>
              <w:instrText xml:space="preserve"> PAGEREF _Toc100315488 \h </w:instrText>
            </w:r>
            <w:r w:rsidR="006641B1">
              <w:rPr>
                <w:noProof/>
                <w:webHidden/>
              </w:rPr>
            </w:r>
            <w:r w:rsidR="006641B1">
              <w:rPr>
                <w:noProof/>
                <w:webHidden/>
              </w:rPr>
              <w:fldChar w:fldCharType="separate"/>
            </w:r>
            <w:r w:rsidR="006641B1">
              <w:rPr>
                <w:noProof/>
                <w:webHidden/>
              </w:rPr>
              <w:t>2</w:t>
            </w:r>
            <w:r w:rsidR="006641B1">
              <w:rPr>
                <w:noProof/>
                <w:webHidden/>
              </w:rPr>
              <w:fldChar w:fldCharType="end"/>
            </w:r>
          </w:hyperlink>
        </w:p>
        <w:p w14:paraId="69076C43" w14:textId="47A11153" w:rsidR="006641B1" w:rsidRPr="006641B1" w:rsidRDefault="006641B1">
          <w:pPr>
            <w:rPr>
              <w:lang w:val="en-US"/>
            </w:rPr>
          </w:pPr>
          <w:r>
            <w:rPr>
              <w:b/>
              <w:bCs/>
              <w:noProof/>
            </w:rPr>
            <w:fldChar w:fldCharType="end"/>
          </w:r>
        </w:p>
      </w:sdtContent>
    </w:sdt>
    <w:p w14:paraId="24ADFABE" w14:textId="77777777" w:rsidR="006641B1" w:rsidRPr="006641B1" w:rsidRDefault="006641B1">
      <w:pPr>
        <w:rPr>
          <w:lang w:val="en-US"/>
        </w:rPr>
      </w:pPr>
    </w:p>
    <w:p w14:paraId="38212823" w14:textId="6B7C9005" w:rsidR="00D64FFC" w:rsidRDefault="002865A9" w:rsidP="006641B1">
      <w:pPr>
        <w:pStyle w:val="Heading1"/>
      </w:pPr>
      <w:bookmarkStart w:id="0" w:name="_Toc100315482"/>
      <w:r>
        <w:t>Description</w:t>
      </w:r>
      <w:bookmarkEnd w:id="0"/>
    </w:p>
    <w:p w14:paraId="3EC88919" w14:textId="109F4FF3" w:rsidR="002865A9" w:rsidRDefault="002865A9">
      <w:r>
        <w:t>La Web Application sera utilisée dans le cadre d’un Murder&amp;Mystery, une sorte de Cluedo grandeur nature. Elle permettra une ergonomie plus efficace pour les joueurs et joueuses usant des capacités propres à leur personnage, ainsi que de visiter des pièces fictives sous forme de point and click</w:t>
      </w:r>
      <w:r w:rsidR="00530C0C">
        <w:t>.</w:t>
      </w:r>
    </w:p>
    <w:p w14:paraId="4ACADC5E" w14:textId="79BCA0F6" w:rsidR="00530C0C" w:rsidRDefault="00530C0C" w:rsidP="005E713E">
      <w:pPr>
        <w:pStyle w:val="Heading1"/>
      </w:pPr>
      <w:r>
        <w:t>Besoin</w:t>
      </w:r>
      <w:r w:rsidR="006F4E59">
        <w:t>s</w:t>
      </w:r>
    </w:p>
    <w:p w14:paraId="061FD04C" w14:textId="12AAF403" w:rsidR="00530C0C" w:rsidRDefault="00530C0C" w:rsidP="006641B1">
      <w:pPr>
        <w:pStyle w:val="Heading2"/>
      </w:pPr>
      <w:bookmarkStart w:id="1" w:name="_Toc100315483"/>
      <w:r>
        <w:t xml:space="preserve">1) </w:t>
      </w:r>
      <w:r w:rsidRPr="006641B1">
        <w:rPr>
          <w:rStyle w:val="Heading2Char"/>
        </w:rPr>
        <w:t>Une authentification par joueur</w:t>
      </w:r>
      <w:bookmarkEnd w:id="1"/>
    </w:p>
    <w:p w14:paraId="435FD548" w14:textId="7D671626" w:rsidR="00530C0C" w:rsidRDefault="00530C0C">
      <w:r>
        <w:t>Chaque joueur possèdera une carte de personnage avec un code à taper sur la WebApp. Il accèdera donc à sa propre fiche de personnage que seul lui peut voir.</w:t>
      </w:r>
    </w:p>
    <w:p w14:paraId="76C99B40" w14:textId="40F663DE" w:rsidR="00530C0C" w:rsidRDefault="00530C0C" w:rsidP="006641B1">
      <w:pPr>
        <w:pStyle w:val="Heading2"/>
      </w:pPr>
      <w:bookmarkStart w:id="2" w:name="_Toc100315484"/>
      <w:r>
        <w:t>2) La fiche de personnage</w:t>
      </w:r>
      <w:bookmarkEnd w:id="2"/>
    </w:p>
    <w:p w14:paraId="4762077A" w14:textId="6574FF3E" w:rsidR="00530C0C" w:rsidRDefault="00530C0C">
      <w:r>
        <w:t xml:space="preserve">Elle contient le nom, l’image, la classe, les compétences et l’inventaire du personnage. </w:t>
      </w:r>
    </w:p>
    <w:p w14:paraId="08DAA458" w14:textId="008FD95F" w:rsidR="00530C0C" w:rsidRDefault="00530C0C" w:rsidP="006641B1">
      <w:pPr>
        <w:pStyle w:val="Heading2"/>
      </w:pPr>
      <w:bookmarkStart w:id="3" w:name="_Toc100315485"/>
      <w:r>
        <w:t>3) Les compétences</w:t>
      </w:r>
      <w:bookmarkEnd w:id="3"/>
      <w:r>
        <w:t xml:space="preserve"> </w:t>
      </w:r>
    </w:p>
    <w:p w14:paraId="3D452C46" w14:textId="241BBA9A" w:rsidR="00530C0C" w:rsidRDefault="00530C0C">
      <w:r>
        <w:t>Chaque</w:t>
      </w:r>
      <w:r w:rsidR="006F4E59">
        <w:t xml:space="preserve"> personnage</w:t>
      </w:r>
      <w:r>
        <w:t xml:space="preserve"> possède ses propres compétences. Pour les utiliser, le joueur doit appuyer sur un bouton possédant l’icone du sort en question.  Pour n’importe quelle capacité, il y a un temps de recharge (symbolisé par une jauge)</w:t>
      </w:r>
      <w:r w:rsidR="0095107A">
        <w:t xml:space="preserve"> qui empêche la réutilisation</w:t>
      </w:r>
      <w:r>
        <w:t>.</w:t>
      </w:r>
    </w:p>
    <w:p w14:paraId="28A8026C" w14:textId="18814612" w:rsidR="00530C0C" w:rsidRDefault="00530C0C">
      <w:r>
        <w:t xml:space="preserve">-- &gt; </w:t>
      </w:r>
      <w:hyperlink w:anchor="_Liste_des_compétences" w:history="1">
        <w:r w:rsidRPr="006641B1">
          <w:rPr>
            <w:rStyle w:val="Hyperlink"/>
          </w:rPr>
          <w:t>Liste des compétences</w:t>
        </w:r>
      </w:hyperlink>
    </w:p>
    <w:p w14:paraId="2F3B4BF2" w14:textId="021959B2" w:rsidR="00530C0C" w:rsidRDefault="00530C0C" w:rsidP="006641B1">
      <w:pPr>
        <w:pStyle w:val="Heading2"/>
      </w:pPr>
      <w:bookmarkStart w:id="4" w:name="_Toc100315486"/>
      <w:r>
        <w:t xml:space="preserve">4) </w:t>
      </w:r>
      <w:r w:rsidR="00F14F73">
        <w:t>L’inventaire</w:t>
      </w:r>
      <w:bookmarkEnd w:id="4"/>
    </w:p>
    <w:p w14:paraId="2192B1C5" w14:textId="7A3F26F2" w:rsidR="00F14F73" w:rsidRDefault="00F14F73">
      <w:r>
        <w:t>Il s’agit d’une fenêtre contenant divers objets (preuves) et qui possède</w:t>
      </w:r>
      <w:r w:rsidR="006F4E59">
        <w:t>nt</w:t>
      </w:r>
      <w:r>
        <w:t xml:space="preserve"> une description ou un moyen d’être lut (comme une lettre).</w:t>
      </w:r>
    </w:p>
    <w:p w14:paraId="163A2F70" w14:textId="49AF0067" w:rsidR="00F14F73" w:rsidRDefault="00F14F73" w:rsidP="006641B1">
      <w:pPr>
        <w:pStyle w:val="Heading2"/>
      </w:pPr>
      <w:bookmarkStart w:id="5" w:name="_Toc100315487"/>
      <w:r>
        <w:t>5) Les salles fictives</w:t>
      </w:r>
      <w:bookmarkEnd w:id="5"/>
    </w:p>
    <w:p w14:paraId="59AF3FD1" w14:textId="561C0FD7" w:rsidR="00F14F73" w:rsidRDefault="00F14F73">
      <w:r>
        <w:t>Cette fonction n’est pas en lien avec les fiches de personnage. Les joueurs auront accès à des salles (sous forme de map) après avoir scanné un QR code. Il s’agira de les mettre en lien avec une image où ils peuvent interagir avec les éléments pour les inspecter. Par exemple, si on voit un verre sur l’image, et que l’on appuie dessus, une fenêtre apparaît pour décrire l’objet.</w:t>
      </w:r>
    </w:p>
    <w:p w14:paraId="0D9880AD" w14:textId="2E8D30F5" w:rsidR="006641B1" w:rsidRDefault="006641B1">
      <w:r>
        <w:br w:type="page"/>
      </w:r>
    </w:p>
    <w:p w14:paraId="799C051C" w14:textId="614D190B" w:rsidR="006641B1" w:rsidRDefault="006641B1" w:rsidP="006641B1">
      <w:pPr>
        <w:pStyle w:val="Heading1"/>
      </w:pPr>
      <w:bookmarkStart w:id="6" w:name="_Liste_des_compétences"/>
      <w:bookmarkStart w:id="7" w:name="_Toc100315488"/>
      <w:bookmarkEnd w:id="6"/>
      <w:r>
        <w:lastRenderedPageBreak/>
        <w:t>Liste des compétences</w:t>
      </w:r>
      <w:bookmarkEnd w:id="7"/>
    </w:p>
    <w:p w14:paraId="48DC97B1" w14:textId="3FA336D7" w:rsidR="000E4E5C" w:rsidRDefault="000E4E5C" w:rsidP="000E4E5C">
      <w:r>
        <w:t>Info : Tous les boutons doivent être customisables avec des couleurs et images.</w:t>
      </w:r>
    </w:p>
    <w:p w14:paraId="737BB796" w14:textId="501DB7AA" w:rsidR="00640AC1" w:rsidRDefault="00640AC1" w:rsidP="000E4E5C">
      <w:r>
        <w:t>Exemple</w:t>
      </w:r>
    </w:p>
    <w:p w14:paraId="1F1BE095" w14:textId="282B7481" w:rsidR="00640AC1" w:rsidRPr="000E4E5C" w:rsidRDefault="00640AC1" w:rsidP="000E4E5C">
      <w:r w:rsidRPr="00640AC1">
        <w:drawing>
          <wp:inline distT="0" distB="0" distL="0" distR="0" wp14:anchorId="26213A21" wp14:editId="33625D49">
            <wp:extent cx="5428211" cy="32588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772"/>
                    <a:stretch/>
                  </pic:blipFill>
                  <pic:spPr bwMode="auto">
                    <a:xfrm>
                      <a:off x="0" y="0"/>
                      <a:ext cx="5428211" cy="3258820"/>
                    </a:xfrm>
                    <a:prstGeom prst="rect">
                      <a:avLst/>
                    </a:prstGeom>
                    <a:ln>
                      <a:noFill/>
                    </a:ln>
                    <a:extLst>
                      <a:ext uri="{53640926-AAD7-44D8-BBD7-CCE9431645EC}">
                        <a14:shadowObscured xmlns:a14="http://schemas.microsoft.com/office/drawing/2010/main"/>
                      </a:ext>
                    </a:extLst>
                  </pic:spPr>
                </pic:pic>
              </a:graphicData>
            </a:graphic>
          </wp:inline>
        </w:drawing>
      </w:r>
    </w:p>
    <w:p w14:paraId="2CCC05D1" w14:textId="4E7CB2C5" w:rsidR="006641B1" w:rsidRDefault="006641B1" w:rsidP="006641B1">
      <w:r w:rsidRPr="00502C53">
        <w:rPr>
          <w:b/>
          <w:bCs/>
        </w:rPr>
        <w:t>Vol à la tir</w:t>
      </w:r>
      <w:r>
        <w:t> </w:t>
      </w:r>
      <w:r w:rsidR="00502C53">
        <w:br/>
      </w:r>
      <w:r w:rsidR="006F4E59">
        <w:t>Dérobe un objet dans un inventaire d</w:t>
      </w:r>
      <w:r w:rsidR="007802A1">
        <w:t>’un autre</w:t>
      </w:r>
      <w:r w:rsidR="006F4E59">
        <w:t xml:space="preserve"> joueur. Le joueur appuie sur le bouton du sort. Cela ouvre une fenêtre pour choisir la cible (une liste de noms). Après avoir choisi le nom, une fenêtre s’ouvre pour afficher son inventaire, et appuyer sur l’objet le donnera au voleur.</w:t>
      </w:r>
    </w:p>
    <w:p w14:paraId="4AF010AD" w14:textId="53E7EDC7" w:rsidR="00FA4C5F" w:rsidRDefault="00502C53" w:rsidP="006641B1">
      <w:r>
        <w:t>Cooldown</w:t>
      </w:r>
      <w:r w:rsidR="00FA4C5F">
        <w:t xml:space="preserve"> : </w:t>
      </w:r>
      <w:r>
        <w:t>30 minutes</w:t>
      </w:r>
    </w:p>
    <w:p w14:paraId="698F4AFD" w14:textId="662BB411" w:rsidR="0001269F" w:rsidRDefault="0001269F" w:rsidP="006641B1">
      <w:r>
        <w:rPr>
          <w:noProof/>
        </w:rPr>
        <w:drawing>
          <wp:inline distT="0" distB="0" distL="0" distR="0" wp14:anchorId="35A7E884" wp14:editId="4B45D475">
            <wp:extent cx="5741719" cy="593725"/>
            <wp:effectExtent l="0" t="0" r="30480" b="1587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9E76BAD" w14:textId="24D44A76" w:rsidR="006641B1" w:rsidRDefault="00502C53" w:rsidP="006641B1">
      <w:r w:rsidRPr="00502C53">
        <w:rPr>
          <w:b/>
          <w:bCs/>
        </w:rPr>
        <w:t>Déposer un objet</w:t>
      </w:r>
      <w:r>
        <w:br/>
        <w:t>Même chose que le vol à la tir, mais au lieu de dérober un objet, le voleur en dépose un de son propre inventaire.</w:t>
      </w:r>
    </w:p>
    <w:p w14:paraId="0BF326B2" w14:textId="44FB5DC8" w:rsidR="00762DA5" w:rsidRDefault="00762DA5" w:rsidP="006641B1">
      <w:r w:rsidRPr="00762DA5">
        <w:rPr>
          <w:b/>
          <w:bCs/>
        </w:rPr>
        <w:t>Intimidation</w:t>
      </w:r>
      <w:r>
        <w:br/>
        <w:t>Bouton avec un temps de recharge de 40 minutes.</w:t>
      </w:r>
    </w:p>
    <w:p w14:paraId="451ED999" w14:textId="77777777" w:rsidR="00CD540B" w:rsidRDefault="00E15906" w:rsidP="00E15906">
      <w:r w:rsidRPr="00E15906">
        <w:rPr>
          <w:b/>
          <w:bCs/>
        </w:rPr>
        <w:t>Provocation en duel</w:t>
      </w:r>
      <w:r w:rsidRPr="00E15906">
        <w:t xml:space="preserve"> </w:t>
      </w:r>
      <w:r w:rsidR="00893CE0">
        <w:br/>
        <w:t>Bouton avec un t</w:t>
      </w:r>
      <w:r>
        <w:t>emps de recharge de 30 minutes</w:t>
      </w:r>
    </w:p>
    <w:p w14:paraId="21E1D971" w14:textId="1461D1CD" w:rsidR="00E15906" w:rsidRPr="00E15906" w:rsidRDefault="00E15906" w:rsidP="00E15906">
      <w:r w:rsidRPr="00E15906">
        <w:rPr>
          <w:b/>
          <w:bCs/>
        </w:rPr>
        <w:t xml:space="preserve">Évasion </w:t>
      </w:r>
      <w:r w:rsidR="008E4079">
        <w:br/>
      </w:r>
      <w:r w:rsidR="00CD540B">
        <w:t xml:space="preserve">Bouton avec temps de recharge de </w:t>
      </w:r>
      <w:r w:rsidR="008E4079">
        <w:t>1 heure</w:t>
      </w:r>
    </w:p>
    <w:p w14:paraId="1916DA87" w14:textId="1FEAAAA0" w:rsidR="00C47B1E" w:rsidRDefault="00E15906" w:rsidP="00E15906">
      <w:r w:rsidRPr="00E15906">
        <w:rPr>
          <w:b/>
          <w:bCs/>
        </w:rPr>
        <w:t>Divination</w:t>
      </w:r>
      <w:r w:rsidRPr="00E15906">
        <w:t xml:space="preserve"> </w:t>
      </w:r>
      <w:r w:rsidR="00C47B1E">
        <w:br/>
        <w:t>Bouton qui ouvre une fenêtre avec le nom des personnages</w:t>
      </w:r>
      <w:r w:rsidR="002352EA">
        <w:t>. Appuyer sur un personnage donne aléatoirement un des 3 secrets préétabli</w:t>
      </w:r>
      <w:r w:rsidR="009E67EC">
        <w:t xml:space="preserve"> concernant le personnage</w:t>
      </w:r>
      <w:r w:rsidR="00271AC6">
        <w:t>.</w:t>
      </w:r>
    </w:p>
    <w:p w14:paraId="07AF068C" w14:textId="5DAB8FD5" w:rsidR="00C47B1E" w:rsidRDefault="00C47B1E" w:rsidP="00E15906">
      <w:r>
        <w:lastRenderedPageBreak/>
        <w:t>Cooldown 15 minutes</w:t>
      </w:r>
      <w:r w:rsidR="006510F3">
        <w:t>.</w:t>
      </w:r>
    </w:p>
    <w:p w14:paraId="52E1454E" w14:textId="05BAB464" w:rsidR="00E15906" w:rsidRPr="00E15906" w:rsidRDefault="00E15906" w:rsidP="00E15906">
      <w:r w:rsidRPr="00E15906">
        <w:rPr>
          <w:b/>
          <w:bCs/>
        </w:rPr>
        <w:t>Gelure temporelle</w:t>
      </w:r>
      <w:r w:rsidR="006510F3">
        <w:br/>
        <w:t>Bouton avec temps de recharge de 20 minutes.</w:t>
      </w:r>
    </w:p>
    <w:p w14:paraId="272C9C27" w14:textId="43D0D436" w:rsidR="00E15906" w:rsidRPr="00E15906" w:rsidRDefault="00E15906" w:rsidP="00E15906">
      <w:r w:rsidRPr="00E15906">
        <w:rPr>
          <w:b/>
          <w:bCs/>
        </w:rPr>
        <w:t xml:space="preserve">Téléportation </w:t>
      </w:r>
      <w:r w:rsidR="00D23287">
        <w:br/>
      </w:r>
      <w:r w:rsidR="00E46FB4">
        <w:t>Bouton avec 20 minutes de temps de recharge</w:t>
      </w:r>
      <w:r w:rsidR="007440FC">
        <w:t>.</w:t>
      </w:r>
    </w:p>
    <w:p w14:paraId="756F3D56" w14:textId="3170877F" w:rsidR="00E15906" w:rsidRPr="00E15906" w:rsidRDefault="007440FC" w:rsidP="00E15906">
      <w:r w:rsidRPr="007440FC">
        <w:rPr>
          <w:b/>
          <w:bCs/>
        </w:rPr>
        <w:t>Bénédiction divine</w:t>
      </w:r>
      <w:r>
        <w:br/>
        <w:t>Bouton avec 30 minutes de temps de recharge</w:t>
      </w:r>
    </w:p>
    <w:p w14:paraId="7E4A220D" w14:textId="6114CE68" w:rsidR="00E15906" w:rsidRDefault="00E15906" w:rsidP="00E15906">
      <w:r w:rsidRPr="00E15906">
        <w:rPr>
          <w:b/>
          <w:bCs/>
        </w:rPr>
        <w:t>Veritas</w:t>
      </w:r>
      <w:r w:rsidR="00737BC7">
        <w:br/>
        <w:t xml:space="preserve">Bouton avec </w:t>
      </w:r>
      <w:r w:rsidR="0013388D">
        <w:t>2</w:t>
      </w:r>
      <w:r w:rsidRPr="00E15906">
        <w:t>0 minutes de recharge</w:t>
      </w:r>
    </w:p>
    <w:p w14:paraId="763F55A7" w14:textId="60DC1696" w:rsidR="00E91517" w:rsidRPr="00E15906" w:rsidRDefault="00E91517" w:rsidP="00E15906">
      <w:r>
        <w:rPr>
          <w:b/>
          <w:bCs/>
        </w:rPr>
        <w:t>Fabrication de potion</w:t>
      </w:r>
      <w:r>
        <w:br/>
        <w:t xml:space="preserve">Bouton avec </w:t>
      </w:r>
      <w:r>
        <w:t>1 heure de rechagre</w:t>
      </w:r>
    </w:p>
    <w:p w14:paraId="672F84FC" w14:textId="257034BE" w:rsidR="00E15906" w:rsidRDefault="002F72E8" w:rsidP="00E15906">
      <w:r w:rsidRPr="00606B15">
        <w:rPr>
          <w:b/>
          <w:bCs/>
        </w:rPr>
        <w:t>Métamorphose</w:t>
      </w:r>
      <w:r>
        <w:rPr>
          <w:u w:val="single"/>
        </w:rPr>
        <w:br/>
      </w:r>
      <w:r>
        <w:t>3 bout</w:t>
      </w:r>
      <w:r w:rsidR="00760049">
        <w:t xml:space="preserve">ons qui partagent tous le même temps de recharge dès qu’un des trois est appuyé. C’est-à-dire que si j’appuie sur le premier, le deuxième et troisième </w:t>
      </w:r>
      <w:r w:rsidR="00C26B78">
        <w:t>tombent en temps de recharge</w:t>
      </w:r>
      <w:r w:rsidR="00760049">
        <w:t>.</w:t>
      </w:r>
    </w:p>
    <w:p w14:paraId="365E2853" w14:textId="718A9966" w:rsidR="00760049" w:rsidRPr="00E15906" w:rsidRDefault="00760049" w:rsidP="00E15906">
      <w:r>
        <w:t>20 minutes de recharge.</w:t>
      </w:r>
    </w:p>
    <w:p w14:paraId="7A49A156" w14:textId="77777777" w:rsidR="00E15906" w:rsidRPr="006641B1" w:rsidRDefault="00E15906" w:rsidP="006641B1"/>
    <w:p w14:paraId="44B6D18F" w14:textId="77777777" w:rsidR="00F14F73" w:rsidRDefault="00F14F73"/>
    <w:sectPr w:rsidR="00F14F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53060"/>
    <w:multiLevelType w:val="hybridMultilevel"/>
    <w:tmpl w:val="1CE4D7E6"/>
    <w:lvl w:ilvl="0" w:tplc="29BA2CC6">
      <w:start w:val="1"/>
      <w:numFmt w:val="decimal"/>
      <w:lvlText w:val="%1."/>
      <w:lvlJc w:val="left"/>
      <w:pPr>
        <w:tabs>
          <w:tab w:val="num" w:pos="720"/>
        </w:tabs>
        <w:ind w:left="720" w:hanging="360"/>
      </w:pPr>
    </w:lvl>
    <w:lvl w:ilvl="1" w:tplc="2A4E55A0" w:tentative="1">
      <w:start w:val="1"/>
      <w:numFmt w:val="decimal"/>
      <w:lvlText w:val="%2."/>
      <w:lvlJc w:val="left"/>
      <w:pPr>
        <w:tabs>
          <w:tab w:val="num" w:pos="1440"/>
        </w:tabs>
        <w:ind w:left="1440" w:hanging="360"/>
      </w:pPr>
    </w:lvl>
    <w:lvl w:ilvl="2" w:tplc="50D2203A" w:tentative="1">
      <w:start w:val="1"/>
      <w:numFmt w:val="decimal"/>
      <w:lvlText w:val="%3."/>
      <w:lvlJc w:val="left"/>
      <w:pPr>
        <w:tabs>
          <w:tab w:val="num" w:pos="2160"/>
        </w:tabs>
        <w:ind w:left="2160" w:hanging="360"/>
      </w:pPr>
    </w:lvl>
    <w:lvl w:ilvl="3" w:tplc="BBBA415E" w:tentative="1">
      <w:start w:val="1"/>
      <w:numFmt w:val="decimal"/>
      <w:lvlText w:val="%4."/>
      <w:lvlJc w:val="left"/>
      <w:pPr>
        <w:tabs>
          <w:tab w:val="num" w:pos="2880"/>
        </w:tabs>
        <w:ind w:left="2880" w:hanging="360"/>
      </w:pPr>
    </w:lvl>
    <w:lvl w:ilvl="4" w:tplc="3DC8B416" w:tentative="1">
      <w:start w:val="1"/>
      <w:numFmt w:val="decimal"/>
      <w:lvlText w:val="%5."/>
      <w:lvlJc w:val="left"/>
      <w:pPr>
        <w:tabs>
          <w:tab w:val="num" w:pos="3600"/>
        </w:tabs>
        <w:ind w:left="3600" w:hanging="360"/>
      </w:pPr>
    </w:lvl>
    <w:lvl w:ilvl="5" w:tplc="64069422" w:tentative="1">
      <w:start w:val="1"/>
      <w:numFmt w:val="decimal"/>
      <w:lvlText w:val="%6."/>
      <w:lvlJc w:val="left"/>
      <w:pPr>
        <w:tabs>
          <w:tab w:val="num" w:pos="4320"/>
        </w:tabs>
        <w:ind w:left="4320" w:hanging="360"/>
      </w:pPr>
    </w:lvl>
    <w:lvl w:ilvl="6" w:tplc="4176DF02" w:tentative="1">
      <w:start w:val="1"/>
      <w:numFmt w:val="decimal"/>
      <w:lvlText w:val="%7."/>
      <w:lvlJc w:val="left"/>
      <w:pPr>
        <w:tabs>
          <w:tab w:val="num" w:pos="5040"/>
        </w:tabs>
        <w:ind w:left="5040" w:hanging="360"/>
      </w:pPr>
    </w:lvl>
    <w:lvl w:ilvl="7" w:tplc="D8C20340" w:tentative="1">
      <w:start w:val="1"/>
      <w:numFmt w:val="decimal"/>
      <w:lvlText w:val="%8."/>
      <w:lvlJc w:val="left"/>
      <w:pPr>
        <w:tabs>
          <w:tab w:val="num" w:pos="5760"/>
        </w:tabs>
        <w:ind w:left="5760" w:hanging="360"/>
      </w:pPr>
    </w:lvl>
    <w:lvl w:ilvl="8" w:tplc="FB3AAC1A"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1F"/>
    <w:rsid w:val="0001269F"/>
    <w:rsid w:val="000C051F"/>
    <w:rsid w:val="000E4E5C"/>
    <w:rsid w:val="0013388D"/>
    <w:rsid w:val="0017353E"/>
    <w:rsid w:val="002352EA"/>
    <w:rsid w:val="00271AC6"/>
    <w:rsid w:val="00285C4E"/>
    <w:rsid w:val="002865A9"/>
    <w:rsid w:val="002F72E8"/>
    <w:rsid w:val="00345348"/>
    <w:rsid w:val="003D4E44"/>
    <w:rsid w:val="00502C53"/>
    <w:rsid w:val="00530C0C"/>
    <w:rsid w:val="005E713E"/>
    <w:rsid w:val="00606B15"/>
    <w:rsid w:val="00640AC1"/>
    <w:rsid w:val="006510F3"/>
    <w:rsid w:val="006641B1"/>
    <w:rsid w:val="006A479C"/>
    <w:rsid w:val="006F4E59"/>
    <w:rsid w:val="00737BC7"/>
    <w:rsid w:val="007440FC"/>
    <w:rsid w:val="00760049"/>
    <w:rsid w:val="00762DA5"/>
    <w:rsid w:val="00777D83"/>
    <w:rsid w:val="007802A1"/>
    <w:rsid w:val="007D0D45"/>
    <w:rsid w:val="00893CE0"/>
    <w:rsid w:val="008E4079"/>
    <w:rsid w:val="0095107A"/>
    <w:rsid w:val="009E67EC"/>
    <w:rsid w:val="00A32248"/>
    <w:rsid w:val="00C26B78"/>
    <w:rsid w:val="00C47B1E"/>
    <w:rsid w:val="00CD540B"/>
    <w:rsid w:val="00D23287"/>
    <w:rsid w:val="00D64871"/>
    <w:rsid w:val="00D64FFC"/>
    <w:rsid w:val="00E15906"/>
    <w:rsid w:val="00E46FB4"/>
    <w:rsid w:val="00E91517"/>
    <w:rsid w:val="00EB6272"/>
    <w:rsid w:val="00F14F73"/>
    <w:rsid w:val="00FA4B4F"/>
    <w:rsid w:val="00FA4C5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EDD"/>
  <w15:chartTrackingRefBased/>
  <w15:docId w15:val="{6E41FBCE-1CD0-4897-B338-B008E094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41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1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41B1"/>
    <w:pPr>
      <w:outlineLvl w:val="9"/>
    </w:pPr>
    <w:rPr>
      <w:lang w:val="en-US"/>
    </w:rPr>
  </w:style>
  <w:style w:type="character" w:customStyle="1" w:styleId="Heading2Char">
    <w:name w:val="Heading 2 Char"/>
    <w:basedOn w:val="DefaultParagraphFont"/>
    <w:link w:val="Heading2"/>
    <w:uiPriority w:val="9"/>
    <w:rsid w:val="006641B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641B1"/>
    <w:pPr>
      <w:spacing w:after="100"/>
    </w:pPr>
  </w:style>
  <w:style w:type="paragraph" w:styleId="TOC2">
    <w:name w:val="toc 2"/>
    <w:basedOn w:val="Normal"/>
    <w:next w:val="Normal"/>
    <w:autoRedefine/>
    <w:uiPriority w:val="39"/>
    <w:unhideWhenUsed/>
    <w:rsid w:val="006641B1"/>
    <w:pPr>
      <w:spacing w:after="100"/>
      <w:ind w:left="220"/>
    </w:pPr>
  </w:style>
  <w:style w:type="character" w:styleId="Hyperlink">
    <w:name w:val="Hyperlink"/>
    <w:basedOn w:val="DefaultParagraphFont"/>
    <w:uiPriority w:val="99"/>
    <w:unhideWhenUsed/>
    <w:rsid w:val="006641B1"/>
    <w:rPr>
      <w:color w:val="0563C1" w:themeColor="hyperlink"/>
      <w:u w:val="single"/>
    </w:rPr>
  </w:style>
  <w:style w:type="character" w:styleId="UnresolvedMention">
    <w:name w:val="Unresolved Mention"/>
    <w:basedOn w:val="DefaultParagraphFont"/>
    <w:uiPriority w:val="99"/>
    <w:semiHidden/>
    <w:unhideWhenUsed/>
    <w:rsid w:val="006641B1"/>
    <w:rPr>
      <w:color w:val="605E5C"/>
      <w:shd w:val="clear" w:color="auto" w:fill="E1DFDD"/>
    </w:rPr>
  </w:style>
  <w:style w:type="character" w:styleId="FollowedHyperlink">
    <w:name w:val="FollowedHyperlink"/>
    <w:basedOn w:val="DefaultParagraphFont"/>
    <w:uiPriority w:val="99"/>
    <w:semiHidden/>
    <w:unhideWhenUsed/>
    <w:rsid w:val="00664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448600">
      <w:bodyDiv w:val="1"/>
      <w:marLeft w:val="0"/>
      <w:marRight w:val="0"/>
      <w:marTop w:val="0"/>
      <w:marBottom w:val="0"/>
      <w:divBdr>
        <w:top w:val="none" w:sz="0" w:space="0" w:color="auto"/>
        <w:left w:val="none" w:sz="0" w:space="0" w:color="auto"/>
        <w:bottom w:val="none" w:sz="0" w:space="0" w:color="auto"/>
        <w:right w:val="none" w:sz="0" w:space="0" w:color="auto"/>
      </w:divBdr>
      <w:divsChild>
        <w:div w:id="584799763">
          <w:marLeft w:val="360"/>
          <w:marRight w:val="0"/>
          <w:marTop w:val="0"/>
          <w:marBottom w:val="0"/>
          <w:divBdr>
            <w:top w:val="none" w:sz="0" w:space="0" w:color="auto"/>
            <w:left w:val="none" w:sz="0" w:space="0" w:color="auto"/>
            <w:bottom w:val="none" w:sz="0" w:space="0" w:color="auto"/>
            <w:right w:val="none" w:sz="0" w:space="0" w:color="auto"/>
          </w:divBdr>
        </w:div>
        <w:div w:id="702098930">
          <w:marLeft w:val="360"/>
          <w:marRight w:val="0"/>
          <w:marTop w:val="0"/>
          <w:marBottom w:val="0"/>
          <w:divBdr>
            <w:top w:val="none" w:sz="0" w:space="0" w:color="auto"/>
            <w:left w:val="none" w:sz="0" w:space="0" w:color="auto"/>
            <w:bottom w:val="none" w:sz="0" w:space="0" w:color="auto"/>
            <w:right w:val="none" w:sz="0" w:space="0" w:color="auto"/>
          </w:divBdr>
        </w:div>
        <w:div w:id="54198958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133F14-1FE2-4E39-B507-FFE9A2F0CB2E}" type="doc">
      <dgm:prSet loTypeId="urn:microsoft.com/office/officeart/2005/8/layout/process1" loCatId="process" qsTypeId="urn:microsoft.com/office/officeart/2005/8/quickstyle/simple1" qsCatId="simple" csTypeId="urn:microsoft.com/office/officeart/2005/8/colors/accent1_2" csCatId="accent1" phldr="1"/>
      <dgm:spPr/>
    </dgm:pt>
    <dgm:pt modelId="{A84C3185-F151-4715-A7BC-4152C41D9592}">
      <dgm:prSet phldrT="[Text]"/>
      <dgm:spPr/>
      <dgm:t>
        <a:bodyPr/>
        <a:lstStyle/>
        <a:p>
          <a:r>
            <a:rPr lang="fr-CH"/>
            <a:t>Appuie sur le bouton</a:t>
          </a:r>
        </a:p>
      </dgm:t>
    </dgm:pt>
    <dgm:pt modelId="{E8122335-8242-48EC-9D8F-E83748785390}" type="parTrans" cxnId="{7F55E433-7792-455F-9A03-7B796058744E}">
      <dgm:prSet/>
      <dgm:spPr/>
      <dgm:t>
        <a:bodyPr/>
        <a:lstStyle/>
        <a:p>
          <a:endParaRPr lang="fr-CH"/>
        </a:p>
      </dgm:t>
    </dgm:pt>
    <dgm:pt modelId="{BC156B7E-5244-46BB-9371-D78B81F98881}" type="sibTrans" cxnId="{7F55E433-7792-455F-9A03-7B796058744E}">
      <dgm:prSet/>
      <dgm:spPr/>
      <dgm:t>
        <a:bodyPr/>
        <a:lstStyle/>
        <a:p>
          <a:endParaRPr lang="fr-CH"/>
        </a:p>
      </dgm:t>
    </dgm:pt>
    <dgm:pt modelId="{195CC7AC-761C-434C-8DF2-DD6A1C671734}">
      <dgm:prSet phldrT="[Text]"/>
      <dgm:spPr/>
      <dgm:t>
        <a:bodyPr/>
        <a:lstStyle/>
        <a:p>
          <a:r>
            <a:rPr lang="fr-CH"/>
            <a:t>Une liste de cibles apparait. Choisir la cible</a:t>
          </a:r>
        </a:p>
      </dgm:t>
    </dgm:pt>
    <dgm:pt modelId="{B19A71B1-189A-46D2-890F-F0B143C4FB82}" type="parTrans" cxnId="{6D3D1C1F-DAB6-4987-9486-6DEF9518975F}">
      <dgm:prSet/>
      <dgm:spPr/>
      <dgm:t>
        <a:bodyPr/>
        <a:lstStyle/>
        <a:p>
          <a:endParaRPr lang="fr-CH"/>
        </a:p>
      </dgm:t>
    </dgm:pt>
    <dgm:pt modelId="{47536531-C42A-48F6-A8FE-D1983D7F6F11}" type="sibTrans" cxnId="{6D3D1C1F-DAB6-4987-9486-6DEF9518975F}">
      <dgm:prSet/>
      <dgm:spPr/>
      <dgm:t>
        <a:bodyPr/>
        <a:lstStyle/>
        <a:p>
          <a:endParaRPr lang="fr-CH"/>
        </a:p>
      </dgm:t>
    </dgm:pt>
    <dgm:pt modelId="{DF8D55E7-9BFF-4D49-A7E0-5A8B091D3513}">
      <dgm:prSet phldrT="[Text]"/>
      <dgm:spPr/>
      <dgm:t>
        <a:bodyPr/>
        <a:lstStyle/>
        <a:p>
          <a:r>
            <a:rPr lang="fr-CH"/>
            <a:t>Ouvre l'inventaire de la cible et choisir un objet.</a:t>
          </a:r>
        </a:p>
      </dgm:t>
    </dgm:pt>
    <dgm:pt modelId="{9976B270-859B-43A3-92AB-FCEF2155B1C7}" type="parTrans" cxnId="{D3218121-C4EE-4F3D-9A50-1B2DF76A9A9A}">
      <dgm:prSet/>
      <dgm:spPr/>
      <dgm:t>
        <a:bodyPr/>
        <a:lstStyle/>
        <a:p>
          <a:endParaRPr lang="fr-CH"/>
        </a:p>
      </dgm:t>
    </dgm:pt>
    <dgm:pt modelId="{5AEC017F-7378-4559-B544-F9D23628C647}" type="sibTrans" cxnId="{D3218121-C4EE-4F3D-9A50-1B2DF76A9A9A}">
      <dgm:prSet/>
      <dgm:spPr/>
      <dgm:t>
        <a:bodyPr/>
        <a:lstStyle/>
        <a:p>
          <a:endParaRPr lang="fr-CH"/>
        </a:p>
      </dgm:t>
    </dgm:pt>
    <dgm:pt modelId="{21208621-F481-4B4C-8980-10222C53FD75}" type="pres">
      <dgm:prSet presAssocID="{60133F14-1FE2-4E39-B507-FFE9A2F0CB2E}" presName="Name0" presStyleCnt="0">
        <dgm:presLayoutVars>
          <dgm:dir/>
          <dgm:resizeHandles val="exact"/>
        </dgm:presLayoutVars>
      </dgm:prSet>
      <dgm:spPr/>
    </dgm:pt>
    <dgm:pt modelId="{C7C77042-4B10-4241-977D-E0F16DFEC6C5}" type="pres">
      <dgm:prSet presAssocID="{A84C3185-F151-4715-A7BC-4152C41D9592}" presName="node" presStyleLbl="node1" presStyleIdx="0" presStyleCnt="3">
        <dgm:presLayoutVars>
          <dgm:bulletEnabled val="1"/>
        </dgm:presLayoutVars>
      </dgm:prSet>
      <dgm:spPr/>
    </dgm:pt>
    <dgm:pt modelId="{B1132BAC-9340-4AFE-BF83-1A2A97A8084D}" type="pres">
      <dgm:prSet presAssocID="{BC156B7E-5244-46BB-9371-D78B81F98881}" presName="sibTrans" presStyleLbl="sibTrans2D1" presStyleIdx="0" presStyleCnt="2"/>
      <dgm:spPr/>
    </dgm:pt>
    <dgm:pt modelId="{7DDB1921-802E-45B2-BA82-CC4337E6F28A}" type="pres">
      <dgm:prSet presAssocID="{BC156B7E-5244-46BB-9371-D78B81F98881}" presName="connectorText" presStyleLbl="sibTrans2D1" presStyleIdx="0" presStyleCnt="2"/>
      <dgm:spPr/>
    </dgm:pt>
    <dgm:pt modelId="{0B2D34BA-07E8-4C0C-A33E-645BDEB599FD}" type="pres">
      <dgm:prSet presAssocID="{195CC7AC-761C-434C-8DF2-DD6A1C671734}" presName="node" presStyleLbl="node1" presStyleIdx="1" presStyleCnt="3">
        <dgm:presLayoutVars>
          <dgm:bulletEnabled val="1"/>
        </dgm:presLayoutVars>
      </dgm:prSet>
      <dgm:spPr/>
    </dgm:pt>
    <dgm:pt modelId="{5643DB18-065A-4E78-8D15-863CF977A0D1}" type="pres">
      <dgm:prSet presAssocID="{47536531-C42A-48F6-A8FE-D1983D7F6F11}" presName="sibTrans" presStyleLbl="sibTrans2D1" presStyleIdx="1" presStyleCnt="2"/>
      <dgm:spPr/>
    </dgm:pt>
    <dgm:pt modelId="{04AB8EBA-C14C-4E23-9844-FE5C74911305}" type="pres">
      <dgm:prSet presAssocID="{47536531-C42A-48F6-A8FE-D1983D7F6F11}" presName="connectorText" presStyleLbl="sibTrans2D1" presStyleIdx="1" presStyleCnt="2"/>
      <dgm:spPr/>
    </dgm:pt>
    <dgm:pt modelId="{37683B08-7F1E-447E-9CCD-634F406A9AB2}" type="pres">
      <dgm:prSet presAssocID="{DF8D55E7-9BFF-4D49-A7E0-5A8B091D3513}" presName="node" presStyleLbl="node1" presStyleIdx="2" presStyleCnt="3">
        <dgm:presLayoutVars>
          <dgm:bulletEnabled val="1"/>
        </dgm:presLayoutVars>
      </dgm:prSet>
      <dgm:spPr/>
    </dgm:pt>
  </dgm:ptLst>
  <dgm:cxnLst>
    <dgm:cxn modelId="{AE7EF907-36C5-4B6C-B334-3FF4FD8C0BBB}" type="presOf" srcId="{BC156B7E-5244-46BB-9371-D78B81F98881}" destId="{B1132BAC-9340-4AFE-BF83-1A2A97A8084D}" srcOrd="0" destOrd="0" presId="urn:microsoft.com/office/officeart/2005/8/layout/process1"/>
    <dgm:cxn modelId="{6D3D1C1F-DAB6-4987-9486-6DEF9518975F}" srcId="{60133F14-1FE2-4E39-B507-FFE9A2F0CB2E}" destId="{195CC7AC-761C-434C-8DF2-DD6A1C671734}" srcOrd="1" destOrd="0" parTransId="{B19A71B1-189A-46D2-890F-F0B143C4FB82}" sibTransId="{47536531-C42A-48F6-A8FE-D1983D7F6F11}"/>
    <dgm:cxn modelId="{D3218121-C4EE-4F3D-9A50-1B2DF76A9A9A}" srcId="{60133F14-1FE2-4E39-B507-FFE9A2F0CB2E}" destId="{DF8D55E7-9BFF-4D49-A7E0-5A8B091D3513}" srcOrd="2" destOrd="0" parTransId="{9976B270-859B-43A3-92AB-FCEF2155B1C7}" sibTransId="{5AEC017F-7378-4559-B544-F9D23628C647}"/>
    <dgm:cxn modelId="{6A4DDC22-03E3-4D4A-9933-4E8E4DE24DCF}" type="presOf" srcId="{47536531-C42A-48F6-A8FE-D1983D7F6F11}" destId="{5643DB18-065A-4E78-8D15-863CF977A0D1}" srcOrd="0" destOrd="0" presId="urn:microsoft.com/office/officeart/2005/8/layout/process1"/>
    <dgm:cxn modelId="{7F55E433-7792-455F-9A03-7B796058744E}" srcId="{60133F14-1FE2-4E39-B507-FFE9A2F0CB2E}" destId="{A84C3185-F151-4715-A7BC-4152C41D9592}" srcOrd="0" destOrd="0" parTransId="{E8122335-8242-48EC-9D8F-E83748785390}" sibTransId="{BC156B7E-5244-46BB-9371-D78B81F98881}"/>
    <dgm:cxn modelId="{2674F436-3B4D-4354-9E27-584EBBB0CCA5}" type="presOf" srcId="{BC156B7E-5244-46BB-9371-D78B81F98881}" destId="{7DDB1921-802E-45B2-BA82-CC4337E6F28A}" srcOrd="1" destOrd="0" presId="urn:microsoft.com/office/officeart/2005/8/layout/process1"/>
    <dgm:cxn modelId="{5058613F-C046-4F20-B775-16692AFC9FD0}" type="presOf" srcId="{47536531-C42A-48F6-A8FE-D1983D7F6F11}" destId="{04AB8EBA-C14C-4E23-9844-FE5C74911305}" srcOrd="1" destOrd="0" presId="urn:microsoft.com/office/officeart/2005/8/layout/process1"/>
    <dgm:cxn modelId="{DC52AC5B-2315-4C48-B8D8-27777CB3D72D}" type="presOf" srcId="{60133F14-1FE2-4E39-B507-FFE9A2F0CB2E}" destId="{21208621-F481-4B4C-8980-10222C53FD75}" srcOrd="0" destOrd="0" presId="urn:microsoft.com/office/officeart/2005/8/layout/process1"/>
    <dgm:cxn modelId="{E7691B5C-6C43-41A7-8196-0816FA3BAC13}" type="presOf" srcId="{195CC7AC-761C-434C-8DF2-DD6A1C671734}" destId="{0B2D34BA-07E8-4C0C-A33E-645BDEB599FD}" srcOrd="0" destOrd="0" presId="urn:microsoft.com/office/officeart/2005/8/layout/process1"/>
    <dgm:cxn modelId="{286782E1-3C96-4D35-9DE1-2C48C8823B9C}" type="presOf" srcId="{A84C3185-F151-4715-A7BC-4152C41D9592}" destId="{C7C77042-4B10-4241-977D-E0F16DFEC6C5}" srcOrd="0" destOrd="0" presId="urn:microsoft.com/office/officeart/2005/8/layout/process1"/>
    <dgm:cxn modelId="{E3A5E6E4-F115-43D4-BC6B-15E38FC99F1F}" type="presOf" srcId="{DF8D55E7-9BFF-4D49-A7E0-5A8B091D3513}" destId="{37683B08-7F1E-447E-9CCD-634F406A9AB2}" srcOrd="0" destOrd="0" presId="urn:microsoft.com/office/officeart/2005/8/layout/process1"/>
    <dgm:cxn modelId="{8D30B0E3-818A-41A9-8153-5B02852090DF}" type="presParOf" srcId="{21208621-F481-4B4C-8980-10222C53FD75}" destId="{C7C77042-4B10-4241-977D-E0F16DFEC6C5}" srcOrd="0" destOrd="0" presId="urn:microsoft.com/office/officeart/2005/8/layout/process1"/>
    <dgm:cxn modelId="{A1581D46-DBD1-4F33-8A5F-4980ECFA52E8}" type="presParOf" srcId="{21208621-F481-4B4C-8980-10222C53FD75}" destId="{B1132BAC-9340-4AFE-BF83-1A2A97A8084D}" srcOrd="1" destOrd="0" presId="urn:microsoft.com/office/officeart/2005/8/layout/process1"/>
    <dgm:cxn modelId="{4442551A-7A0D-4B3D-8B8B-B142CC845315}" type="presParOf" srcId="{B1132BAC-9340-4AFE-BF83-1A2A97A8084D}" destId="{7DDB1921-802E-45B2-BA82-CC4337E6F28A}" srcOrd="0" destOrd="0" presId="urn:microsoft.com/office/officeart/2005/8/layout/process1"/>
    <dgm:cxn modelId="{99719C2B-4951-4B13-B6C2-1ED22E191D97}" type="presParOf" srcId="{21208621-F481-4B4C-8980-10222C53FD75}" destId="{0B2D34BA-07E8-4C0C-A33E-645BDEB599FD}" srcOrd="2" destOrd="0" presId="urn:microsoft.com/office/officeart/2005/8/layout/process1"/>
    <dgm:cxn modelId="{26B60BE2-0AE9-46AC-8994-0C41D8136FAE}" type="presParOf" srcId="{21208621-F481-4B4C-8980-10222C53FD75}" destId="{5643DB18-065A-4E78-8D15-863CF977A0D1}" srcOrd="3" destOrd="0" presId="urn:microsoft.com/office/officeart/2005/8/layout/process1"/>
    <dgm:cxn modelId="{27699A0C-E1BB-4CBB-9DBE-198E09272879}" type="presParOf" srcId="{5643DB18-065A-4E78-8D15-863CF977A0D1}" destId="{04AB8EBA-C14C-4E23-9844-FE5C74911305}" srcOrd="0" destOrd="0" presId="urn:microsoft.com/office/officeart/2005/8/layout/process1"/>
    <dgm:cxn modelId="{49049B3E-96A0-4A6F-922B-F4EA13C496BF}" type="presParOf" srcId="{21208621-F481-4B4C-8980-10222C53FD75}" destId="{37683B08-7F1E-447E-9CCD-634F406A9AB2}" srcOrd="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C77042-4B10-4241-977D-E0F16DFEC6C5}">
      <dsp:nvSpPr>
        <dsp:cNvPr id="0" name=""/>
        <dsp:cNvSpPr/>
      </dsp:nvSpPr>
      <dsp:spPr>
        <a:xfrm>
          <a:off x="5046" y="0"/>
          <a:ext cx="1508322" cy="5937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CH" sz="1100" kern="1200"/>
            <a:t>Appuie sur le bouton</a:t>
          </a:r>
        </a:p>
      </dsp:txBody>
      <dsp:txXfrm>
        <a:off x="22436" y="17390"/>
        <a:ext cx="1473542" cy="558945"/>
      </dsp:txXfrm>
    </dsp:sp>
    <dsp:sp modelId="{B1132BAC-9340-4AFE-BF83-1A2A97A8084D}">
      <dsp:nvSpPr>
        <dsp:cNvPr id="0" name=""/>
        <dsp:cNvSpPr/>
      </dsp:nvSpPr>
      <dsp:spPr>
        <a:xfrm>
          <a:off x="1664201" y="109830"/>
          <a:ext cx="319764" cy="3740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fr-CH" sz="900" kern="1200"/>
        </a:p>
      </dsp:txBody>
      <dsp:txXfrm>
        <a:off x="1664201" y="184643"/>
        <a:ext cx="223835" cy="224438"/>
      </dsp:txXfrm>
    </dsp:sp>
    <dsp:sp modelId="{0B2D34BA-07E8-4C0C-A33E-645BDEB599FD}">
      <dsp:nvSpPr>
        <dsp:cNvPr id="0" name=""/>
        <dsp:cNvSpPr/>
      </dsp:nvSpPr>
      <dsp:spPr>
        <a:xfrm>
          <a:off x="2116698" y="0"/>
          <a:ext cx="1508322" cy="5937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CH" sz="1100" kern="1200"/>
            <a:t>Une liste de cibles apparait. Choisir la cible</a:t>
          </a:r>
        </a:p>
      </dsp:txBody>
      <dsp:txXfrm>
        <a:off x="2134088" y="17390"/>
        <a:ext cx="1473542" cy="558945"/>
      </dsp:txXfrm>
    </dsp:sp>
    <dsp:sp modelId="{5643DB18-065A-4E78-8D15-863CF977A0D1}">
      <dsp:nvSpPr>
        <dsp:cNvPr id="0" name=""/>
        <dsp:cNvSpPr/>
      </dsp:nvSpPr>
      <dsp:spPr>
        <a:xfrm>
          <a:off x="3775853" y="109830"/>
          <a:ext cx="319764" cy="3740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fr-CH" sz="900" kern="1200"/>
        </a:p>
      </dsp:txBody>
      <dsp:txXfrm>
        <a:off x="3775853" y="184643"/>
        <a:ext cx="223835" cy="224438"/>
      </dsp:txXfrm>
    </dsp:sp>
    <dsp:sp modelId="{37683B08-7F1E-447E-9CCD-634F406A9AB2}">
      <dsp:nvSpPr>
        <dsp:cNvPr id="0" name=""/>
        <dsp:cNvSpPr/>
      </dsp:nvSpPr>
      <dsp:spPr>
        <a:xfrm>
          <a:off x="4228349" y="0"/>
          <a:ext cx="1508322" cy="5937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CH" sz="1100" kern="1200"/>
            <a:t>Ouvre l'inventaire de la cible et choisir un objet.</a:t>
          </a:r>
        </a:p>
      </dsp:txBody>
      <dsp:txXfrm>
        <a:off x="4245739" y="17390"/>
        <a:ext cx="1473542" cy="5589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151E6-4679-40B7-94F9-4A01E4379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556</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 manzon</dc:creator>
  <cp:keywords/>
  <dc:description/>
  <cp:lastModifiedBy>gianni manzon</cp:lastModifiedBy>
  <cp:revision>48</cp:revision>
  <dcterms:created xsi:type="dcterms:W3CDTF">2022-04-08T10:45:00Z</dcterms:created>
  <dcterms:modified xsi:type="dcterms:W3CDTF">2022-04-11T13:55:00Z</dcterms:modified>
</cp:coreProperties>
</file>