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1B" w:rsidRPr="00BE1F71" w:rsidRDefault="00A2401B" w:rsidP="00A2401B">
      <w:pPr>
        <w:pStyle w:val="1"/>
      </w:pPr>
      <w:bookmarkStart w:id="0" w:name="_Toc295255253"/>
      <w:r>
        <w:t>3. ДИНАМИЧЕСКАЯ АДРЕСАЦИЯ В IP-СЕТЯХ</w:t>
      </w:r>
      <w:bookmarkEnd w:id="0"/>
    </w:p>
    <w:p w:rsidR="00A2401B" w:rsidRPr="001A2F86" w:rsidRDefault="00A2401B" w:rsidP="00A2401B">
      <w:pPr>
        <w:pStyle w:val="2"/>
      </w:pPr>
      <w:bookmarkStart w:id="1" w:name="_Toc295255254"/>
      <w:r w:rsidRPr="001A2F86">
        <w:t>3.</w:t>
      </w:r>
      <w:r>
        <w:t>1</w:t>
      </w:r>
      <w:r w:rsidRPr="001A2F86">
        <w:t>. Настройка динамической адресации в компьютерных сетях</w:t>
      </w:r>
      <w:bookmarkEnd w:id="1"/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1B6">
        <w:rPr>
          <w:rFonts w:ascii="Times New Roman" w:hAnsi="Times New Roman" w:cs="Times New Roman"/>
          <w:sz w:val="28"/>
          <w:szCs w:val="28"/>
        </w:rPr>
        <w:t>Одной из основных задач системного администратора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настройка 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протоколов TCP/IP на всех компьютерах сети.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параметров,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настроить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компьютере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451B6">
        <w:rPr>
          <w:rFonts w:ascii="Times New Roman" w:hAnsi="Times New Roman" w:cs="Times New Roman"/>
          <w:sz w:val="28"/>
          <w:szCs w:val="28"/>
        </w:rPr>
        <w:t>это IP-адрес, маска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подсети, шлюз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умолчанию, IP-адреса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DNS-серверов.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1B6">
        <w:rPr>
          <w:rFonts w:ascii="Times New Roman" w:hAnsi="Times New Roman" w:cs="Times New Roman"/>
          <w:sz w:val="28"/>
          <w:szCs w:val="28"/>
        </w:rPr>
        <w:t>Назначенные IP-адреса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должны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уникальны. В случае каких-либо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изменился IP-адрес DNS сервера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шлюза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умолчанию)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отразить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компьютерах.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какие-либо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неверны,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стабильно.</w:t>
      </w:r>
    </w:p>
    <w:p w:rsidR="007B022B" w:rsidRPr="003451B6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1B6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десяти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компьютеров, администрато</w:t>
      </w:r>
      <w:bookmarkStart w:id="2" w:name="_GoBack"/>
      <w:bookmarkEnd w:id="2"/>
      <w:r w:rsidRPr="003451B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справляться с задачей настройки стека TCP/IP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вручную, т.е. на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компьютере отдельно вводить параметры.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IP-адрес, назначенный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образом,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статическим</w:t>
      </w:r>
      <w:r w:rsidRPr="003451B6">
        <w:rPr>
          <w:rFonts w:ascii="Times New Roman" w:hAnsi="Times New Roman" w:cs="Times New Roman"/>
          <w:sz w:val="28"/>
          <w:szCs w:val="28"/>
        </w:rPr>
        <w:t>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узлов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десяти (</w:t>
      </w:r>
      <w:r w:rsidRPr="003451B6">
        <w:rPr>
          <w:rFonts w:ascii="Times New Roman" w:hAnsi="Times New Roman" w:cs="Times New Roman"/>
          <w:sz w:val="28"/>
          <w:szCs w:val="28"/>
        </w:rPr>
        <w:t>многие сети включают десятки и сотни хостов)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задача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вручную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трудной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вовс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3451B6">
        <w:rPr>
          <w:rFonts w:ascii="Times New Roman" w:hAnsi="Times New Roman" w:cs="Times New Roman"/>
          <w:sz w:val="28"/>
          <w:szCs w:val="28"/>
        </w:rPr>
        <w:t>невыполнимой.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1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стеке TCP/IP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протокол, позволяющий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автоматизировать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процесс назначения IP-адресов и других сетевых параметров,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называется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DHCP</w:t>
      </w:r>
      <w:r w:rsidRPr="00E740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82DE4">
        <w:rPr>
          <w:rFonts w:ascii="Times New Roman" w:hAnsi="Times New Roman" w:cs="Times New Roman"/>
          <w:i/>
          <w:sz w:val="28"/>
          <w:szCs w:val="28"/>
        </w:rPr>
        <w:t>Dynamic</w:t>
      </w:r>
      <w:proofErr w:type="spellEnd"/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DE4">
        <w:rPr>
          <w:rFonts w:ascii="Times New Roman" w:hAnsi="Times New Roman" w:cs="Times New Roman"/>
          <w:i/>
          <w:sz w:val="28"/>
          <w:szCs w:val="28"/>
        </w:rPr>
        <w:t>Host</w:t>
      </w:r>
      <w:proofErr w:type="spellEnd"/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DE4">
        <w:rPr>
          <w:rFonts w:ascii="Times New Roman" w:hAnsi="Times New Roman" w:cs="Times New Roman"/>
          <w:i/>
          <w:sz w:val="28"/>
          <w:szCs w:val="28"/>
        </w:rPr>
        <w:t>Configuration</w:t>
      </w:r>
      <w:proofErr w:type="spellEnd"/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DE4">
        <w:rPr>
          <w:rFonts w:ascii="Times New Roman" w:hAnsi="Times New Roman" w:cs="Times New Roman"/>
          <w:i/>
          <w:sz w:val="28"/>
          <w:szCs w:val="28"/>
        </w:rPr>
        <w:t>Protocol</w:t>
      </w:r>
      <w:proofErr w:type="spellEnd"/>
      <w:r w:rsidRPr="00E740AC">
        <w:rPr>
          <w:rFonts w:ascii="Times New Roman" w:hAnsi="Times New Roman" w:cs="Times New Roman"/>
          <w:sz w:val="28"/>
          <w:szCs w:val="28"/>
        </w:rPr>
        <w:t xml:space="preserve"> (</w:t>
      </w:r>
      <w:r w:rsidRPr="003451B6">
        <w:rPr>
          <w:rFonts w:ascii="Times New Roman" w:hAnsi="Times New Roman" w:cs="Times New Roman"/>
          <w:sz w:val="28"/>
          <w:szCs w:val="28"/>
        </w:rPr>
        <w:t>протокол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динамической конфигурации хоста).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Использование этого протокола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значительно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облегчает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труд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системного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администратора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по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настройке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сетей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средних и больших размеров.</w:t>
      </w:r>
      <w:r w:rsidRPr="00E740AC">
        <w:rPr>
          <w:rFonts w:ascii="Times New Roman" w:hAnsi="Times New Roman" w:cs="Times New Roman"/>
          <w:sz w:val="28"/>
          <w:szCs w:val="28"/>
        </w:rPr>
        <w:t xml:space="preserve"> </w:t>
      </w:r>
      <w:r w:rsidRPr="003451B6">
        <w:rPr>
          <w:rFonts w:ascii="Times New Roman" w:hAnsi="Times New Roman" w:cs="Times New Roman"/>
          <w:sz w:val="28"/>
          <w:szCs w:val="28"/>
        </w:rPr>
        <w:t>Описание протокола DHCP приводится в документе RFC 2131.</w:t>
      </w:r>
    </w:p>
    <w:p w:rsidR="007B022B" w:rsidRPr="00E740AC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0AC">
        <w:rPr>
          <w:rFonts w:ascii="Times New Roman" w:hAnsi="Times New Roman" w:cs="Times New Roman"/>
          <w:sz w:val="28"/>
          <w:szCs w:val="28"/>
        </w:rPr>
        <w:t>Протокол DHCP реализуется по модели «клиент-сервер», т.е. в сети должны присутствовать DHCP-сервер и DHCP-клиент.</w:t>
      </w:r>
    </w:p>
    <w:p w:rsidR="007B022B" w:rsidRPr="00B843A0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3A0">
        <w:rPr>
          <w:rFonts w:ascii="Times New Roman" w:hAnsi="Times New Roman" w:cs="Times New Roman"/>
          <w:sz w:val="28"/>
          <w:szCs w:val="28"/>
        </w:rPr>
        <w:t>На компьютере-сервере хранится база данных с сетевыми параметрами и работает служба DHCP сервера. Компьютер-клиент осуществляет запросы на автоматическую конфигурацию, и DHCP-сервер при наличии свободных IP-адресов выдает требуемые параметры.</w:t>
      </w:r>
    </w:p>
    <w:p w:rsidR="007B022B" w:rsidRPr="00B843A0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3A0">
        <w:rPr>
          <w:rFonts w:ascii="Times New Roman" w:hAnsi="Times New Roman" w:cs="Times New Roman"/>
          <w:sz w:val="28"/>
          <w:szCs w:val="28"/>
        </w:rPr>
        <w:t xml:space="preserve">Набор IP-адресов, выделяемых для компьютеров одной физической подсети, называется </w:t>
      </w:r>
      <w:r w:rsidRPr="00582DE4">
        <w:rPr>
          <w:rFonts w:ascii="Times New Roman" w:hAnsi="Times New Roman" w:cs="Times New Roman"/>
          <w:i/>
          <w:sz w:val="28"/>
          <w:szCs w:val="28"/>
        </w:rPr>
        <w:t>областью</w:t>
      </w:r>
      <w:r w:rsidRPr="00B843A0"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действия</w:t>
      </w:r>
      <w:r w:rsidRPr="00B843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2DE4">
        <w:rPr>
          <w:rFonts w:ascii="Times New Roman" w:hAnsi="Times New Roman" w:cs="Times New Roman"/>
          <w:i/>
          <w:sz w:val="28"/>
          <w:szCs w:val="28"/>
        </w:rPr>
        <w:t>scope</w:t>
      </w:r>
      <w:proofErr w:type="spellEnd"/>
      <w:r w:rsidRPr="00B843A0">
        <w:rPr>
          <w:rFonts w:ascii="Times New Roman" w:hAnsi="Times New Roman" w:cs="Times New Roman"/>
          <w:sz w:val="28"/>
          <w:szCs w:val="28"/>
        </w:rPr>
        <w:t>). На одном сервере можно создать несколько областей действия. Важно только отслеживать, чтобы области действия не пересекались.</w:t>
      </w:r>
    </w:p>
    <w:p w:rsidR="007B022B" w:rsidRPr="00B843A0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3A0">
        <w:rPr>
          <w:rFonts w:ascii="Times New Roman" w:hAnsi="Times New Roman" w:cs="Times New Roman"/>
          <w:sz w:val="28"/>
          <w:szCs w:val="28"/>
        </w:rPr>
        <w:t xml:space="preserve">При запросе </w:t>
      </w:r>
      <w:r>
        <w:rPr>
          <w:rFonts w:ascii="Times New Roman" w:hAnsi="Times New Roman" w:cs="Times New Roman"/>
          <w:sz w:val="28"/>
          <w:szCs w:val="28"/>
        </w:rPr>
        <w:t>клиента DHCP-сервер выделяет</w:t>
      </w:r>
      <w:r w:rsidRPr="00B843A0">
        <w:rPr>
          <w:rFonts w:ascii="Times New Roman" w:hAnsi="Times New Roman" w:cs="Times New Roman"/>
          <w:sz w:val="28"/>
          <w:szCs w:val="28"/>
        </w:rPr>
        <w:t xml:space="preserve"> произвольный свободный IP-адрес из области действия совместно с набором дополнительных сетевых параметров. При необходимости некоторые адреса из области действия можно зарезервировать за определенным МАС-адресом. В этом случае только компьютеру с этим МАС-адресом будет выделяться зарезервированный IP-адрес.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DE4">
        <w:rPr>
          <w:rFonts w:ascii="Times New Roman" w:hAnsi="Times New Roman" w:cs="Times New Roman"/>
          <w:i/>
          <w:sz w:val="28"/>
          <w:szCs w:val="28"/>
        </w:rPr>
        <w:t>Адреса</w:t>
      </w:r>
      <w:r w:rsidRPr="009C2F1D">
        <w:rPr>
          <w:rFonts w:ascii="Times New Roman" w:hAnsi="Times New Roman" w:cs="Times New Roman"/>
          <w:sz w:val="28"/>
          <w:szCs w:val="28"/>
        </w:rPr>
        <w:t xml:space="preserve"> выделяются клиентам на определенное время, поэтому предоставление адреса называется </w:t>
      </w:r>
      <w:r w:rsidRPr="00582DE4">
        <w:rPr>
          <w:rFonts w:ascii="Times New Roman" w:hAnsi="Times New Roman" w:cs="Times New Roman"/>
          <w:i/>
          <w:sz w:val="28"/>
          <w:szCs w:val="28"/>
        </w:rPr>
        <w:t>арендой</w:t>
      </w:r>
      <w:r w:rsidRPr="009C2F1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2F1D">
        <w:rPr>
          <w:rFonts w:ascii="Times New Roman" w:hAnsi="Times New Roman" w:cs="Times New Roman"/>
          <w:sz w:val="28"/>
          <w:szCs w:val="28"/>
        </w:rPr>
        <w:t>lease</w:t>
      </w:r>
      <w:proofErr w:type="spellEnd"/>
      <w:r w:rsidRPr="009C2F1D">
        <w:rPr>
          <w:rFonts w:ascii="Times New Roman" w:hAnsi="Times New Roman" w:cs="Times New Roman"/>
          <w:sz w:val="28"/>
          <w:szCs w:val="28"/>
        </w:rPr>
        <w:t>).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DE4">
        <w:rPr>
          <w:rFonts w:ascii="Times New Roman" w:hAnsi="Times New Roman" w:cs="Times New Roman"/>
          <w:i/>
          <w:sz w:val="28"/>
          <w:szCs w:val="28"/>
        </w:rPr>
        <w:t>Основная</w:t>
      </w:r>
      <w:r w:rsidRPr="009C2F1D"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функция</w:t>
      </w:r>
      <w:r w:rsidRPr="009C2F1D"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протокола</w:t>
      </w:r>
      <w:r w:rsidRPr="009C2F1D">
        <w:rPr>
          <w:rFonts w:ascii="Times New Roman" w:hAnsi="Times New Roman" w:cs="Times New Roman"/>
          <w:sz w:val="28"/>
          <w:szCs w:val="28"/>
        </w:rPr>
        <w:t xml:space="preserve"> </w:t>
      </w:r>
      <w:r w:rsidRPr="00582DE4">
        <w:rPr>
          <w:rFonts w:ascii="Times New Roman" w:hAnsi="Times New Roman" w:cs="Times New Roman"/>
          <w:i/>
          <w:sz w:val="28"/>
          <w:szCs w:val="28"/>
        </w:rPr>
        <w:t>DHCP</w:t>
      </w:r>
      <w:r w:rsidRPr="009C2F1D">
        <w:rPr>
          <w:rFonts w:ascii="Times New Roman" w:hAnsi="Times New Roman" w:cs="Times New Roman"/>
          <w:sz w:val="28"/>
          <w:szCs w:val="28"/>
        </w:rPr>
        <w:t xml:space="preserve"> – предоставление в аренду IP-адреса. Однако для правильной работы в сети TCP/IP хосту необходим ещё ряд параметров, которые также можно распространять посредством DHCP. Набор параметров указан в RFC </w:t>
      </w:r>
      <w:proofErr w:type="gramStart"/>
      <w:r w:rsidRPr="009C2F1D">
        <w:rPr>
          <w:rFonts w:ascii="Times New Roman" w:hAnsi="Times New Roman" w:cs="Times New Roman"/>
          <w:sz w:val="28"/>
          <w:szCs w:val="28"/>
        </w:rPr>
        <w:t>2132</w:t>
      </w:r>
      <w:r w:rsidRPr="007B08AF">
        <w:rPr>
          <w:rFonts w:ascii="Times New Roman" w:hAnsi="Times New Roman" w:cs="Times New Roman"/>
          <w:sz w:val="28"/>
          <w:szCs w:val="28"/>
        </w:rPr>
        <w:t xml:space="preserve"> </w:t>
      </w:r>
      <w:r w:rsidRPr="009C2F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B08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8AF" w:rsidRPr="007B08AF" w:rsidRDefault="007B08AF" w:rsidP="007B022B">
      <w:pPr>
        <w:pStyle w:val="HTML"/>
        <w:ind w:firstLine="709"/>
        <w:jc w:val="both"/>
      </w:pPr>
      <w:r w:rsidRPr="007B08AF">
        <w:rPr>
          <w:rFonts w:ascii="Times New Roman" w:hAnsi="Times New Roman" w:cs="Times New Roman"/>
          <w:sz w:val="28"/>
          <w:szCs w:val="28"/>
        </w:rPr>
        <w:t>http://www.networksorcery.com/enp/protocol/bootp/options.htm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Перечислим только основные параметры:</w:t>
      </w:r>
    </w:p>
    <w:p w:rsidR="007B022B" w:rsidRPr="00B96AC4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B96AC4">
        <w:rPr>
          <w:szCs w:val="28"/>
        </w:rPr>
        <w:lastRenderedPageBreak/>
        <w:t>Subnet</w:t>
      </w:r>
      <w:proofErr w:type="spellEnd"/>
      <w:r w:rsidRPr="00B96AC4">
        <w:rPr>
          <w:szCs w:val="28"/>
        </w:rPr>
        <w:t xml:space="preserve"> </w:t>
      </w:r>
      <w:proofErr w:type="spellStart"/>
      <w:r w:rsidRPr="00B96AC4">
        <w:rPr>
          <w:szCs w:val="28"/>
        </w:rPr>
        <w:t>mask</w:t>
      </w:r>
      <w:proofErr w:type="spellEnd"/>
      <w:r w:rsidRPr="00B96AC4">
        <w:rPr>
          <w:szCs w:val="28"/>
        </w:rPr>
        <w:t xml:space="preserve"> – маска подсети; </w:t>
      </w:r>
    </w:p>
    <w:p w:rsidR="007B022B" w:rsidRPr="00B96AC4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B96AC4">
        <w:rPr>
          <w:szCs w:val="28"/>
        </w:rPr>
        <w:t>Router</w:t>
      </w:r>
      <w:proofErr w:type="spellEnd"/>
      <w:r w:rsidRPr="00B96AC4">
        <w:rPr>
          <w:szCs w:val="28"/>
        </w:rPr>
        <w:t xml:space="preserve"> – список IP-адресов маршрутизаторов; </w:t>
      </w:r>
    </w:p>
    <w:p w:rsidR="007B022B" w:rsidRPr="006715D2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  <w:lang w:val="en-US"/>
        </w:rPr>
      </w:pPr>
      <w:r w:rsidRPr="006715D2">
        <w:rPr>
          <w:szCs w:val="28"/>
          <w:lang w:val="en-US"/>
        </w:rPr>
        <w:t xml:space="preserve">Domain Name Servers – </w:t>
      </w:r>
      <w:r w:rsidRPr="00B96AC4">
        <w:rPr>
          <w:szCs w:val="28"/>
        </w:rPr>
        <w:t>список</w:t>
      </w:r>
      <w:r w:rsidRPr="006715D2">
        <w:rPr>
          <w:szCs w:val="28"/>
          <w:lang w:val="en-US"/>
        </w:rPr>
        <w:t xml:space="preserve"> </w:t>
      </w:r>
      <w:r w:rsidRPr="00B96AC4">
        <w:rPr>
          <w:szCs w:val="28"/>
        </w:rPr>
        <w:t>адресов</w:t>
      </w:r>
      <w:r w:rsidRPr="006715D2">
        <w:rPr>
          <w:szCs w:val="28"/>
          <w:lang w:val="en-US"/>
        </w:rPr>
        <w:t xml:space="preserve"> DNS-</w:t>
      </w:r>
      <w:r w:rsidRPr="00B96AC4">
        <w:rPr>
          <w:szCs w:val="28"/>
        </w:rPr>
        <w:t>серверов</w:t>
      </w:r>
      <w:r w:rsidRPr="006715D2">
        <w:rPr>
          <w:szCs w:val="28"/>
          <w:lang w:val="en-US"/>
        </w:rPr>
        <w:t xml:space="preserve">; </w:t>
      </w:r>
    </w:p>
    <w:p w:rsidR="007B022B" w:rsidRPr="006715D2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  <w:lang w:val="en-US"/>
        </w:rPr>
      </w:pPr>
      <w:r w:rsidRPr="006715D2">
        <w:rPr>
          <w:szCs w:val="28"/>
          <w:lang w:val="en-US"/>
        </w:rPr>
        <w:t>DNS Domain Name – DNS-</w:t>
      </w:r>
      <w:r w:rsidRPr="00B96AC4">
        <w:rPr>
          <w:szCs w:val="28"/>
        </w:rPr>
        <w:t>суффикс</w:t>
      </w:r>
      <w:r w:rsidRPr="006715D2">
        <w:rPr>
          <w:szCs w:val="28"/>
          <w:lang w:val="en-US"/>
        </w:rPr>
        <w:t xml:space="preserve"> </w:t>
      </w:r>
      <w:r w:rsidRPr="00B96AC4">
        <w:rPr>
          <w:szCs w:val="28"/>
        </w:rPr>
        <w:t>клиента</w:t>
      </w:r>
      <w:r w:rsidRPr="006715D2">
        <w:rPr>
          <w:szCs w:val="28"/>
          <w:lang w:val="en-US"/>
        </w:rPr>
        <w:t xml:space="preserve">; </w:t>
      </w:r>
    </w:p>
    <w:p w:rsidR="007B022B" w:rsidRPr="00B96AC4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B96AC4">
        <w:rPr>
          <w:szCs w:val="28"/>
        </w:rPr>
        <w:t>Lease</w:t>
      </w:r>
      <w:proofErr w:type="spellEnd"/>
      <w:r w:rsidRPr="00B96AC4">
        <w:rPr>
          <w:szCs w:val="28"/>
        </w:rPr>
        <w:t xml:space="preserve"> </w:t>
      </w:r>
      <w:proofErr w:type="spellStart"/>
      <w:r w:rsidRPr="00B96AC4">
        <w:rPr>
          <w:szCs w:val="28"/>
        </w:rPr>
        <w:t>Time</w:t>
      </w:r>
      <w:proofErr w:type="spellEnd"/>
      <w:r w:rsidRPr="00B96AC4">
        <w:rPr>
          <w:szCs w:val="28"/>
        </w:rPr>
        <w:t xml:space="preserve"> – срок аренды (в секундах); </w:t>
      </w:r>
    </w:p>
    <w:p w:rsidR="007B022B" w:rsidRPr="00B96AC4" w:rsidRDefault="007B022B" w:rsidP="007B022B">
      <w:pPr>
        <w:pStyle w:val="a4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B96AC4">
        <w:rPr>
          <w:szCs w:val="28"/>
        </w:rPr>
        <w:t>Renewal</w:t>
      </w:r>
      <w:proofErr w:type="spellEnd"/>
      <w:r w:rsidRPr="00B96AC4">
        <w:rPr>
          <w:szCs w:val="28"/>
        </w:rPr>
        <w:t xml:space="preserve"> </w:t>
      </w:r>
      <w:proofErr w:type="spellStart"/>
      <w:r w:rsidRPr="00B96AC4">
        <w:rPr>
          <w:szCs w:val="28"/>
        </w:rPr>
        <w:t>Time</w:t>
      </w:r>
      <w:proofErr w:type="spellEnd"/>
      <w:r w:rsidRPr="00B96AC4">
        <w:rPr>
          <w:szCs w:val="28"/>
        </w:rPr>
        <w:t xml:space="preserve"> (T1) – период времени, через который клиент начинает продлевать аренду; </w:t>
      </w:r>
    </w:p>
    <w:p w:rsidR="007B022B" w:rsidRPr="00B96AC4" w:rsidRDefault="007B022B" w:rsidP="007B022B">
      <w:pPr>
        <w:pStyle w:val="a4"/>
        <w:widowControl w:val="0"/>
        <w:numPr>
          <w:ilvl w:val="0"/>
          <w:numId w:val="3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B96AC4">
        <w:rPr>
          <w:szCs w:val="28"/>
        </w:rPr>
        <w:t>Rebinding</w:t>
      </w:r>
      <w:proofErr w:type="spellEnd"/>
      <w:r w:rsidRPr="00B96AC4">
        <w:rPr>
          <w:szCs w:val="28"/>
        </w:rPr>
        <w:t xml:space="preserve"> </w:t>
      </w:r>
      <w:proofErr w:type="spellStart"/>
      <w:r w:rsidRPr="00B96AC4">
        <w:rPr>
          <w:szCs w:val="28"/>
        </w:rPr>
        <w:t>Time</w:t>
      </w:r>
      <w:proofErr w:type="spellEnd"/>
      <w:r w:rsidRPr="00B96AC4">
        <w:rPr>
          <w:szCs w:val="28"/>
        </w:rPr>
        <w:t xml:space="preserve"> (T2) – период времени, через который клиент начинает осуществлять широковещательные запросы на продление аренды.</w:t>
      </w:r>
    </w:p>
    <w:p w:rsidR="007B022B" w:rsidRPr="007675FA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65">
        <w:rPr>
          <w:rFonts w:ascii="Times New Roman" w:hAnsi="Times New Roman" w:cs="Times New Roman"/>
          <w:sz w:val="28"/>
          <w:szCs w:val="28"/>
        </w:rPr>
        <w:t>Диаграмма переходов, иллюстрирующая принципы работы протокола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 xml:space="preserve">DHCP, </w:t>
      </w:r>
      <w:r w:rsidRPr="00C42046">
        <w:rPr>
          <w:rFonts w:ascii="Times New Roman" w:hAnsi="Times New Roman" w:cs="Times New Roman"/>
          <w:sz w:val="28"/>
          <w:szCs w:val="28"/>
        </w:rPr>
        <w:t>приведена на рисунке 1.6. На схеме овалами обозначены состояния, в которых</w:t>
      </w:r>
      <w:r w:rsidRPr="00512065">
        <w:rPr>
          <w:rFonts w:ascii="Times New Roman" w:hAnsi="Times New Roman" w:cs="Times New Roman"/>
          <w:sz w:val="28"/>
          <w:szCs w:val="28"/>
        </w:rPr>
        <w:t xml:space="preserve"> может находиться DHCP-клиент. Из одного состояния в другое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клиент может переходить только по дугам. Каждая дуга помечена дробью, числитель которой обозначает событие (чаще всего это сообщение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DHCP-сервера), после которого клиент переходит в соответствующее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состояние,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а знаменатель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описывает действия DHCP-клиента при переходе.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Черточка в числителе означает безусловный переход.</w:t>
      </w:r>
    </w:p>
    <w:p w:rsidR="007B022B" w:rsidRDefault="007B08AF" w:rsidP="007B022B">
      <w:pPr>
        <w:pStyle w:val="HTML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208" w:dyaOrig="9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438.75pt" o:ole="">
            <v:imagedata r:id="rId7" o:title=""/>
          </v:shape>
          <o:OLEObject Type="Embed" ProgID="Visio.Drawing.11" ShapeID="_x0000_i1025" DrawAspect="Content" ObjectID="_1507121836" r:id="rId8"/>
        </w:object>
      </w:r>
    </w:p>
    <w:p w:rsidR="007B022B" w:rsidRPr="00C97EDE" w:rsidRDefault="007B022B" w:rsidP="007B022B">
      <w:pPr>
        <w:pStyle w:val="a5"/>
        <w:rPr>
          <w:b/>
        </w:rPr>
      </w:pPr>
      <w:r w:rsidRPr="001F6DB1">
        <w:t>Рисунок 1.</w:t>
      </w:r>
      <w:r w:rsidRPr="00C97EDE">
        <w:t>6</w:t>
      </w:r>
      <w:r>
        <w:t xml:space="preserve"> – Принцип работы протокола </w:t>
      </w:r>
      <w:r>
        <w:rPr>
          <w:lang w:val="en-US"/>
        </w:rPr>
        <w:t>DHCP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65">
        <w:rPr>
          <w:rFonts w:ascii="Times New Roman" w:hAnsi="Times New Roman" w:cs="Times New Roman"/>
          <w:sz w:val="28"/>
          <w:szCs w:val="28"/>
        </w:rPr>
        <w:lastRenderedPageBreak/>
        <w:t>Начальное состояние, в котором оказывается служба DHCP-клиента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при за</w:t>
      </w:r>
      <w:r>
        <w:rPr>
          <w:rFonts w:ascii="Times New Roman" w:hAnsi="Times New Roman" w:cs="Times New Roman"/>
          <w:sz w:val="28"/>
          <w:szCs w:val="28"/>
        </w:rPr>
        <w:t>пуске</w:t>
      </w:r>
      <w:r w:rsidRPr="00512065">
        <w:rPr>
          <w:rFonts w:ascii="Times New Roman" w:hAnsi="Times New Roman" w:cs="Times New Roman"/>
          <w:sz w:val="28"/>
          <w:szCs w:val="28"/>
        </w:rPr>
        <w:t xml:space="preserve"> – это «</w:t>
      </w:r>
      <w:r w:rsidRPr="00582DE4">
        <w:rPr>
          <w:rFonts w:ascii="Times New Roman" w:hAnsi="Times New Roman" w:cs="Times New Roman"/>
          <w:i/>
          <w:sz w:val="28"/>
          <w:szCs w:val="28"/>
        </w:rPr>
        <w:t>Инициализация</w:t>
      </w:r>
      <w:r w:rsidRPr="00512065">
        <w:rPr>
          <w:rFonts w:ascii="Times New Roman" w:hAnsi="Times New Roman" w:cs="Times New Roman"/>
          <w:sz w:val="28"/>
          <w:szCs w:val="28"/>
        </w:rPr>
        <w:t>». Из этого состояния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безусловный переход в состояние «</w:t>
      </w:r>
      <w:r w:rsidRPr="00582DE4">
        <w:rPr>
          <w:rFonts w:ascii="Times New Roman" w:hAnsi="Times New Roman" w:cs="Times New Roman"/>
          <w:i/>
          <w:sz w:val="28"/>
          <w:szCs w:val="28"/>
        </w:rPr>
        <w:t>Выбор</w:t>
      </w:r>
      <w:r w:rsidRPr="00512065">
        <w:rPr>
          <w:rFonts w:ascii="Times New Roman" w:hAnsi="Times New Roman" w:cs="Times New Roman"/>
          <w:sz w:val="28"/>
          <w:szCs w:val="28"/>
        </w:rPr>
        <w:t>» с рассылкой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 xml:space="preserve">широковещательного сообщения </w:t>
      </w:r>
      <w:r w:rsidRPr="00582DE4">
        <w:rPr>
          <w:rFonts w:ascii="Times New Roman" w:hAnsi="Times New Roman" w:cs="Times New Roman"/>
          <w:i/>
          <w:sz w:val="28"/>
          <w:szCs w:val="28"/>
        </w:rPr>
        <w:t>DHCPDISCOVER</w:t>
      </w:r>
      <w:r w:rsidRPr="00512065">
        <w:rPr>
          <w:rFonts w:ascii="Times New Roman" w:hAnsi="Times New Roman" w:cs="Times New Roman"/>
          <w:sz w:val="28"/>
          <w:szCs w:val="28"/>
        </w:rPr>
        <w:t>. DHCP-серверы (в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65">
        <w:rPr>
          <w:rFonts w:ascii="Times New Roman" w:hAnsi="Times New Roman" w:cs="Times New Roman"/>
          <w:sz w:val="28"/>
          <w:szCs w:val="28"/>
        </w:rPr>
        <w:t>сети их может быть несколько), принимая сообщение, анализируют 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57C">
        <w:rPr>
          <w:rFonts w:ascii="Times New Roman" w:hAnsi="Times New Roman" w:cs="Times New Roman"/>
          <w:sz w:val="28"/>
          <w:szCs w:val="28"/>
        </w:rPr>
        <w:t>базу данных на предмет наличия свободных IP-адресов.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57C">
        <w:rPr>
          <w:rFonts w:ascii="Times New Roman" w:hAnsi="Times New Roman" w:cs="Times New Roman"/>
          <w:sz w:val="28"/>
          <w:szCs w:val="28"/>
        </w:rPr>
        <w:t xml:space="preserve"> В случае успеха,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57C">
        <w:rPr>
          <w:rFonts w:ascii="Times New Roman" w:hAnsi="Times New Roman" w:cs="Times New Roman"/>
          <w:sz w:val="28"/>
          <w:szCs w:val="28"/>
        </w:rPr>
        <w:t xml:space="preserve">серверы отправляют сообщение </w:t>
      </w:r>
      <w:r w:rsidRPr="00582DE4">
        <w:rPr>
          <w:rFonts w:ascii="Times New Roman" w:hAnsi="Times New Roman" w:cs="Times New Roman"/>
          <w:i/>
          <w:sz w:val="28"/>
          <w:szCs w:val="28"/>
        </w:rPr>
        <w:t>DHCPOFFER</w:t>
      </w:r>
      <w:r w:rsidRPr="0030057C">
        <w:rPr>
          <w:rFonts w:ascii="Times New Roman" w:hAnsi="Times New Roman" w:cs="Times New Roman"/>
          <w:sz w:val="28"/>
          <w:szCs w:val="28"/>
        </w:rPr>
        <w:t>, которое помимо IP-адреса содержит дополнительные параметры, призванные помочь клиенту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57C">
        <w:rPr>
          <w:rFonts w:ascii="Times New Roman" w:hAnsi="Times New Roman" w:cs="Times New Roman"/>
          <w:sz w:val="28"/>
          <w:szCs w:val="28"/>
        </w:rPr>
        <w:t>лучшее предложение.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 xml:space="preserve">Сделав выбор, клиент посылает широковещательное сообщение </w:t>
      </w:r>
      <w:r w:rsidRPr="00582DE4">
        <w:rPr>
          <w:rFonts w:ascii="Times New Roman" w:hAnsi="Times New Roman" w:cs="Times New Roman"/>
          <w:i/>
          <w:sz w:val="28"/>
          <w:szCs w:val="28"/>
        </w:rPr>
        <w:t>DHCPREQUEST</w:t>
      </w:r>
      <w:r w:rsidRPr="00C97EDE">
        <w:rPr>
          <w:rFonts w:ascii="Times New Roman" w:hAnsi="Times New Roman" w:cs="Times New Roman"/>
          <w:sz w:val="28"/>
          <w:szCs w:val="28"/>
        </w:rPr>
        <w:t>, запрашивая предложенный IP-адрес и требуемые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параметры (например, маска подсети, шлюз по умолчанию, IP-адреса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DNS-серверов и др.) и переходит в состояние «</w:t>
      </w:r>
      <w:r w:rsidRPr="00582DE4">
        <w:rPr>
          <w:rFonts w:ascii="Times New Roman" w:hAnsi="Times New Roman" w:cs="Times New Roman"/>
          <w:i/>
          <w:sz w:val="28"/>
          <w:szCs w:val="28"/>
        </w:rPr>
        <w:t>Запрос</w:t>
      </w:r>
      <w:r w:rsidRPr="00C97EDE">
        <w:rPr>
          <w:rFonts w:ascii="Times New Roman" w:hAnsi="Times New Roman" w:cs="Times New Roman"/>
          <w:sz w:val="28"/>
          <w:szCs w:val="28"/>
        </w:rPr>
        <w:t xml:space="preserve">». Данное сообщение требуется посылать широковещательно (т.е. оно должно доставляться всем компьютерам </w:t>
      </w:r>
      <w:r>
        <w:rPr>
          <w:rFonts w:ascii="Times New Roman" w:hAnsi="Times New Roman" w:cs="Times New Roman"/>
          <w:sz w:val="28"/>
          <w:szCs w:val="28"/>
        </w:rPr>
        <w:t xml:space="preserve">подсети), так как DHCP-серверы, </w:t>
      </w:r>
      <w:r w:rsidRPr="00C97EDE">
        <w:rPr>
          <w:rFonts w:ascii="Times New Roman" w:hAnsi="Times New Roman" w:cs="Times New Roman"/>
          <w:sz w:val="28"/>
          <w:szCs w:val="28"/>
        </w:rPr>
        <w:t>предложения которых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отклонил, должны знать об отказе.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>В состоянии «</w:t>
      </w:r>
      <w:r w:rsidRPr="005E5470">
        <w:rPr>
          <w:rFonts w:ascii="Times New Roman" w:hAnsi="Times New Roman" w:cs="Times New Roman"/>
          <w:i/>
          <w:sz w:val="28"/>
          <w:szCs w:val="28"/>
        </w:rPr>
        <w:t>Запрос</w:t>
      </w:r>
      <w:r w:rsidRPr="00C97EDE">
        <w:rPr>
          <w:rFonts w:ascii="Times New Roman" w:hAnsi="Times New Roman" w:cs="Times New Roman"/>
          <w:sz w:val="28"/>
          <w:szCs w:val="28"/>
        </w:rPr>
        <w:t xml:space="preserve">» клиент ожидает подтверждение сервера о возможности использования предложенных сетевых параметров. В случае прихода такого подтверждения (сообщение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DHCPACK</w:t>
      </w:r>
      <w:r w:rsidRPr="00C97EDE">
        <w:rPr>
          <w:rFonts w:ascii="Times New Roman" w:hAnsi="Times New Roman" w:cs="Times New Roman"/>
          <w:sz w:val="28"/>
          <w:szCs w:val="28"/>
        </w:rPr>
        <w:t>) клиент переходит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Аренда</w:t>
      </w:r>
      <w:r w:rsidRPr="00C97EDE">
        <w:rPr>
          <w:rFonts w:ascii="Times New Roman" w:hAnsi="Times New Roman" w:cs="Times New Roman"/>
          <w:sz w:val="28"/>
          <w:szCs w:val="28"/>
        </w:rPr>
        <w:t xml:space="preserve">», одновременно начиная отсчет интервалов времени </w:t>
      </w:r>
      <w:r w:rsidRPr="005E5470">
        <w:rPr>
          <w:rFonts w:ascii="Times New Roman" w:hAnsi="Times New Roman" w:cs="Times New Roman"/>
          <w:i/>
          <w:sz w:val="28"/>
          <w:szCs w:val="28"/>
        </w:rPr>
        <w:t>Т1</w:t>
      </w:r>
      <w:r w:rsidRPr="00C97EDE">
        <w:rPr>
          <w:rFonts w:ascii="Times New Roman" w:hAnsi="Times New Roman" w:cs="Times New Roman"/>
          <w:sz w:val="28"/>
          <w:szCs w:val="28"/>
        </w:rPr>
        <w:t xml:space="preserve"> и </w:t>
      </w:r>
      <w:r w:rsidRPr="005E5470">
        <w:rPr>
          <w:rFonts w:ascii="Times New Roman" w:hAnsi="Times New Roman" w:cs="Times New Roman"/>
          <w:i/>
          <w:sz w:val="28"/>
          <w:szCs w:val="28"/>
        </w:rPr>
        <w:t>Т2</w:t>
      </w:r>
      <w:r w:rsidRPr="00C97EDE">
        <w:rPr>
          <w:rFonts w:ascii="Times New Roman" w:hAnsi="Times New Roman" w:cs="Times New Roman"/>
          <w:sz w:val="28"/>
          <w:szCs w:val="28"/>
        </w:rPr>
        <w:t xml:space="preserve">. Если сервер по каким-либо причинам не готов предоставить клиенту предложенный IP-адрес, он посылает 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DHCPNAK</w:t>
      </w:r>
      <w:r w:rsidRPr="00C97EDE">
        <w:rPr>
          <w:rFonts w:ascii="Times New Roman" w:hAnsi="Times New Roman" w:cs="Times New Roman"/>
          <w:sz w:val="28"/>
          <w:szCs w:val="28"/>
        </w:rPr>
        <w:t>.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реагирует на это сообщение переходом в исходное 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«</w:t>
      </w:r>
      <w:r w:rsidRPr="005E5470">
        <w:rPr>
          <w:rFonts w:ascii="Times New Roman" w:hAnsi="Times New Roman" w:cs="Times New Roman"/>
          <w:i/>
          <w:sz w:val="28"/>
          <w:szCs w:val="28"/>
        </w:rPr>
        <w:t>Инициализация</w:t>
      </w:r>
      <w:r w:rsidRPr="00C97EDE">
        <w:rPr>
          <w:rFonts w:ascii="Times New Roman" w:hAnsi="Times New Roman" w:cs="Times New Roman"/>
          <w:sz w:val="28"/>
          <w:szCs w:val="28"/>
        </w:rPr>
        <w:t>», чтобы снова начать процесс получения IP-адреса.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>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Аренда</w:t>
      </w:r>
      <w:r w:rsidRPr="00C97EDE">
        <w:rPr>
          <w:rFonts w:ascii="Times New Roman" w:hAnsi="Times New Roman" w:cs="Times New Roman"/>
          <w:sz w:val="28"/>
          <w:szCs w:val="28"/>
        </w:rPr>
        <w:t>» является основным рабочим состоянием – клиента</w:t>
      </w:r>
      <w:r w:rsidRPr="00B96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C97EDE">
        <w:rPr>
          <w:rFonts w:ascii="Times New Roman" w:hAnsi="Times New Roman" w:cs="Times New Roman"/>
          <w:sz w:val="28"/>
          <w:szCs w:val="28"/>
        </w:rPr>
        <w:t xml:space="preserve"> все необходимые сетевые параметры, и сеть может успешно функционировать. </w:t>
      </w:r>
    </w:p>
    <w:p w:rsidR="007B022B" w:rsidRPr="00C97EDE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 xml:space="preserve">Через временной интервал </w:t>
      </w:r>
      <w:r w:rsidRPr="005E5470">
        <w:rPr>
          <w:rFonts w:ascii="Times New Roman" w:hAnsi="Times New Roman" w:cs="Times New Roman"/>
          <w:i/>
          <w:sz w:val="28"/>
          <w:szCs w:val="28"/>
        </w:rPr>
        <w:t>Т1</w:t>
      </w:r>
      <w:r w:rsidRPr="00C97EDE">
        <w:rPr>
          <w:rFonts w:ascii="Times New Roman" w:hAnsi="Times New Roman" w:cs="Times New Roman"/>
          <w:sz w:val="28"/>
          <w:szCs w:val="28"/>
        </w:rPr>
        <w:t xml:space="preserve">от момента получения аренды (обычно </w:t>
      </w:r>
      <w:r w:rsidRPr="005E5470">
        <w:rPr>
          <w:rFonts w:ascii="Times New Roman" w:hAnsi="Times New Roman" w:cs="Times New Roman"/>
          <w:i/>
          <w:sz w:val="28"/>
          <w:szCs w:val="28"/>
        </w:rPr>
        <w:t>Т1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равно половине общего времени аренды</w:t>
      </w:r>
      <w:r w:rsidRPr="005E5470">
        <w:rPr>
          <w:vertAlign w:val="superscript"/>
        </w:rPr>
        <w:footnoteReference w:id="1"/>
      </w:r>
      <w:r w:rsidRPr="00C97E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DHCP-клиент переходит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Обновление</w:t>
      </w:r>
      <w:r w:rsidRPr="00C97EDE">
        <w:rPr>
          <w:rFonts w:ascii="Times New Roman" w:hAnsi="Times New Roman" w:cs="Times New Roman"/>
          <w:sz w:val="28"/>
          <w:szCs w:val="28"/>
        </w:rPr>
        <w:t>» и начинает процесс обновления аренды IP-адреса.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Сначала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 xml:space="preserve">посылает DHCP-серверу 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DHCPREQUEST</w:t>
      </w:r>
      <w:r w:rsidRPr="00C97EDE">
        <w:rPr>
          <w:rFonts w:ascii="Times New Roman" w:hAnsi="Times New Roman" w:cs="Times New Roman"/>
          <w:sz w:val="28"/>
          <w:szCs w:val="28"/>
        </w:rPr>
        <w:t>, включающее арендованный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IP-адрес. Если DHCP-сервер готов продлить аренду этого адреса,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то он отвечает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 xml:space="preserve">сообщением </w:t>
      </w:r>
      <w:r w:rsidRPr="005E5470">
        <w:rPr>
          <w:rFonts w:ascii="Times New Roman" w:hAnsi="Times New Roman" w:cs="Times New Roman"/>
          <w:i/>
          <w:sz w:val="28"/>
          <w:szCs w:val="28"/>
        </w:rPr>
        <w:t>DHCPACK</w:t>
      </w:r>
      <w:r w:rsidRPr="00C97EDE">
        <w:rPr>
          <w:rFonts w:ascii="Times New Roman" w:hAnsi="Times New Roman" w:cs="Times New Roman"/>
          <w:sz w:val="28"/>
          <w:szCs w:val="28"/>
        </w:rPr>
        <w:t xml:space="preserve"> и клиент возвращается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Аренда</w:t>
      </w:r>
      <w:r w:rsidRPr="00C97EDE">
        <w:rPr>
          <w:rFonts w:ascii="Times New Roman" w:hAnsi="Times New Roman" w:cs="Times New Roman"/>
          <w:sz w:val="28"/>
          <w:szCs w:val="28"/>
        </w:rPr>
        <w:t>» и заново начинает отсчитывать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 xml:space="preserve">интервалы </w:t>
      </w:r>
      <w:r w:rsidRPr="005E5470">
        <w:rPr>
          <w:rFonts w:ascii="Times New Roman" w:hAnsi="Times New Roman" w:cs="Times New Roman"/>
          <w:i/>
          <w:sz w:val="28"/>
          <w:szCs w:val="28"/>
        </w:rPr>
        <w:t>Т1</w:t>
      </w:r>
      <w:r w:rsidRPr="00C97EDE">
        <w:rPr>
          <w:rFonts w:ascii="Times New Roman" w:hAnsi="Times New Roman" w:cs="Times New Roman"/>
          <w:sz w:val="28"/>
          <w:szCs w:val="28"/>
        </w:rPr>
        <w:t xml:space="preserve"> и </w:t>
      </w:r>
      <w:r w:rsidRPr="005E5470">
        <w:rPr>
          <w:rFonts w:ascii="Times New Roman" w:hAnsi="Times New Roman" w:cs="Times New Roman"/>
          <w:i/>
          <w:sz w:val="28"/>
          <w:szCs w:val="28"/>
        </w:rPr>
        <w:t>Т2</w:t>
      </w:r>
      <w:r w:rsidRPr="00C97E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>В случае, если в состоянии «</w:t>
      </w:r>
      <w:r w:rsidRPr="005E5470">
        <w:rPr>
          <w:rFonts w:ascii="Times New Roman" w:hAnsi="Times New Roman" w:cs="Times New Roman"/>
          <w:i/>
          <w:sz w:val="28"/>
          <w:szCs w:val="28"/>
        </w:rPr>
        <w:t>Обновление</w:t>
      </w:r>
      <w:r w:rsidRPr="00C97EDE">
        <w:rPr>
          <w:rFonts w:ascii="Times New Roman" w:hAnsi="Times New Roman" w:cs="Times New Roman"/>
          <w:sz w:val="28"/>
          <w:szCs w:val="28"/>
        </w:rPr>
        <w:t>» по истечении интервала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Pr="005E5470">
        <w:rPr>
          <w:rFonts w:ascii="Times New Roman" w:hAnsi="Times New Roman" w:cs="Times New Roman"/>
          <w:i/>
          <w:sz w:val="28"/>
          <w:szCs w:val="28"/>
        </w:rPr>
        <w:t>Т2</w:t>
      </w:r>
      <w:r w:rsidRPr="00C97EDE">
        <w:rPr>
          <w:rFonts w:ascii="Times New Roman" w:hAnsi="Times New Roman" w:cs="Times New Roman"/>
          <w:sz w:val="28"/>
          <w:szCs w:val="28"/>
        </w:rPr>
        <w:t xml:space="preserve"> (который обычно устанавливается равным 87,5% от общего времени аренды) все ещё не получено подтверждение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DHCPACK</w:t>
      </w:r>
      <w:r w:rsidRPr="00C97EDE">
        <w:rPr>
          <w:rFonts w:ascii="Times New Roman" w:hAnsi="Times New Roman" w:cs="Times New Roman"/>
          <w:sz w:val="28"/>
          <w:szCs w:val="28"/>
        </w:rPr>
        <w:t>, клиент переходит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Широковещательное</w:t>
      </w:r>
      <w:r w:rsidRPr="00C97EDE">
        <w:rPr>
          <w:rFonts w:ascii="Times New Roman" w:hAnsi="Times New Roman" w:cs="Times New Roman"/>
          <w:sz w:val="28"/>
          <w:szCs w:val="28"/>
        </w:rPr>
        <w:t xml:space="preserve"> </w:t>
      </w:r>
      <w:r w:rsidRPr="005E5470">
        <w:rPr>
          <w:rFonts w:ascii="Times New Roman" w:hAnsi="Times New Roman" w:cs="Times New Roman"/>
          <w:i/>
          <w:sz w:val="28"/>
          <w:szCs w:val="28"/>
        </w:rPr>
        <w:t>обновление</w:t>
      </w:r>
      <w:r w:rsidRPr="00C97EDE">
        <w:rPr>
          <w:rFonts w:ascii="Times New Roman" w:hAnsi="Times New Roman" w:cs="Times New Roman"/>
          <w:sz w:val="28"/>
          <w:szCs w:val="28"/>
        </w:rPr>
        <w:t xml:space="preserve">» с рассылкой широковещательного сообщения </w:t>
      </w:r>
      <w:r w:rsidRPr="005E5470">
        <w:rPr>
          <w:rFonts w:ascii="Times New Roman" w:hAnsi="Times New Roman" w:cs="Times New Roman"/>
          <w:i/>
          <w:sz w:val="28"/>
          <w:szCs w:val="28"/>
        </w:rPr>
        <w:t>DHCPREQUEST</w:t>
      </w:r>
      <w:r w:rsidRPr="00C97EDE">
        <w:rPr>
          <w:rFonts w:ascii="Times New Roman" w:hAnsi="Times New Roman" w:cs="Times New Roman"/>
          <w:sz w:val="28"/>
          <w:szCs w:val="28"/>
        </w:rPr>
        <w:t>. Такая рассылка делается в предположении, что DHCP-</w:t>
      </w:r>
      <w:proofErr w:type="gramStart"/>
      <w:r w:rsidRPr="00C97EDE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 xml:space="preserve"> поменял</w:t>
      </w:r>
      <w:proofErr w:type="gramEnd"/>
      <w:r w:rsidRPr="00C97EDE">
        <w:rPr>
          <w:rFonts w:ascii="Times New Roman" w:hAnsi="Times New Roman" w:cs="Times New Roman"/>
          <w:sz w:val="28"/>
          <w:szCs w:val="28"/>
        </w:rPr>
        <w:t xml:space="preserve"> свой IP-адрес (или перешел в другую подсеть) и передал свою область действия другому серверу. В этом состоянии получение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DHCPACK</w:t>
      </w:r>
      <w:r w:rsidRPr="00C97EDE">
        <w:rPr>
          <w:rFonts w:ascii="Times New Roman" w:hAnsi="Times New Roman" w:cs="Times New Roman"/>
          <w:sz w:val="28"/>
          <w:szCs w:val="28"/>
        </w:rPr>
        <w:t xml:space="preserve"> возвращает клиента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Аренда</w:t>
      </w:r>
      <w:r w:rsidRPr="00C97EDE">
        <w:rPr>
          <w:rFonts w:ascii="Times New Roman" w:hAnsi="Times New Roman" w:cs="Times New Roman"/>
          <w:sz w:val="28"/>
          <w:szCs w:val="28"/>
        </w:rPr>
        <w:t xml:space="preserve">» и аренда данного IP-адреса продлевается. Если клиент получает от сервера 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DHCPNAK</w:t>
      </w:r>
      <w:r w:rsidRPr="00C97EDE">
        <w:rPr>
          <w:rFonts w:ascii="Times New Roman" w:hAnsi="Times New Roman" w:cs="Times New Roman"/>
          <w:sz w:val="28"/>
          <w:szCs w:val="28"/>
        </w:rPr>
        <w:t xml:space="preserve"> или общее время аренды истекает,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то происходит переход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Инициализация</w:t>
      </w:r>
      <w:r w:rsidRPr="00C97EDE">
        <w:rPr>
          <w:rFonts w:ascii="Times New Roman" w:hAnsi="Times New Roman" w:cs="Times New Roman"/>
          <w:sz w:val="28"/>
          <w:szCs w:val="28"/>
        </w:rPr>
        <w:t>» и клиент снова пытается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IP-адрес.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22B" w:rsidRDefault="007B022B" w:rsidP="007B022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DE">
        <w:rPr>
          <w:rFonts w:ascii="Times New Roman" w:hAnsi="Times New Roman" w:cs="Times New Roman"/>
          <w:sz w:val="28"/>
          <w:szCs w:val="28"/>
        </w:rPr>
        <w:t>В процессе работы может оказаться, что время аренды не истекло,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EDE">
        <w:rPr>
          <w:rFonts w:ascii="Times New Roman" w:hAnsi="Times New Roman" w:cs="Times New Roman"/>
          <w:sz w:val="28"/>
          <w:szCs w:val="28"/>
        </w:rPr>
        <w:t>а служба DHCP-клиента прекратила работу (например, в случае перезагрузки). В этом случае DHCP-клиент начинает работу в состоянии «</w:t>
      </w:r>
      <w:r w:rsidRPr="005E5470">
        <w:rPr>
          <w:rFonts w:ascii="Times New Roman" w:hAnsi="Times New Roman" w:cs="Times New Roman"/>
          <w:i/>
          <w:sz w:val="28"/>
          <w:szCs w:val="28"/>
        </w:rPr>
        <w:t>Инициализация</w:t>
      </w:r>
      <w:r w:rsidRPr="00582DE4">
        <w:rPr>
          <w:rFonts w:ascii="Times New Roman" w:hAnsi="Times New Roman" w:cs="Times New Roman"/>
          <w:sz w:val="28"/>
          <w:szCs w:val="28"/>
        </w:rPr>
        <w:t xml:space="preserve"> </w:t>
      </w:r>
      <w:r w:rsidRPr="005E5470">
        <w:rPr>
          <w:rFonts w:ascii="Times New Roman" w:hAnsi="Times New Roman" w:cs="Times New Roman"/>
          <w:i/>
          <w:sz w:val="28"/>
          <w:szCs w:val="28"/>
        </w:rPr>
        <w:t>после</w:t>
      </w:r>
      <w:r w:rsidRPr="00C97EDE">
        <w:rPr>
          <w:rFonts w:ascii="Times New Roman" w:hAnsi="Times New Roman" w:cs="Times New Roman"/>
          <w:sz w:val="28"/>
          <w:szCs w:val="28"/>
        </w:rPr>
        <w:t xml:space="preserve"> </w:t>
      </w:r>
      <w:r w:rsidRPr="005E5470">
        <w:rPr>
          <w:rFonts w:ascii="Times New Roman" w:hAnsi="Times New Roman" w:cs="Times New Roman"/>
          <w:i/>
          <w:sz w:val="28"/>
          <w:szCs w:val="28"/>
        </w:rPr>
        <w:t>перезагрузки</w:t>
      </w:r>
      <w:r w:rsidRPr="00C97EDE">
        <w:rPr>
          <w:rFonts w:ascii="Times New Roman" w:hAnsi="Times New Roman" w:cs="Times New Roman"/>
          <w:sz w:val="28"/>
          <w:szCs w:val="28"/>
        </w:rPr>
        <w:t xml:space="preserve">», рассылает широковещательное 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DHCPREQUEST</w:t>
      </w:r>
      <w:r w:rsidRPr="00C97EDE">
        <w:rPr>
          <w:rFonts w:ascii="Times New Roman" w:hAnsi="Times New Roman" w:cs="Times New Roman"/>
          <w:sz w:val="28"/>
          <w:szCs w:val="28"/>
        </w:rPr>
        <w:t xml:space="preserve"> и переходит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Перезагрузка</w:t>
      </w:r>
      <w:r w:rsidRPr="00C97EDE">
        <w:rPr>
          <w:rFonts w:ascii="Times New Roman" w:hAnsi="Times New Roman" w:cs="Times New Roman"/>
          <w:sz w:val="28"/>
          <w:szCs w:val="28"/>
        </w:rPr>
        <w:t xml:space="preserve">». В случае подтверждения продления аренды (сообщение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DHCPACK</w:t>
      </w:r>
      <w:r w:rsidRPr="00C97EDE">
        <w:rPr>
          <w:rFonts w:ascii="Times New Roman" w:hAnsi="Times New Roman" w:cs="Times New Roman"/>
          <w:sz w:val="28"/>
          <w:szCs w:val="28"/>
        </w:rPr>
        <w:t xml:space="preserve"> от </w:t>
      </w:r>
      <w:r w:rsidRPr="00C97EDE">
        <w:rPr>
          <w:rFonts w:ascii="Times New Roman" w:hAnsi="Times New Roman" w:cs="Times New Roman"/>
          <w:sz w:val="28"/>
          <w:szCs w:val="28"/>
        </w:rPr>
        <w:lastRenderedPageBreak/>
        <w:t>DHCP-сервера) клиент переходит в состояние «</w:t>
      </w:r>
      <w:r w:rsidRPr="005E5470">
        <w:rPr>
          <w:rFonts w:ascii="Times New Roman" w:hAnsi="Times New Roman" w:cs="Times New Roman"/>
          <w:i/>
          <w:sz w:val="28"/>
          <w:szCs w:val="28"/>
        </w:rPr>
        <w:t>Аренда</w:t>
      </w:r>
      <w:r w:rsidRPr="00C97EDE">
        <w:rPr>
          <w:rFonts w:ascii="Times New Roman" w:hAnsi="Times New Roman" w:cs="Times New Roman"/>
          <w:sz w:val="28"/>
          <w:szCs w:val="28"/>
        </w:rPr>
        <w:t xml:space="preserve">». Иначе (сообщение </w:t>
      </w:r>
      <w:r w:rsidRPr="005E5470">
        <w:rPr>
          <w:rFonts w:ascii="Times New Roman" w:hAnsi="Times New Roman" w:cs="Times New Roman"/>
          <w:i/>
          <w:sz w:val="28"/>
          <w:szCs w:val="28"/>
        </w:rPr>
        <w:t>DHCPNAK</w:t>
      </w:r>
      <w:r w:rsidRPr="00C97EDE">
        <w:rPr>
          <w:rFonts w:ascii="Times New Roman" w:hAnsi="Times New Roman" w:cs="Times New Roman"/>
          <w:sz w:val="28"/>
          <w:szCs w:val="28"/>
        </w:rPr>
        <w:t>) клиент оказывается в состоянии «</w:t>
      </w:r>
      <w:r w:rsidRPr="005E5470">
        <w:rPr>
          <w:rFonts w:ascii="Times New Roman" w:hAnsi="Times New Roman" w:cs="Times New Roman"/>
          <w:i/>
          <w:sz w:val="28"/>
          <w:szCs w:val="28"/>
        </w:rPr>
        <w:t>Инициализация</w:t>
      </w:r>
      <w:r w:rsidRPr="00C97EDE">
        <w:rPr>
          <w:rFonts w:ascii="Times New Roman" w:hAnsi="Times New Roman" w:cs="Times New Roman"/>
          <w:sz w:val="28"/>
          <w:szCs w:val="28"/>
        </w:rPr>
        <w:t>».</w:t>
      </w:r>
    </w:p>
    <w:p w:rsidR="007B08AF" w:rsidRDefault="007B08AF" w:rsidP="00A2401B">
      <w:pPr>
        <w:ind w:firstLine="510"/>
        <w:jc w:val="both"/>
        <w:rPr>
          <w:sz w:val="28"/>
          <w:szCs w:val="28"/>
        </w:rPr>
      </w:pPr>
    </w:p>
    <w:p w:rsidR="00A2401B" w:rsidRDefault="00A2401B" w:rsidP="00A2401B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настройку DHCP-сервера на примере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200</w:t>
      </w:r>
      <w:r w:rsidR="00991B5B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</w:t>
      </w:r>
      <w:proofErr w:type="spellEnd"/>
      <w:r w:rsidR="00991B5B">
        <w:rPr>
          <w:sz w:val="28"/>
          <w:szCs w:val="28"/>
        </w:rPr>
        <w:t xml:space="preserve"> </w:t>
      </w:r>
      <w:r w:rsidR="00991B5B">
        <w:rPr>
          <w:sz w:val="28"/>
          <w:szCs w:val="28"/>
          <w:lang w:val="en-US"/>
        </w:rPr>
        <w:t>R</w:t>
      </w:r>
      <w:r w:rsidR="00991B5B" w:rsidRPr="00991B5B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7B08AF" w:rsidRDefault="007B08AF" w:rsidP="00991B5B">
      <w:pPr>
        <w:ind w:firstLine="510"/>
        <w:jc w:val="both"/>
        <w:rPr>
          <w:b/>
          <w:sz w:val="28"/>
          <w:szCs w:val="28"/>
        </w:rPr>
      </w:pPr>
    </w:p>
    <w:p w:rsidR="007B08AF" w:rsidRPr="007B08AF" w:rsidRDefault="007B08AF" w:rsidP="00991B5B">
      <w:pPr>
        <w:ind w:firstLine="510"/>
        <w:jc w:val="both"/>
        <w:rPr>
          <w:b/>
          <w:sz w:val="28"/>
          <w:szCs w:val="28"/>
        </w:rPr>
      </w:pPr>
      <w:r w:rsidRPr="007B08AF">
        <w:rPr>
          <w:b/>
          <w:sz w:val="28"/>
          <w:szCs w:val="28"/>
        </w:rPr>
        <w:t xml:space="preserve">Для того чтобы </w:t>
      </w:r>
      <w:r w:rsidRPr="007B08AF">
        <w:rPr>
          <w:b/>
          <w:sz w:val="28"/>
          <w:szCs w:val="28"/>
          <w:lang w:val="en-US"/>
        </w:rPr>
        <w:t>DHCP</w:t>
      </w:r>
      <w:r w:rsidRPr="007B08AF">
        <w:rPr>
          <w:b/>
          <w:sz w:val="28"/>
          <w:szCs w:val="28"/>
        </w:rPr>
        <w:t xml:space="preserve">-сервер не мешал работать сети университета необходимо подключиться в </w:t>
      </w:r>
      <w:r w:rsidRPr="007B08AF">
        <w:rPr>
          <w:b/>
          <w:sz w:val="28"/>
          <w:szCs w:val="28"/>
          <w:lang w:val="en-US"/>
        </w:rPr>
        <w:t>Wi</w:t>
      </w:r>
      <w:r w:rsidRPr="007B08AF">
        <w:rPr>
          <w:b/>
          <w:sz w:val="28"/>
          <w:szCs w:val="28"/>
        </w:rPr>
        <w:t>-</w:t>
      </w:r>
      <w:r w:rsidRPr="007B08AF">
        <w:rPr>
          <w:b/>
          <w:sz w:val="28"/>
          <w:szCs w:val="28"/>
          <w:lang w:val="en-US"/>
        </w:rPr>
        <w:t>Fi</w:t>
      </w:r>
      <w:r w:rsidRPr="007B08AF">
        <w:rPr>
          <w:b/>
          <w:sz w:val="28"/>
          <w:szCs w:val="28"/>
        </w:rPr>
        <w:t xml:space="preserve"> сетям (Seri1-4ars) и задать на своих личных машинах </w:t>
      </w:r>
      <w:r w:rsidRPr="007B08AF">
        <w:rPr>
          <w:b/>
          <w:sz w:val="28"/>
          <w:szCs w:val="28"/>
          <w:lang w:val="en-US"/>
        </w:rPr>
        <w:t>IP</w:t>
      </w:r>
      <w:r w:rsidRPr="007B08AF">
        <w:rPr>
          <w:b/>
          <w:sz w:val="28"/>
          <w:szCs w:val="28"/>
        </w:rPr>
        <w:t xml:space="preserve"> </w:t>
      </w:r>
      <w:r w:rsidR="00C909E3">
        <w:rPr>
          <w:b/>
          <w:sz w:val="28"/>
          <w:szCs w:val="28"/>
        </w:rPr>
        <w:t>адреса из диапазона 172.16.198.1 – 172.16.198</w:t>
      </w:r>
      <w:r>
        <w:rPr>
          <w:b/>
          <w:sz w:val="28"/>
          <w:szCs w:val="28"/>
        </w:rPr>
        <w:t xml:space="preserve">.100 с маской </w:t>
      </w:r>
      <w:r w:rsidRPr="007B08AF">
        <w:rPr>
          <w:b/>
          <w:sz w:val="28"/>
          <w:szCs w:val="28"/>
        </w:rPr>
        <w:t>255.255.240.0</w:t>
      </w:r>
    </w:p>
    <w:p w:rsidR="007B08AF" w:rsidRDefault="007B08AF" w:rsidP="00991B5B">
      <w:pPr>
        <w:ind w:firstLine="510"/>
        <w:jc w:val="both"/>
        <w:rPr>
          <w:sz w:val="28"/>
          <w:szCs w:val="28"/>
        </w:rPr>
      </w:pPr>
    </w:p>
    <w:p w:rsidR="00991B5B" w:rsidRPr="007B08AF" w:rsidRDefault="00991B5B" w:rsidP="00991B5B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установкой </w:t>
      </w:r>
      <w:r w:rsidRPr="00991B5B">
        <w:rPr>
          <w:sz w:val="28"/>
          <w:szCs w:val="28"/>
        </w:rPr>
        <w:t xml:space="preserve">DHCP </w:t>
      </w:r>
      <w:r>
        <w:rPr>
          <w:sz w:val="28"/>
          <w:szCs w:val="28"/>
        </w:rPr>
        <w:t xml:space="preserve">необходимо задать статический </w:t>
      </w:r>
      <w:r w:rsidRPr="00991B5B">
        <w:rPr>
          <w:sz w:val="28"/>
          <w:szCs w:val="28"/>
        </w:rPr>
        <w:t xml:space="preserve">IP </w:t>
      </w:r>
      <w:r>
        <w:rPr>
          <w:sz w:val="28"/>
          <w:szCs w:val="28"/>
        </w:rPr>
        <w:t>адрес на сервер из таблицы «</w:t>
      </w:r>
      <w:r w:rsidRPr="00991B5B">
        <w:rPr>
          <w:sz w:val="28"/>
          <w:szCs w:val="28"/>
        </w:rPr>
        <w:t>Варианты заданий для лабораторной работы № 4-5</w:t>
      </w:r>
      <w:r>
        <w:rPr>
          <w:sz w:val="28"/>
          <w:szCs w:val="28"/>
        </w:rPr>
        <w:t>»</w:t>
      </w:r>
      <w:r w:rsidR="007B08AF" w:rsidRPr="007B08AF">
        <w:rPr>
          <w:sz w:val="28"/>
          <w:szCs w:val="28"/>
        </w:rPr>
        <w:t xml:space="preserve"> IP-адрес DHCP-сервера.</w:t>
      </w:r>
    </w:p>
    <w:p w:rsidR="00991B5B" w:rsidRPr="007B08AF" w:rsidRDefault="00991B5B" w:rsidP="00991B5B">
      <w:pPr>
        <w:ind w:firstLine="510"/>
        <w:jc w:val="both"/>
        <w:rPr>
          <w:sz w:val="28"/>
          <w:szCs w:val="28"/>
        </w:rPr>
      </w:pPr>
    </w:p>
    <w:p w:rsidR="00991B5B" w:rsidRPr="00991B5B" w:rsidRDefault="00991B5B" w:rsidP="00991B5B">
      <w:pPr>
        <w:ind w:firstLine="510"/>
        <w:jc w:val="both"/>
        <w:rPr>
          <w:sz w:val="28"/>
          <w:szCs w:val="28"/>
        </w:rPr>
      </w:pPr>
      <w:r w:rsidRPr="00991B5B">
        <w:rPr>
          <w:sz w:val="28"/>
          <w:szCs w:val="28"/>
        </w:rPr>
        <w:t>1. Установка DHCP</w:t>
      </w:r>
    </w:p>
    <w:p w:rsidR="00991B5B" w:rsidRDefault="00991B5B" w:rsidP="00991B5B">
      <w:pPr>
        <w:ind w:firstLine="510"/>
        <w:jc w:val="both"/>
        <w:rPr>
          <w:sz w:val="28"/>
          <w:szCs w:val="28"/>
        </w:rPr>
      </w:pPr>
    </w:p>
    <w:p w:rsidR="00991B5B" w:rsidRPr="00991B5B" w:rsidRDefault="00991B5B" w:rsidP="00991B5B">
      <w:pPr>
        <w:ind w:firstLine="510"/>
        <w:jc w:val="both"/>
        <w:rPr>
          <w:sz w:val="28"/>
          <w:szCs w:val="28"/>
        </w:rPr>
      </w:pPr>
      <w:r w:rsidRPr="00991B5B">
        <w:rPr>
          <w:sz w:val="28"/>
          <w:szCs w:val="28"/>
        </w:rPr>
        <w:t>Добавляем роль</w:t>
      </w:r>
    </w:p>
    <w:p w:rsidR="007B08AF" w:rsidRDefault="007B08AF" w:rsidP="00991B5B">
      <w:pPr>
        <w:ind w:firstLine="510"/>
        <w:jc w:val="both"/>
        <w:rPr>
          <w:sz w:val="28"/>
          <w:szCs w:val="28"/>
        </w:rPr>
      </w:pPr>
    </w:p>
    <w:p w:rsidR="00991B5B" w:rsidRDefault="00991B5B" w:rsidP="00991B5B">
      <w:pPr>
        <w:ind w:firstLine="510"/>
        <w:jc w:val="both"/>
        <w:rPr>
          <w:sz w:val="28"/>
          <w:szCs w:val="28"/>
        </w:rPr>
      </w:pPr>
      <w:r w:rsidRPr="00991B5B">
        <w:rPr>
          <w:sz w:val="28"/>
          <w:szCs w:val="28"/>
        </w:rPr>
        <w:t>Запускаем Мастер добавления ролей</w:t>
      </w:r>
    </w:p>
    <w:p w:rsidR="007B08AF" w:rsidRDefault="007B08AF" w:rsidP="00991B5B">
      <w:pPr>
        <w:ind w:firstLine="510"/>
        <w:jc w:val="both"/>
        <w:rPr>
          <w:sz w:val="28"/>
          <w:szCs w:val="28"/>
        </w:rPr>
      </w:pPr>
    </w:p>
    <w:p w:rsidR="00991B5B" w:rsidRPr="00991B5B" w:rsidRDefault="00991B5B" w:rsidP="007B08AF">
      <w:pPr>
        <w:ind w:firstLine="510"/>
        <w:jc w:val="center"/>
        <w:rPr>
          <w:rFonts w:ascii="Verdana" w:hAnsi="Verdana"/>
          <w:color w:val="393939"/>
          <w:sz w:val="18"/>
          <w:szCs w:val="18"/>
        </w:rPr>
      </w:pPr>
      <w:r w:rsidRPr="00991B5B">
        <w:rPr>
          <w:rFonts w:ascii="Verdana" w:hAnsi="Verdana"/>
          <w:noProof/>
          <w:color w:val="393939"/>
          <w:sz w:val="18"/>
          <w:szCs w:val="18"/>
        </w:rPr>
        <w:drawing>
          <wp:inline distT="0" distB="0" distL="0" distR="0">
            <wp:extent cx="5375082" cy="3962400"/>
            <wp:effectExtent l="0" t="0" r="0" b="0"/>
            <wp:docPr id="10" name="Рисунок 10" descr="2_role_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role_ma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39" cy="397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5B" w:rsidRDefault="00991B5B" w:rsidP="00A2401B">
      <w:pPr>
        <w:ind w:firstLine="510"/>
        <w:jc w:val="both"/>
        <w:rPr>
          <w:sz w:val="28"/>
          <w:szCs w:val="28"/>
        </w:rPr>
      </w:pPr>
    </w:p>
    <w:p w:rsidR="007B08AF" w:rsidRDefault="007B08AF" w:rsidP="007B08AF">
      <w:pPr>
        <w:shd w:val="clear" w:color="auto" w:fill="FDFEFF"/>
        <w:spacing w:line="270" w:lineRule="atLeast"/>
        <w:ind w:left="360"/>
        <w:rPr>
          <w:sz w:val="28"/>
          <w:szCs w:val="28"/>
          <w:lang w:val="en-US"/>
        </w:rPr>
      </w:pPr>
      <w:r w:rsidRPr="007B08AF">
        <w:rPr>
          <w:sz w:val="28"/>
          <w:szCs w:val="28"/>
        </w:rPr>
        <w:t>Выбираем роль</w:t>
      </w:r>
    </w:p>
    <w:p w:rsidR="007B08AF" w:rsidRDefault="007B08AF" w:rsidP="007B08AF">
      <w:pPr>
        <w:shd w:val="clear" w:color="auto" w:fill="FDFEFF"/>
        <w:spacing w:line="270" w:lineRule="atLeast"/>
        <w:ind w:left="360"/>
        <w:jc w:val="center"/>
        <w:rPr>
          <w:rFonts w:ascii="Verdana" w:hAnsi="Verdana"/>
          <w:color w:val="393939"/>
          <w:sz w:val="18"/>
          <w:szCs w:val="18"/>
        </w:rPr>
      </w:pPr>
      <w:r>
        <w:rPr>
          <w:rFonts w:ascii="Verdana" w:hAnsi="Verdana"/>
          <w:noProof/>
          <w:color w:val="393939"/>
          <w:sz w:val="18"/>
          <w:szCs w:val="18"/>
        </w:rPr>
        <w:lastRenderedPageBreak/>
        <w:drawing>
          <wp:inline distT="0" distB="0" distL="0" distR="0">
            <wp:extent cx="5853155" cy="4314825"/>
            <wp:effectExtent l="0" t="0" r="0" b="0"/>
            <wp:docPr id="11" name="Рисунок 11" descr="3_role_dhcp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_role_dhcp_che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5" cy="43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AF" w:rsidRDefault="007B08AF" w:rsidP="007B08AF">
      <w:pPr>
        <w:shd w:val="clear" w:color="auto" w:fill="FDFEFF"/>
        <w:spacing w:line="270" w:lineRule="atLeast"/>
        <w:ind w:left="360"/>
        <w:jc w:val="center"/>
        <w:rPr>
          <w:rFonts w:ascii="Verdana" w:hAnsi="Verdana"/>
          <w:color w:val="393939"/>
          <w:sz w:val="18"/>
          <w:szCs w:val="18"/>
        </w:rPr>
      </w:pPr>
    </w:p>
    <w:p w:rsidR="007B08AF" w:rsidRDefault="007B08AF" w:rsidP="007B08AF">
      <w:pPr>
        <w:shd w:val="clear" w:color="auto" w:fill="FDFEFF"/>
        <w:spacing w:line="270" w:lineRule="atLeast"/>
        <w:ind w:left="360"/>
        <w:jc w:val="center"/>
        <w:rPr>
          <w:rFonts w:ascii="Verdana" w:hAnsi="Verdana"/>
          <w:color w:val="393939"/>
          <w:sz w:val="18"/>
          <w:szCs w:val="18"/>
        </w:rPr>
      </w:pPr>
      <w:r>
        <w:rPr>
          <w:noProof/>
        </w:rPr>
        <w:drawing>
          <wp:inline distT="0" distB="0" distL="0" distR="0" wp14:anchorId="1F6E6105" wp14:editId="5529D07E">
            <wp:extent cx="5927800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771" t="17890" r="16014" b="21882"/>
                    <a:stretch/>
                  </pic:blipFill>
                  <pic:spPr bwMode="auto">
                    <a:xfrm>
                      <a:off x="0" y="0"/>
                      <a:ext cx="5937079" cy="436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8AF" w:rsidRPr="007B08AF" w:rsidRDefault="007B08AF" w:rsidP="007B08AF">
      <w:pPr>
        <w:shd w:val="clear" w:color="auto" w:fill="FDFEFF"/>
        <w:spacing w:line="270" w:lineRule="atLeast"/>
        <w:ind w:left="360"/>
        <w:rPr>
          <w:sz w:val="28"/>
          <w:szCs w:val="28"/>
        </w:rPr>
      </w:pPr>
    </w:p>
    <w:p w:rsidR="007B08AF" w:rsidRDefault="007B08AF" w:rsidP="007B08AF">
      <w:pPr>
        <w:shd w:val="clear" w:color="auto" w:fill="FDFEFF"/>
        <w:spacing w:line="270" w:lineRule="atLeast"/>
        <w:ind w:left="360"/>
        <w:rPr>
          <w:sz w:val="28"/>
          <w:szCs w:val="28"/>
        </w:rPr>
      </w:pPr>
      <w:r w:rsidRPr="007B08AF">
        <w:rPr>
          <w:sz w:val="28"/>
          <w:szCs w:val="28"/>
        </w:rPr>
        <w:t>Выбираем сетевой интерфейс, на котором будет работать DHCP-сервер</w:t>
      </w:r>
    </w:p>
    <w:p w:rsidR="007B08AF" w:rsidRPr="007B08AF" w:rsidRDefault="007B08AF" w:rsidP="007B08AF">
      <w:pPr>
        <w:shd w:val="clear" w:color="auto" w:fill="FDFEFF"/>
        <w:spacing w:line="270" w:lineRule="atLeast"/>
        <w:ind w:left="360"/>
        <w:rPr>
          <w:sz w:val="28"/>
          <w:szCs w:val="28"/>
        </w:rPr>
      </w:pPr>
    </w:p>
    <w:p w:rsidR="00785F3C" w:rsidRDefault="00785F3C" w:rsidP="00A2401B">
      <w:pPr>
        <w:pStyle w:val="a4"/>
        <w:spacing w:before="0"/>
        <w:ind w:left="0" w:firstLine="510"/>
        <w:jc w:val="both"/>
        <w:rPr>
          <w:i/>
        </w:rPr>
      </w:pPr>
    </w:p>
    <w:p w:rsidR="0099726F" w:rsidRDefault="0099726F" w:rsidP="00A2401B">
      <w:pPr>
        <w:pStyle w:val="11"/>
        <w:rPr>
          <w:i w:val="0"/>
        </w:rPr>
      </w:pPr>
      <w:bookmarkStart w:id="3" w:name="_Toc295255255"/>
      <w:r>
        <w:rPr>
          <w:noProof/>
        </w:rPr>
        <w:lastRenderedPageBreak/>
        <w:drawing>
          <wp:inline distT="0" distB="0" distL="0" distR="0" wp14:anchorId="126E98DA" wp14:editId="653FDB93">
            <wp:extent cx="5961924" cy="43815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82" t="16829" r="21317" b="22767"/>
                    <a:stretch/>
                  </pic:blipFill>
                  <pic:spPr bwMode="auto">
                    <a:xfrm>
                      <a:off x="0" y="0"/>
                      <a:ext cx="5969272" cy="438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26F" w:rsidRDefault="004F42FB" w:rsidP="004F42FB">
      <w:pPr>
        <w:shd w:val="clear" w:color="auto" w:fill="FDFEFF"/>
        <w:spacing w:line="270" w:lineRule="atLeast"/>
        <w:ind w:left="360"/>
        <w:rPr>
          <w:sz w:val="28"/>
          <w:szCs w:val="28"/>
        </w:rPr>
      </w:pPr>
      <w:r w:rsidRPr="004F42FB">
        <w:rPr>
          <w:sz w:val="28"/>
          <w:szCs w:val="28"/>
        </w:rPr>
        <w:t>Устанавливаем дополнительные параметры, выдаваемые вместе с IP-адресом</w:t>
      </w:r>
    </w:p>
    <w:p w:rsidR="004F42FB" w:rsidRDefault="004F42FB" w:rsidP="004F42FB">
      <w:pPr>
        <w:shd w:val="clear" w:color="auto" w:fill="FDFEFF"/>
        <w:spacing w:line="270" w:lineRule="atLeast"/>
        <w:ind w:left="360"/>
        <w:rPr>
          <w:sz w:val="28"/>
          <w:szCs w:val="28"/>
        </w:rPr>
      </w:pPr>
    </w:p>
    <w:p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94F467" wp14:editId="12F610C9">
            <wp:extent cx="5387975" cy="3991524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182" t="17182" r="21460" b="22060"/>
                    <a:stretch/>
                  </pic:blipFill>
                  <pic:spPr bwMode="auto">
                    <a:xfrm>
                      <a:off x="0" y="0"/>
                      <a:ext cx="5403438" cy="400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rFonts w:ascii="Verdana" w:hAnsi="Verdana"/>
          <w:color w:val="393939"/>
          <w:sz w:val="18"/>
          <w:szCs w:val="18"/>
          <w:shd w:val="clear" w:color="auto" w:fill="FDFEFF"/>
        </w:rPr>
      </w:pPr>
      <w:r>
        <w:rPr>
          <w:rFonts w:ascii="Verdana" w:hAnsi="Verdana"/>
          <w:color w:val="393939"/>
          <w:sz w:val="18"/>
          <w:szCs w:val="18"/>
          <w:shd w:val="clear" w:color="auto" w:fill="FDFEFF"/>
        </w:rPr>
        <w:t xml:space="preserve">Пропускаем параметры WINS, его мы не используем, поскольку он используется для ОС </w:t>
      </w:r>
      <w:proofErr w:type="spellStart"/>
      <w:r>
        <w:rPr>
          <w:rFonts w:ascii="Verdana" w:hAnsi="Verdana"/>
          <w:color w:val="393939"/>
          <w:sz w:val="18"/>
          <w:szCs w:val="18"/>
          <w:shd w:val="clear" w:color="auto" w:fill="FDFEFF"/>
        </w:rPr>
        <w:t>Windows</w:t>
      </w:r>
      <w:proofErr w:type="spellEnd"/>
      <w:r>
        <w:rPr>
          <w:rFonts w:ascii="Verdana" w:hAnsi="Verdana"/>
          <w:color w:val="393939"/>
          <w:sz w:val="18"/>
          <w:szCs w:val="18"/>
          <w:shd w:val="clear" w:color="auto" w:fill="FDFEFF"/>
        </w:rPr>
        <w:t xml:space="preserve"> 2000 и старше</w:t>
      </w:r>
    </w:p>
    <w:p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D30EBF" wp14:editId="25EF781A">
            <wp:extent cx="5796310" cy="4248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896" t="17182" r="21030" b="22060"/>
                    <a:stretch/>
                  </pic:blipFill>
                  <pic:spPr bwMode="auto">
                    <a:xfrm>
                      <a:off x="0" y="0"/>
                      <a:ext cx="5802745" cy="425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</w:p>
    <w:p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C432E8" wp14:editId="419ECD75">
            <wp:extent cx="5870557" cy="4324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752" t="16828" r="21317" b="22237"/>
                    <a:stretch/>
                  </pic:blipFill>
                  <pic:spPr bwMode="auto">
                    <a:xfrm>
                      <a:off x="0" y="0"/>
                      <a:ext cx="5879309" cy="433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B9F16" wp14:editId="72B37D79">
            <wp:extent cx="5339065" cy="396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831" t="16895" r="21376" b="22318"/>
                    <a:stretch/>
                  </pic:blipFill>
                  <pic:spPr bwMode="auto">
                    <a:xfrm>
                      <a:off x="0" y="0"/>
                      <a:ext cx="5343688" cy="396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</w:p>
    <w:p w:rsidR="004F42FB" w:rsidRPr="004F42FB" w:rsidRDefault="004F42FB" w:rsidP="004F42FB">
      <w:pPr>
        <w:shd w:val="clear" w:color="auto" w:fill="FDFEFF"/>
        <w:spacing w:line="270" w:lineRule="atLeast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90C6B6" wp14:editId="52813583">
            <wp:extent cx="6289465" cy="2495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60" t="5845" r="10644" b="50756"/>
                    <a:stretch/>
                  </pic:blipFill>
                  <pic:spPr bwMode="auto">
                    <a:xfrm>
                      <a:off x="0" y="0"/>
                      <a:ext cx="6296290" cy="24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01B" w:rsidRPr="00A63A5A" w:rsidRDefault="00A2401B" w:rsidP="00A2401B">
      <w:pPr>
        <w:pStyle w:val="11"/>
        <w:rPr>
          <w:i w:val="0"/>
        </w:rPr>
      </w:pPr>
      <w:r w:rsidRPr="00A63A5A">
        <w:rPr>
          <w:i w:val="0"/>
        </w:rPr>
        <w:t>3.2. Лабораторная работа № 4–5</w:t>
      </w:r>
      <w:bookmarkEnd w:id="3"/>
    </w:p>
    <w:p w:rsidR="00A2401B" w:rsidRPr="006C07AB" w:rsidRDefault="00A2401B" w:rsidP="00A2401B">
      <w:pPr>
        <w:ind w:firstLine="510"/>
        <w:jc w:val="both"/>
        <w:rPr>
          <w:sz w:val="28"/>
          <w:szCs w:val="28"/>
        </w:rPr>
      </w:pPr>
      <w:r w:rsidRPr="00BD1970">
        <w:rPr>
          <w:i/>
          <w:sz w:val="28"/>
          <w:szCs w:val="28"/>
        </w:rPr>
        <w:t>Цель</w:t>
      </w:r>
      <w:r w:rsidRPr="00BD1970">
        <w:rPr>
          <w:sz w:val="28"/>
          <w:szCs w:val="28"/>
        </w:rPr>
        <w:t>:</w:t>
      </w:r>
      <w:r w:rsidRPr="00A63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методов организации сети на базе операционных систем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с использованием динамической адресации.</w:t>
      </w:r>
    </w:p>
    <w:p w:rsidR="00A2401B" w:rsidRDefault="00A2401B" w:rsidP="00A2401B">
      <w:pPr>
        <w:ind w:firstLine="510"/>
        <w:jc w:val="both"/>
        <w:rPr>
          <w:sz w:val="28"/>
          <w:szCs w:val="28"/>
        </w:rPr>
      </w:pPr>
      <w:r w:rsidRPr="00BD1970">
        <w:rPr>
          <w:i/>
          <w:sz w:val="28"/>
          <w:szCs w:val="28"/>
        </w:rPr>
        <w:t>Задание</w:t>
      </w:r>
      <w:r w:rsidRPr="00BD1970">
        <w:rPr>
          <w:sz w:val="28"/>
          <w:szCs w:val="28"/>
        </w:rPr>
        <w:t>:</w:t>
      </w:r>
      <w:r w:rsidRPr="00A63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лабораторная работа представляет собой организацию сети между четырьмя хостами и одним сервером с и централизованным управлением IP-адресации. В качестве хостов и сервера должны выступать виртуальные операционные системы типа </w:t>
      </w:r>
      <w:proofErr w:type="spellStart"/>
      <w:r>
        <w:rPr>
          <w:sz w:val="28"/>
          <w:szCs w:val="28"/>
        </w:rPr>
        <w:t>Windows</w:t>
      </w:r>
      <w:proofErr w:type="spellEnd"/>
      <w:r w:rsidR="00063FB3">
        <w:rPr>
          <w:sz w:val="28"/>
          <w:szCs w:val="28"/>
        </w:rPr>
        <w:t xml:space="preserve"> 7</w:t>
      </w:r>
      <w:r>
        <w:rPr>
          <w:sz w:val="28"/>
          <w:szCs w:val="28"/>
        </w:rPr>
        <w:t>. Диапазон адресов HOST ID выбирается по таблице 3.1 согласно варианту</w:t>
      </w:r>
      <w:r w:rsidRPr="00D94186">
        <w:rPr>
          <w:sz w:val="28"/>
          <w:szCs w:val="28"/>
        </w:rPr>
        <w:t xml:space="preserve">. </w:t>
      </w:r>
      <w:r w:rsidRPr="00D94186">
        <w:rPr>
          <w:sz w:val="28"/>
          <w:szCs w:val="28"/>
          <w:lang w:val="en-US"/>
        </w:rPr>
        <w:t>IP</w:t>
      </w:r>
      <w:r w:rsidRPr="00D94186">
        <w:rPr>
          <w:sz w:val="28"/>
          <w:szCs w:val="28"/>
        </w:rPr>
        <w:t xml:space="preserve"> адрес DHCP сервера</w:t>
      </w:r>
      <w:r>
        <w:rPr>
          <w:sz w:val="28"/>
          <w:szCs w:val="28"/>
        </w:rPr>
        <w:t xml:space="preserve"> также выбирается по таблице согласно варианту</w:t>
      </w:r>
      <w:r w:rsidRPr="00D94186">
        <w:rPr>
          <w:sz w:val="28"/>
          <w:szCs w:val="28"/>
        </w:rPr>
        <w:t>.</w:t>
      </w:r>
      <w:r>
        <w:rPr>
          <w:sz w:val="28"/>
          <w:szCs w:val="28"/>
        </w:rPr>
        <w:t xml:space="preserve"> DHCP сервер выступает в роли шлюза (IP-адрес шлюза должен передаваться клиентам в IP-конфигурации). Предполагается также, что в сети имеются два DNS сервера (IP адреса выбираются по таблице согласно варианту), адреса которых должны быть </w:t>
      </w:r>
      <w:r>
        <w:rPr>
          <w:sz w:val="28"/>
          <w:szCs w:val="28"/>
        </w:rPr>
        <w:lastRenderedPageBreak/>
        <w:t xml:space="preserve">присвоены IP конфигурациям клиентов. Все статические адреса сети, входящие в </w:t>
      </w:r>
      <w:r>
        <w:rPr>
          <w:sz w:val="28"/>
          <w:szCs w:val="28"/>
          <w:lang w:val="en-US"/>
        </w:rPr>
        <w:t>scope</w:t>
      </w:r>
      <w:r w:rsidRPr="00613CCC">
        <w:rPr>
          <w:sz w:val="28"/>
          <w:szCs w:val="28"/>
        </w:rPr>
        <w:t xml:space="preserve">, должны быть занесены </w:t>
      </w:r>
      <w:r>
        <w:rPr>
          <w:sz w:val="28"/>
          <w:szCs w:val="28"/>
        </w:rPr>
        <w:t>в исключения.</w:t>
      </w:r>
    </w:p>
    <w:p w:rsidR="00063FB3" w:rsidRDefault="00063FB3" w:rsidP="00A2401B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Резервирование адресов. Продемонстрировать работу Фильтра.</w:t>
      </w:r>
    </w:p>
    <w:p w:rsidR="00A2401B" w:rsidRDefault="00A2401B" w:rsidP="00A2401B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продемонстрировать на примере нескольких клиентской ОС, используя утилиту </w:t>
      </w:r>
      <w:proofErr w:type="spellStart"/>
      <w:r>
        <w:rPr>
          <w:i/>
          <w:sz w:val="28"/>
          <w:szCs w:val="28"/>
          <w:lang w:val="en-US"/>
        </w:rPr>
        <w:t>ipconfig</w:t>
      </w:r>
      <w:proofErr w:type="spellEnd"/>
      <w:r>
        <w:rPr>
          <w:sz w:val="28"/>
          <w:szCs w:val="28"/>
        </w:rPr>
        <w:t>.</w:t>
      </w:r>
    </w:p>
    <w:p w:rsidR="00A2401B" w:rsidRDefault="00A2401B" w:rsidP="00A2401B">
      <w:pPr>
        <w:ind w:firstLine="510"/>
        <w:jc w:val="both"/>
        <w:rPr>
          <w:sz w:val="28"/>
          <w:szCs w:val="28"/>
        </w:rPr>
        <w:sectPr w:rsidR="00A2401B" w:rsidSect="007B08A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A2401B" w:rsidRPr="00B10151" w:rsidRDefault="00A2401B" w:rsidP="00A2401B">
      <w:pPr>
        <w:pStyle w:val="a4"/>
        <w:spacing w:after="120"/>
        <w:rPr>
          <w:b/>
          <w:sz w:val="24"/>
          <w:szCs w:val="24"/>
        </w:rPr>
      </w:pPr>
      <w:r w:rsidRPr="00B10151">
        <w:rPr>
          <w:b/>
          <w:sz w:val="24"/>
          <w:szCs w:val="24"/>
        </w:rPr>
        <w:lastRenderedPageBreak/>
        <w:t>Варианты заданий для лабораторной работы №</w:t>
      </w:r>
      <w:r>
        <w:rPr>
          <w:b/>
          <w:sz w:val="24"/>
          <w:szCs w:val="24"/>
        </w:rPr>
        <w:t xml:space="preserve"> 4-</w:t>
      </w:r>
      <w:r w:rsidRPr="00B10151">
        <w:rPr>
          <w:b/>
          <w:sz w:val="24"/>
          <w:szCs w:val="24"/>
        </w:rPr>
        <w:t>5</w:t>
      </w:r>
    </w:p>
    <w:tbl>
      <w:tblPr>
        <w:tblW w:w="130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2"/>
        <w:gridCol w:w="2267"/>
        <w:gridCol w:w="2694"/>
        <w:gridCol w:w="4252"/>
      </w:tblGrid>
      <w:tr w:rsidR="00A2401B" w:rsidRPr="007C39B5" w:rsidTr="00744A37">
        <w:trPr>
          <w:trHeight w:val="253"/>
        </w:trPr>
        <w:tc>
          <w:tcPr>
            <w:tcW w:w="1276" w:type="dxa"/>
            <w:vMerge w:val="restart"/>
            <w:vAlign w:val="center"/>
          </w:tcPr>
          <w:p w:rsidR="00A2401B" w:rsidRPr="00F810DE" w:rsidRDefault="00F810DE" w:rsidP="00F810DE">
            <w:pPr>
              <w:spacing w:line="360" w:lineRule="auto"/>
              <w:jc w:val="center"/>
              <w:rPr>
                <w:lang w:val="en-US"/>
              </w:rPr>
            </w:pPr>
            <w:r w:rsidRPr="00F810DE">
              <w:rPr>
                <w:sz w:val="22"/>
              </w:rPr>
              <w:t>№ подгруппы</w:t>
            </w:r>
          </w:p>
        </w:tc>
        <w:tc>
          <w:tcPr>
            <w:tcW w:w="4819" w:type="dxa"/>
            <w:gridSpan w:val="2"/>
            <w:vAlign w:val="center"/>
          </w:tcPr>
          <w:p w:rsidR="00A2401B" w:rsidRPr="00DD5FFE" w:rsidRDefault="00A2401B" w:rsidP="00744A37">
            <w:pPr>
              <w:spacing w:line="360" w:lineRule="auto"/>
              <w:jc w:val="center"/>
              <w:rPr>
                <w:lang w:val="en-US"/>
              </w:rPr>
            </w:pPr>
            <w:r w:rsidRPr="007C39B5">
              <w:t>Диапазон HOST ID</w:t>
            </w:r>
          </w:p>
        </w:tc>
        <w:tc>
          <w:tcPr>
            <w:tcW w:w="2694" w:type="dxa"/>
            <w:vMerge w:val="restart"/>
            <w:vAlign w:val="center"/>
          </w:tcPr>
          <w:p w:rsidR="00A2401B" w:rsidRPr="007C39B5" w:rsidRDefault="00A2401B" w:rsidP="00744A37">
            <w:pPr>
              <w:spacing w:line="360" w:lineRule="auto"/>
              <w:jc w:val="center"/>
            </w:pPr>
            <w:r>
              <w:rPr>
                <w:lang w:val="en-US"/>
              </w:rPr>
              <w:t>IP</w:t>
            </w:r>
            <w:r>
              <w:t>-</w:t>
            </w:r>
            <w:r w:rsidRPr="007C39B5">
              <w:t>адрес DHCP</w:t>
            </w:r>
            <w:r>
              <w:t>-</w:t>
            </w:r>
            <w:r w:rsidRPr="007C39B5">
              <w:t>сервера</w:t>
            </w:r>
          </w:p>
        </w:tc>
        <w:tc>
          <w:tcPr>
            <w:tcW w:w="4252" w:type="dxa"/>
            <w:vMerge w:val="restart"/>
            <w:vAlign w:val="center"/>
          </w:tcPr>
          <w:p w:rsidR="00A2401B" w:rsidRPr="007C39B5" w:rsidRDefault="00A2401B" w:rsidP="00744A37">
            <w:pPr>
              <w:spacing w:line="360" w:lineRule="auto"/>
              <w:jc w:val="center"/>
            </w:pPr>
            <w:r w:rsidRPr="00DD5FFE">
              <w:rPr>
                <w:lang w:val="en-US"/>
              </w:rPr>
              <w:t>IP</w:t>
            </w:r>
            <w:r>
              <w:t>-</w:t>
            </w:r>
            <w:r w:rsidRPr="007C39B5">
              <w:t>адреса DNS</w:t>
            </w:r>
            <w:r>
              <w:t>-</w:t>
            </w:r>
            <w:r w:rsidRPr="007C39B5">
              <w:t>серверов</w:t>
            </w:r>
          </w:p>
        </w:tc>
      </w:tr>
      <w:tr w:rsidR="00A2401B" w:rsidRPr="007C39B5" w:rsidTr="00744A37">
        <w:tc>
          <w:tcPr>
            <w:tcW w:w="1276" w:type="dxa"/>
            <w:vMerge/>
            <w:vAlign w:val="center"/>
          </w:tcPr>
          <w:p w:rsidR="00A2401B" w:rsidRPr="007C39B5" w:rsidRDefault="00A2401B" w:rsidP="00744A37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A2401B" w:rsidRPr="007C39B5" w:rsidRDefault="00A2401B" w:rsidP="00744A37">
            <w:pPr>
              <w:spacing w:line="360" w:lineRule="auto"/>
              <w:jc w:val="center"/>
            </w:pPr>
            <w:proofErr w:type="gramStart"/>
            <w:r w:rsidRPr="007C39B5">
              <w:t>начальный</w:t>
            </w:r>
            <w:proofErr w:type="gramEnd"/>
          </w:p>
        </w:tc>
        <w:tc>
          <w:tcPr>
            <w:tcW w:w="2267" w:type="dxa"/>
            <w:vAlign w:val="center"/>
          </w:tcPr>
          <w:p w:rsidR="00A2401B" w:rsidRPr="007C39B5" w:rsidRDefault="00A2401B" w:rsidP="00744A37">
            <w:pPr>
              <w:spacing w:line="360" w:lineRule="auto"/>
              <w:jc w:val="center"/>
            </w:pPr>
            <w:proofErr w:type="gramStart"/>
            <w:r w:rsidRPr="007C39B5">
              <w:t>конечный</w:t>
            </w:r>
            <w:proofErr w:type="gramEnd"/>
          </w:p>
        </w:tc>
        <w:tc>
          <w:tcPr>
            <w:tcW w:w="2694" w:type="dxa"/>
            <w:vMerge/>
            <w:vAlign w:val="center"/>
          </w:tcPr>
          <w:p w:rsidR="00A2401B" w:rsidRPr="007C39B5" w:rsidRDefault="00A2401B" w:rsidP="00744A37">
            <w:pPr>
              <w:spacing w:line="360" w:lineRule="auto"/>
              <w:jc w:val="center"/>
            </w:pPr>
          </w:p>
        </w:tc>
        <w:tc>
          <w:tcPr>
            <w:tcW w:w="4252" w:type="dxa"/>
            <w:vMerge/>
            <w:vAlign w:val="center"/>
          </w:tcPr>
          <w:p w:rsidR="00A2401B" w:rsidRPr="007C39B5" w:rsidRDefault="00A2401B" w:rsidP="00744A37">
            <w:pPr>
              <w:spacing w:line="360" w:lineRule="auto"/>
              <w:jc w:val="center"/>
            </w:pPr>
          </w:p>
        </w:tc>
      </w:tr>
      <w:tr w:rsidR="00F810DE" w:rsidRPr="007C39B5" w:rsidTr="00F810DE">
        <w:trPr>
          <w:trHeight w:val="391"/>
        </w:trPr>
        <w:tc>
          <w:tcPr>
            <w:tcW w:w="1276" w:type="dxa"/>
            <w:vMerge w:val="restart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 w:rsidRPr="007C39B5">
              <w:t>1</w:t>
            </w:r>
          </w:p>
        </w:tc>
        <w:tc>
          <w:tcPr>
            <w:tcW w:w="25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="005B7B71">
              <w:rPr>
                <w:lang w:val="en-US"/>
              </w:rPr>
              <w:t>7</w:t>
            </w:r>
            <w:r>
              <w:t>.2/20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>
              <w:rPr>
                <w:lang w:val="en-US"/>
              </w:rPr>
              <w:t>10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6</w:t>
            </w:r>
            <w:r>
              <w:t>.1/20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5</w:t>
            </w:r>
            <w:r>
              <w:t>.2/20; 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3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.11/20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>
              <w:rPr>
                <w:lang w:val="en-US"/>
              </w:rPr>
              <w:t>20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6</w:t>
            </w:r>
            <w:r>
              <w:t>.2/20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5</w:t>
            </w:r>
            <w:r>
              <w:t>.4/20; 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5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.21/20</w:t>
            </w:r>
          </w:p>
        </w:tc>
        <w:tc>
          <w:tcPr>
            <w:tcW w:w="2267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="005B7B71"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30</w:t>
            </w:r>
            <w:r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172.16.196.3/20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6</w:t>
            </w:r>
            <w:r>
              <w:t>/20; 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7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="005B7B71">
              <w:rPr>
                <w:lang w:val="en-US"/>
              </w:rPr>
              <w:t>7</w:t>
            </w:r>
            <w:r>
              <w:t>.31/20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>
              <w:rPr>
                <w:lang w:val="en-US"/>
              </w:rPr>
              <w:t>40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172.16.196.</w:t>
            </w:r>
            <w:r>
              <w:rPr>
                <w:lang w:val="en-US"/>
              </w:rPr>
              <w:t>4</w:t>
            </w:r>
            <w:r>
              <w:t>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8</w:t>
            </w:r>
            <w:r>
              <w:t>/20; 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9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>
              <w:rPr>
                <w:lang w:val="en-US"/>
              </w:rPr>
              <w:t>41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="005B7B71"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50</w:t>
            </w:r>
            <w:r>
              <w:t>/20</w:t>
            </w:r>
          </w:p>
        </w:tc>
        <w:tc>
          <w:tcPr>
            <w:tcW w:w="2694" w:type="dxa"/>
            <w:vAlign w:val="center"/>
          </w:tcPr>
          <w:p w:rsidR="00F810DE" w:rsidRPr="00D14AE3" w:rsidRDefault="00F810DE" w:rsidP="00F810DE">
            <w:pPr>
              <w:spacing w:line="360" w:lineRule="auto"/>
              <w:jc w:val="center"/>
              <w:rPr>
                <w:lang w:val="en-US"/>
              </w:rPr>
            </w:pPr>
            <w:r>
              <w:t>172.16.19</w:t>
            </w:r>
            <w:r>
              <w:rPr>
                <w:lang w:val="en-US"/>
              </w:rPr>
              <w:t>6.5</w:t>
            </w:r>
            <w:r>
              <w:t>/</w:t>
            </w:r>
            <w:r>
              <w:rPr>
                <w:lang w:val="en-US"/>
              </w:rPr>
              <w:t>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>
              <w:rPr>
                <w:lang w:val="en-US"/>
              </w:rPr>
              <w:t>5</w:t>
            </w:r>
            <w:r>
              <w:t>.10/20; 172.16.19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11</w:t>
            </w:r>
            <w:r>
              <w:t>/20</w:t>
            </w:r>
          </w:p>
        </w:tc>
      </w:tr>
      <w:tr w:rsidR="00F810DE" w:rsidRPr="007C39B5" w:rsidTr="00F810DE">
        <w:trPr>
          <w:trHeight w:val="248"/>
        </w:trPr>
        <w:tc>
          <w:tcPr>
            <w:tcW w:w="1276" w:type="dxa"/>
            <w:vMerge w:val="restart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51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60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F810DE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.6/20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.12/20; 172.16.19</w:t>
            </w:r>
            <w:r w:rsidRPr="00F810DE">
              <w:t>5</w:t>
            </w:r>
            <w:r>
              <w:t>.</w:t>
            </w:r>
            <w:r w:rsidRPr="00F810DE">
              <w:t>13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61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70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.7/20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.14/20; 172.16.19</w:t>
            </w:r>
            <w:r w:rsidRPr="00F810DE">
              <w:t>5</w:t>
            </w:r>
            <w:r>
              <w:t>.</w:t>
            </w:r>
            <w:r w:rsidRPr="00F810DE">
              <w:t>15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71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80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.8/20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.1</w:t>
            </w:r>
            <w:r w:rsidRPr="00F810DE">
              <w:t>6</w:t>
            </w:r>
            <w:r>
              <w:t>/20; 172.16.19</w:t>
            </w:r>
            <w:r w:rsidRPr="00F810DE">
              <w:t>5</w:t>
            </w:r>
            <w:r>
              <w:t>.</w:t>
            </w:r>
            <w:r w:rsidRPr="00F810DE">
              <w:t>17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81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90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</w:t>
            </w:r>
            <w:r w:rsidRPr="00F810DE">
              <w:t>9</w:t>
            </w:r>
            <w:r>
              <w:t>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.1</w:t>
            </w:r>
            <w:r w:rsidRPr="00F810DE">
              <w:t>8/</w:t>
            </w:r>
            <w:r>
              <w:t>20; 172.16.19</w:t>
            </w:r>
            <w:r w:rsidRPr="00F810DE">
              <w:t>5</w:t>
            </w:r>
            <w:r>
              <w:t>.</w:t>
            </w:r>
            <w:r w:rsidRPr="00F810DE">
              <w:t>19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91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100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6.</w:t>
            </w:r>
            <w:r>
              <w:t>1</w:t>
            </w:r>
            <w:r w:rsidRPr="00F810DE">
              <w:t>0</w:t>
            </w:r>
            <w:r>
              <w:t>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.20/20; 172.16.19</w:t>
            </w:r>
            <w:r w:rsidRPr="00F810DE">
              <w:t>5</w:t>
            </w:r>
            <w:r>
              <w:t>.</w:t>
            </w:r>
            <w:r w:rsidRPr="00F810DE">
              <w:t>21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 w:val="restart"/>
            <w:vAlign w:val="center"/>
          </w:tcPr>
          <w:p w:rsidR="00F810DE" w:rsidRPr="00F810DE" w:rsidRDefault="00F810DE" w:rsidP="00F810DE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101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110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.1</w:t>
            </w:r>
            <w:r w:rsidRPr="00F810DE">
              <w:t>1</w:t>
            </w:r>
            <w:r>
              <w:t>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.22/20; 172.16.19</w:t>
            </w:r>
            <w:r w:rsidRPr="00F810DE">
              <w:t>5</w:t>
            </w:r>
            <w:r>
              <w:t>.</w:t>
            </w:r>
            <w:r w:rsidRPr="00F810DE">
              <w:t>23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111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="005B7B71">
              <w:t>7</w:t>
            </w:r>
            <w:r>
              <w:t>.</w:t>
            </w:r>
            <w:r w:rsidRPr="00F810DE">
              <w:t>120</w:t>
            </w:r>
            <w:r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.1</w:t>
            </w:r>
            <w:r w:rsidRPr="00F810DE">
              <w:t>2</w:t>
            </w:r>
            <w:r>
              <w:t>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.24/20; 172.16.19</w:t>
            </w:r>
            <w:r w:rsidRPr="00F810DE">
              <w:t>5</w:t>
            </w:r>
            <w:r>
              <w:t>.</w:t>
            </w:r>
            <w:r w:rsidRPr="00F810DE">
              <w:t>25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121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130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.1</w:t>
            </w:r>
            <w:r w:rsidRPr="00F810DE">
              <w:t>3</w:t>
            </w:r>
            <w:r>
              <w:t>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</w:t>
            </w:r>
            <w:r w:rsidRPr="00F810DE">
              <w:t>26</w:t>
            </w:r>
            <w:r>
              <w:t>/20; 172.16.19</w:t>
            </w:r>
            <w:r w:rsidRPr="00F810DE">
              <w:t>5</w:t>
            </w:r>
            <w:r>
              <w:t>.</w:t>
            </w:r>
            <w:r w:rsidRPr="00F810DE">
              <w:t>27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F810DE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131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140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.1</w:t>
            </w:r>
            <w:r w:rsidRPr="00F810DE">
              <w:t>4</w:t>
            </w:r>
            <w:r>
              <w:t>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</w:t>
            </w:r>
            <w:r w:rsidRPr="00F810DE">
              <w:t>28</w:t>
            </w:r>
            <w:r>
              <w:t>/20; 172.16.19</w:t>
            </w:r>
            <w:r w:rsidRPr="00F810DE">
              <w:t>5</w:t>
            </w:r>
            <w:r>
              <w:t>.</w:t>
            </w:r>
            <w:r w:rsidRPr="00F810DE">
              <w:t>29</w:t>
            </w:r>
            <w:r>
              <w:t>/20</w:t>
            </w:r>
          </w:p>
        </w:tc>
      </w:tr>
      <w:tr w:rsidR="00F810DE" w:rsidRPr="007C39B5" w:rsidTr="00F810DE">
        <w:tc>
          <w:tcPr>
            <w:tcW w:w="1276" w:type="dxa"/>
            <w:vMerge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</w:p>
        </w:tc>
        <w:tc>
          <w:tcPr>
            <w:tcW w:w="2552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141</w:t>
            </w:r>
            <w:r w:rsidR="00F810DE">
              <w:t>/20</w:t>
            </w:r>
          </w:p>
        </w:tc>
        <w:tc>
          <w:tcPr>
            <w:tcW w:w="2267" w:type="dxa"/>
            <w:vAlign w:val="center"/>
          </w:tcPr>
          <w:p w:rsidR="00F810DE" w:rsidRPr="007C39B5" w:rsidRDefault="005B7B71" w:rsidP="00F810DE">
            <w:pPr>
              <w:spacing w:line="360" w:lineRule="auto"/>
              <w:jc w:val="center"/>
            </w:pPr>
            <w:r>
              <w:t>172.16.197</w:t>
            </w:r>
            <w:r w:rsidR="00F810DE">
              <w:t>.</w:t>
            </w:r>
            <w:r w:rsidR="00F810DE" w:rsidRPr="00F810DE">
              <w:t>150</w:t>
            </w:r>
            <w:r w:rsidR="00F810DE">
              <w:t>/20</w:t>
            </w:r>
          </w:p>
        </w:tc>
        <w:tc>
          <w:tcPr>
            <w:tcW w:w="2694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6</w:t>
            </w:r>
            <w:r>
              <w:t>.1</w:t>
            </w:r>
            <w:r w:rsidRPr="00F810DE">
              <w:t>5</w:t>
            </w:r>
            <w:r>
              <w:t>/20</w:t>
            </w:r>
          </w:p>
        </w:tc>
        <w:tc>
          <w:tcPr>
            <w:tcW w:w="4252" w:type="dxa"/>
            <w:vAlign w:val="center"/>
          </w:tcPr>
          <w:p w:rsidR="00F810DE" w:rsidRPr="007C39B5" w:rsidRDefault="00F810DE" w:rsidP="00F810DE">
            <w:pPr>
              <w:spacing w:line="360" w:lineRule="auto"/>
              <w:jc w:val="center"/>
            </w:pPr>
            <w:r>
              <w:t>172.16.19</w:t>
            </w:r>
            <w:r w:rsidRPr="00F810DE">
              <w:t>5</w:t>
            </w:r>
            <w:r>
              <w:t>.</w:t>
            </w:r>
            <w:r w:rsidRPr="00F810DE">
              <w:t>30</w:t>
            </w:r>
            <w:r>
              <w:t>/20; 172.16.19</w:t>
            </w:r>
            <w:r w:rsidRPr="00F810DE">
              <w:t>5</w:t>
            </w:r>
            <w:r>
              <w:t>.</w:t>
            </w:r>
            <w:r w:rsidRPr="00F810DE">
              <w:t>31</w:t>
            </w:r>
            <w:r>
              <w:t>/20</w:t>
            </w:r>
          </w:p>
        </w:tc>
      </w:tr>
    </w:tbl>
    <w:p w:rsidR="00A2401B" w:rsidRPr="00D14AE3" w:rsidRDefault="00A2401B" w:rsidP="00A2401B">
      <w:pPr>
        <w:pStyle w:val="111"/>
        <w:jc w:val="left"/>
        <w:rPr>
          <w:lang w:val="en-US"/>
        </w:rPr>
        <w:sectPr w:rsidR="00A2401B" w:rsidRPr="00D14AE3" w:rsidSect="00ED1D8E">
          <w:pgSz w:w="16838" w:h="11906" w:orient="landscape"/>
          <w:pgMar w:top="1701" w:right="1418" w:bottom="1701" w:left="2495" w:header="709" w:footer="709" w:gutter="0"/>
          <w:cols w:space="708"/>
          <w:docGrid w:linePitch="360"/>
        </w:sectPr>
      </w:pPr>
    </w:p>
    <w:p w:rsidR="004A2B90" w:rsidRDefault="004A2B90"/>
    <w:sectPr w:rsidR="004A2B90" w:rsidSect="00A24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E92" w:rsidRDefault="00B72E92" w:rsidP="007B022B">
      <w:r>
        <w:separator/>
      </w:r>
    </w:p>
  </w:endnote>
  <w:endnote w:type="continuationSeparator" w:id="0">
    <w:p w:rsidR="00B72E92" w:rsidRDefault="00B72E92" w:rsidP="007B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E92" w:rsidRDefault="00B72E92" w:rsidP="007B022B">
      <w:r>
        <w:separator/>
      </w:r>
    </w:p>
  </w:footnote>
  <w:footnote w:type="continuationSeparator" w:id="0">
    <w:p w:rsidR="00B72E92" w:rsidRDefault="00B72E92" w:rsidP="007B022B">
      <w:r>
        <w:continuationSeparator/>
      </w:r>
    </w:p>
  </w:footnote>
  <w:footnote w:id="1">
    <w:p w:rsidR="007B022B" w:rsidRPr="009B74EA" w:rsidRDefault="007B022B" w:rsidP="007B022B">
      <w:pPr>
        <w:pStyle w:val="a7"/>
      </w:pPr>
      <w:r>
        <w:rPr>
          <w:rStyle w:val="a9"/>
        </w:rPr>
        <w:footnoteRef/>
      </w:r>
      <w:r>
        <w:t xml:space="preserve"> </w:t>
      </w:r>
      <w:r w:rsidRPr="009B74EA">
        <w:t xml:space="preserve">Заблаговременные попытки продления аренды клиент предпринимает для того, чтобы в момент истечения времени аренды компьютер не оказался без </w:t>
      </w:r>
      <w:r w:rsidRPr="009B74EA">
        <w:rPr>
          <w:lang w:val="en-US"/>
        </w:rPr>
        <w:t>IP</w:t>
      </w:r>
      <w:r w:rsidRPr="009B74EA">
        <w:t>-адреса. При этом работа клиента в сети была бы нарушена.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519C"/>
    <w:multiLevelType w:val="hybridMultilevel"/>
    <w:tmpl w:val="4ADAF6D6"/>
    <w:lvl w:ilvl="0" w:tplc="1E46E12E">
      <w:start w:val="17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272489"/>
    <w:multiLevelType w:val="multilevel"/>
    <w:tmpl w:val="841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A2955"/>
    <w:multiLevelType w:val="multilevel"/>
    <w:tmpl w:val="D6F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781ABB"/>
    <w:multiLevelType w:val="hybridMultilevel"/>
    <w:tmpl w:val="73D2BA6C"/>
    <w:lvl w:ilvl="0" w:tplc="F3406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1B"/>
    <w:rsid w:val="00063FB3"/>
    <w:rsid w:val="000D4E20"/>
    <w:rsid w:val="001A4E97"/>
    <w:rsid w:val="00273D87"/>
    <w:rsid w:val="002F0BDF"/>
    <w:rsid w:val="004A2B90"/>
    <w:rsid w:val="004F42FB"/>
    <w:rsid w:val="005B7B71"/>
    <w:rsid w:val="00773529"/>
    <w:rsid w:val="00785F3C"/>
    <w:rsid w:val="007B022B"/>
    <w:rsid w:val="007B08AF"/>
    <w:rsid w:val="00927EAA"/>
    <w:rsid w:val="00991B5B"/>
    <w:rsid w:val="0099726F"/>
    <w:rsid w:val="00A2401B"/>
    <w:rsid w:val="00B72E92"/>
    <w:rsid w:val="00C909E3"/>
    <w:rsid w:val="00D14AE3"/>
    <w:rsid w:val="00E367C9"/>
    <w:rsid w:val="00F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56C2C-BEBB-4FDF-B9FE-17002634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2401B"/>
    <w:pPr>
      <w:keepNext/>
      <w:spacing w:after="5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autoRedefine/>
    <w:qFormat/>
    <w:rsid w:val="00A2401B"/>
    <w:pPr>
      <w:keepNext/>
      <w:spacing w:before="560" w:after="28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0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401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2401B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FontStyle128">
    <w:name w:val="Font Style128"/>
    <w:semiHidden/>
    <w:rsid w:val="00A2401B"/>
    <w:rPr>
      <w:rFonts w:ascii="Times New Roman" w:hAnsi="Times New Roman" w:cs="Times New Roman"/>
      <w:sz w:val="26"/>
      <w:szCs w:val="26"/>
    </w:rPr>
  </w:style>
  <w:style w:type="paragraph" w:customStyle="1" w:styleId="11">
    <w:name w:val="Уровень_1_1"/>
    <w:basedOn w:val="2"/>
    <w:next w:val="a"/>
    <w:rsid w:val="00A2401B"/>
    <w:pPr>
      <w:tabs>
        <w:tab w:val="left" w:pos="1134"/>
      </w:tabs>
      <w:ind w:firstLine="709"/>
    </w:pPr>
    <w:rPr>
      <w:i/>
    </w:rPr>
  </w:style>
  <w:style w:type="paragraph" w:customStyle="1" w:styleId="111">
    <w:name w:val="Уровень_1_1_1"/>
    <w:basedOn w:val="3"/>
    <w:next w:val="a"/>
    <w:rsid w:val="00A2401B"/>
    <w:pPr>
      <w:keepLines w:val="0"/>
      <w:spacing w:before="280" w:after="120"/>
      <w:ind w:firstLine="709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8"/>
    </w:rPr>
  </w:style>
  <w:style w:type="paragraph" w:styleId="a3">
    <w:name w:val="Normal (Web)"/>
    <w:basedOn w:val="a"/>
    <w:uiPriority w:val="99"/>
    <w:rsid w:val="00A2401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Style41">
    <w:name w:val="Style41"/>
    <w:basedOn w:val="a"/>
    <w:rsid w:val="00A2401B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styleId="a4">
    <w:name w:val="List Paragraph"/>
    <w:basedOn w:val="a"/>
    <w:uiPriority w:val="34"/>
    <w:qFormat/>
    <w:rsid w:val="00A2401B"/>
    <w:pPr>
      <w:spacing w:before="60"/>
      <w:ind w:left="720" w:firstLine="709"/>
      <w:contextualSpacing/>
      <w:jc w:val="center"/>
    </w:pPr>
    <w:rPr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2401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5">
    <w:name w:val="Надпись рисунка"/>
    <w:link w:val="a6"/>
    <w:qFormat/>
    <w:rsid w:val="007B022B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color w:val="1F4D78" w:themeColor="accent1" w:themeShade="7F"/>
      <w:sz w:val="28"/>
      <w:szCs w:val="24"/>
      <w:lang w:eastAsia="ru-RU"/>
    </w:rPr>
  </w:style>
  <w:style w:type="character" w:customStyle="1" w:styleId="a6">
    <w:name w:val="Надпись рисунка Знак"/>
    <w:basedOn w:val="30"/>
    <w:link w:val="a5"/>
    <w:rsid w:val="007B022B"/>
    <w:rPr>
      <w:rFonts w:ascii="Times New Roman" w:eastAsia="Times New Roman" w:hAnsi="Times New Roman" w:cs="Times New Roman"/>
      <w:color w:val="1F4D78" w:themeColor="accent1" w:themeShade="7F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B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02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rsid w:val="007B022B"/>
    <w:rPr>
      <w:sz w:val="20"/>
      <w:szCs w:val="20"/>
    </w:rPr>
  </w:style>
  <w:style w:type="character" w:customStyle="1" w:styleId="a8">
    <w:name w:val="Текст сноски Знак"/>
    <w:basedOn w:val="a0"/>
    <w:link w:val="a7"/>
    <w:rsid w:val="007B02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rsid w:val="007B02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1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Igor Mironov</cp:lastModifiedBy>
  <cp:revision>8</cp:revision>
  <dcterms:created xsi:type="dcterms:W3CDTF">2015-10-16T05:23:00Z</dcterms:created>
  <dcterms:modified xsi:type="dcterms:W3CDTF">2015-10-23T13:11:00Z</dcterms:modified>
</cp:coreProperties>
</file>