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oter13.xml" ContentType="application/vnd.openxmlformats-officedocument.wordprocessingml.footer+xml"/>
  <Override PartName="/word/header19.xml" ContentType="application/vnd.openxmlformats-officedocument.wordprocessingml.header+xml"/>
  <Override PartName="/word/header9.xml" ContentType="application/vnd.openxmlformats-officedocument.wordprocessingml.header+xml"/>
  <Override PartName="/word/header21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17.xml" ContentType="application/vnd.openxmlformats-officedocument.wordprocessingml.header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word/header20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4.xml" ContentType="application/vnd.openxmlformats-officedocument.wordprocessingml.footer+xml"/>
  <Override PartName="/word/footer6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7.xml" ContentType="application/vnd.openxmlformats-officedocument.wordprocessingml.footer+xml"/>
  <Override PartName="/word/footer17.xml" ContentType="application/vnd.openxmlformats-officedocument.wordprocessingml.footer+xml"/>
  <Override PartName="/word/footer8.xml" ContentType="application/vnd.openxmlformats-officedocument.wordprocessingml.footer+xml"/>
  <Override PartName="/word/footer18.xml" ContentType="application/vnd.openxmlformats-officedocument.wordprocessingml.footer+xml"/>
  <Override PartName="/word/footer9.xml" ContentType="application/vnd.openxmlformats-officedocument.wordprocessingml.footer+xml"/>
  <Override PartName="/word/styles.xml" ContentType="application/vnd.openxmlformats-officedocument.wordprocessingml.styles+xml"/>
  <Override PartName="/word/footer10.xml" ContentType="application/vnd.openxmlformats-officedocument.wordprocessingml.footer+xml"/>
  <Override PartName="/word/footer1.xml" ContentType="application/vnd.openxmlformats-officedocument.wordprocessingml.foot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header11.xml" ContentType="application/vnd.openxmlformats-officedocument.wordprocessingml.header+xml"/>
  <Override PartName="/word/footer20.xml" ContentType="application/vnd.openxmlformats-officedocument.wordprocessingml.footer+xml"/>
  <Override PartName="/word/header12.xml" ContentType="application/vnd.openxmlformats-officedocument.wordprocessingml.header+xml"/>
  <Override PartName="/word/footer19.xml" ContentType="application/vnd.openxmlformats-officedocument.wordprocessingml.footer+xml"/>
  <Override PartName="/word/footer21.xml" ContentType="application/vnd.openxmlformats-officedocument.wordprocessingml.footer+xml"/>
  <Override PartName="/word/header13.xml" ContentType="application/vnd.openxmlformats-officedocument.wordprocessingml.header+xml"/>
  <Override PartName="/word/header15.xml" ContentType="application/vnd.openxmlformats-officedocument.wordprocessingml.header+xml"/>
  <Override PartName="/word/header10.xml" ContentType="application/vnd.openxmlformats-officedocument.wordprocessingml.header+xml"/>
  <Override PartName="/word/footer2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Преподаватель департамента программной инженерии ФКН, кандидат компьютерных наук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_______________Р.А.Нестеров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«___» ________________ 2023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right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right="6" w:hanging="0"/>
              <w:jc w:val="center"/>
              <w:rPr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В.В. Шилов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>«___» ________________2023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545" w:type="dxa"/>
        <w:jc w:val="left"/>
        <w:tblInd w:w="-5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70"/>
        <w:gridCol w:w="4510"/>
        <w:gridCol w:w="5065"/>
      </w:tblGrid>
      <w:tr>
        <w:trPr/>
        <w:tc>
          <w:tcPr>
            <w:tcW w:w="970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left"/>
              <w:tblInd w:w="5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317" w:right="-108" w:hanging="0"/>
              <w:jc w:val="right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957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ВСТРАИВАЕМЫЙ ПРОФИЛИРОВЩИК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ПРОГРАММНОГО КОДА НА ЯЗЫКЕ С++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Техническое задание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</w:t>
            </w:r>
            <w:r>
              <w:rPr>
                <w:b/>
              </w:rPr>
              <w:t>04.04</w:t>
            </w:r>
            <w:r>
              <w:rPr>
                <w:rFonts w:eastAsia="Calibri"/>
                <w:b/>
              </w:rPr>
              <w:t>-01 ТЗ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студент группы БПИ214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_______________/ Е.К.Фортов/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«___»_________________2023 г.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970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06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</w:t>
      </w:r>
      <w:r>
        <w:rPr>
          <w:bCs/>
        </w:rPr>
        <w:t>04.0</w:t>
      </w:r>
      <w:r>
        <w:rPr>
          <w:bCs/>
          <w:lang w:val="en-US"/>
        </w:rPr>
        <w:t>4</w:t>
      </w:r>
      <w:r>
        <w:rPr>
          <w:rFonts w:eastAsia="Calibri"/>
          <w:bCs/>
        </w:rPr>
        <w:t>-01 ТЗ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6" w:tblpY="6421"/>
        <w:tblW w:w="84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/>
          <w:b/>
        </w:rPr>
        <w:t>ВСТРАИВАЕМЫЙ ПРОФИЛИРОВЩИК ПРОГРАММНОГО КОДА НА ЯЗЫКЕ С++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br/>
        <w:t>Техническое задание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</w:t>
      </w:r>
      <w:r>
        <w:rPr>
          <w:b/>
        </w:rPr>
        <w:t>04.04</w:t>
      </w:r>
      <w:r>
        <w:rPr>
          <w:rFonts w:eastAsia="Calibri"/>
          <w:b/>
        </w:rPr>
        <w:t>-01 ТЗ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>Листов 20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2"/>
          <w:footerReference w:type="default" r:id="rId3"/>
          <w:footerReference w:type="first" r:id="rId4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" w:cs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" w:cs="Times New Roman"/>
            </w:rPr>
            <w:fldChar w:fldCharType="separate"/>
          </w:r>
          <w:hyperlink w:anchor="_Toc72106850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1. 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1">
            <w:r>
              <w:rPr>
                <w:webHidden/>
                <w:rStyle w:val="IndexLink"/>
                <w:rFonts w:eastAsia="Times New Roman"/>
                <w:vanish w:val="false"/>
              </w:rPr>
              <w:t>1.1. 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2">
            <w:r>
              <w:rPr>
                <w:webHidden/>
                <w:rStyle w:val="IndexLink"/>
                <w:rFonts w:eastAsia="Times New Roman"/>
                <w:vanish w:val="false"/>
              </w:rPr>
              <w:t>1.2. 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3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2. ОСНОВАНИЕ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2.1. Документы, на основании которых ведётся разработка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2.2. Наименование темы разработки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6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3. 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3.1. Функциональное назначение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8">
            <w:r>
              <w:rPr>
                <w:webHidden/>
                <w:rStyle w:val="IndexLink"/>
                <w:vanish w:val="false"/>
              </w:rPr>
              <w:t xml:space="preserve">3.2. </w:t>
            </w:r>
            <w:r>
              <w:rPr>
                <w:rStyle w:val="IndexLink"/>
                <w:rFonts w:eastAsia="Times New Roman"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_Toc72106858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4. ТРЕБОВАНИЯ К ПРОГРАММЕ</w:t>
            </w:r>
            <w:r>
              <w:rPr>
                <w:rStyle w:val="IndexLink"/>
              </w:rPr>
              <w:tab/>
            </w:r>
          </w:hyperlink>
          <w:r>
            <w:rPr/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0">
            <w:r>
              <w:rPr>
                <w:webHidden/>
                <w:rStyle w:val="IndexLink"/>
                <w:vanish w:val="false"/>
              </w:rPr>
              <w:t>4.1. Требования к функциональным характеристикам</w:t>
              <w:tab/>
            </w:r>
          </w:hyperlink>
          <w:r>
            <w:rPr/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1">
            <w:r>
              <w:rPr>
                <w:webHidden/>
                <w:rStyle w:val="IndexLink"/>
                <w:vanish w:val="false"/>
              </w:rPr>
              <w:t>4.1.1. Требования к составу выполняемых функций</w:t>
              <w:tab/>
            </w:r>
          </w:hyperlink>
          <w:r>
            <w:rPr/>
            <w:t>6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2">
            <w:r>
              <w:rPr>
                <w:webHidden/>
                <w:rStyle w:val="IndexLink"/>
                <w:vanish w:val="false"/>
              </w:rPr>
              <w:t>4.1.2. Требования к организации входных данных</w:t>
              <w:tab/>
            </w:r>
          </w:hyperlink>
          <w:r>
            <w:rPr/>
            <w:t>7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3">
            <w:r>
              <w:rPr>
                <w:webHidden/>
                <w:rStyle w:val="IndexLink"/>
                <w:vanish w:val="false"/>
              </w:rPr>
              <w:t>4.1.3. Требования к организации выходных данных</w:t>
              <w:tab/>
            </w:r>
          </w:hyperlink>
          <w:r>
            <w:rPr/>
            <w:t>7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4">
            <w:r>
              <w:rPr>
                <w:webHidden/>
                <w:rStyle w:val="IndexLink"/>
                <w:vanish w:val="false"/>
              </w:rPr>
              <w:t>4.2. Требования к интерфейсу</w:t>
              <w:tab/>
            </w:r>
          </w:hyperlink>
          <w:r>
            <w:rPr/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5">
            <w:r>
              <w:rPr>
                <w:webHidden/>
                <w:rStyle w:val="IndexLink"/>
                <w:vanish w:val="false"/>
              </w:rPr>
              <w:t>4.3. Требования к надежности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6">
            <w:r>
              <w:rPr>
                <w:webHidden/>
                <w:rStyle w:val="IndexLink"/>
                <w:vanish w:val="false"/>
              </w:rPr>
              <w:t>4.3.1. Требования к обеспечению надежного (устойчивого) функционирования программы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7">
            <w:r>
              <w:rPr>
                <w:webHidden/>
                <w:rStyle w:val="IndexLink"/>
                <w:vanish w:val="false"/>
              </w:rPr>
              <w:t>4.3.2. Время восстановления после отказа</w:t>
              <w:tab/>
            </w:r>
          </w:hyperlink>
          <w:r>
            <w:rPr/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8">
            <w:r>
              <w:rPr>
                <w:webHidden/>
                <w:rStyle w:val="IndexLink"/>
                <w:vanish w:val="false"/>
              </w:rPr>
              <w:t>4.3.3. Отказы из-за некорректных действий оператора</w:t>
              <w:tab/>
            </w:r>
          </w:hyperlink>
          <w:r>
            <w:rPr/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9">
            <w:r>
              <w:rPr>
                <w:webHidden/>
                <w:rStyle w:val="IndexLink"/>
                <w:vanish w:val="false"/>
              </w:rPr>
              <w:t>4.4. Условия эксплуатации</w:t>
              <w:tab/>
              <w:t>1</w:t>
            </w:r>
          </w:hyperlink>
          <w:r>
            <w:rPr/>
            <w:t>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0">
            <w:r>
              <w:rPr>
                <w:webHidden/>
                <w:rStyle w:val="IndexLink"/>
                <w:vanish w:val="false"/>
              </w:rPr>
              <w:t>4.5. Требования к составу и параметрам технических средств</w:t>
              <w:tab/>
              <w:t>1</w:t>
            </w:r>
          </w:hyperlink>
          <w:r>
            <w:rPr/>
            <w:t>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1">
            <w:r>
              <w:rPr>
                <w:webHidden/>
                <w:rStyle w:val="IndexLink"/>
                <w:vanish w:val="false"/>
              </w:rPr>
              <w:t>4.6. Требования к информационной и программной совместимости</w:t>
              <w:tab/>
              <w:t>1</w:t>
            </w:r>
          </w:hyperlink>
          <w:r>
            <w:rPr/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2">
            <w:r>
              <w:rPr>
                <w:webHidden/>
                <w:rStyle w:val="IndexLink"/>
                <w:vanish w:val="false"/>
              </w:rPr>
              <w:t>4.6.1. Требования к информационным структурам и методам решения</w:t>
              <w:tab/>
              <w:t>1</w:t>
            </w:r>
          </w:hyperlink>
          <w:r>
            <w:rPr/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3">
            <w:r>
              <w:rPr>
                <w:webHidden/>
                <w:rStyle w:val="IndexLink"/>
                <w:vanish w:val="false"/>
              </w:rPr>
              <w:t>4.6.2. Требования к программным средствам, используемым программой</w:t>
              <w:tab/>
              <w:t>1</w:t>
            </w:r>
          </w:hyperlink>
          <w:r>
            <w:rPr/>
            <w:t>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4">
            <w:r>
              <w:rPr>
                <w:webHidden/>
                <w:rStyle w:val="IndexLink"/>
                <w:vanish w:val="false"/>
              </w:rPr>
              <w:t>4.6.3. Требования к исходным кодам и языкам программирования</w:t>
              <w:tab/>
              <w:t>1</w:t>
            </w:r>
          </w:hyperlink>
          <w:r>
            <w:rPr/>
            <w:t>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5">
            <w:r>
              <w:rPr>
                <w:webHidden/>
                <w:rStyle w:val="IndexLink"/>
                <w:vanish w:val="false"/>
              </w:rPr>
              <w:t>4.7. Требования к маркировке и упаковке</w:t>
              <w:tab/>
              <w:t>1</w:t>
            </w:r>
          </w:hyperlink>
          <w:r>
            <w:rPr/>
            <w:t>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6">
            <w:r>
              <w:rPr>
                <w:webHidden/>
                <w:rStyle w:val="IndexLink"/>
                <w:vanish w:val="false"/>
              </w:rPr>
              <w:t>4.8. Требования к транспортировке и хранению</w:t>
              <w:tab/>
              <w:t>1</w:t>
            </w:r>
          </w:hyperlink>
          <w:r>
            <w:rPr/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7">
            <w:r>
              <w:rPr>
                <w:webHidden/>
                <w:rStyle w:val="IndexLink"/>
                <w:vanish w:val="false"/>
              </w:rPr>
              <w:t>4.8.1. Требования к транспортировке и хранению программных документов, предоставленных в электронном виде</w:t>
              <w:tab/>
              <w:t>1</w:t>
            </w:r>
          </w:hyperlink>
          <w:r>
            <w:rPr/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8">
            <w:r>
              <w:rPr>
                <w:webHidden/>
                <w:rStyle w:val="IndexLink"/>
                <w:vanish w:val="false"/>
              </w:rPr>
              <w:t>4.8.2. Требования к транспортировке и хранению программных документов, представленных в печатном виде</w:t>
              <w:tab/>
              <w:t>1</w:t>
            </w:r>
          </w:hyperlink>
          <w:r>
            <w:rPr/>
            <w:t>1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5. ТРЕБОВАНИЯ К ПРОГРАММНОЙ ДОКУМЕНТАЦИИ</w:t>
            </w:r>
            <w:r>
              <w:rPr>
                <w:rStyle w:val="IndexLink"/>
              </w:rPr>
              <w:tab/>
              <w:t>1</w:t>
            </w:r>
          </w:hyperlink>
          <w:r>
            <w:rPr/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0">
            <w:r>
              <w:rPr>
                <w:webHidden/>
                <w:rStyle w:val="IndexLink"/>
                <w:vanish w:val="false"/>
              </w:rPr>
              <w:t>5.1. Предварительный состав программной документации</w:t>
              <w:tab/>
              <w:t>1</w:t>
            </w:r>
          </w:hyperlink>
          <w:r>
            <w:rPr/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1">
            <w:r>
              <w:rPr>
                <w:webHidden/>
                <w:rStyle w:val="IndexLink"/>
                <w:vanish w:val="false"/>
              </w:rPr>
              <w:t>5.2. Специальные требования к программной документации</w:t>
              <w:tab/>
              <w:t>1</w:t>
            </w:r>
          </w:hyperlink>
          <w:r>
            <w:rPr/>
            <w:t>2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2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6. ТЕХНИКО-ЭКОНОМИЧЕСКИЕ ПОКАЗАТЕЛИ</w:t>
            </w:r>
            <w:r>
              <w:rPr>
                <w:rStyle w:val="IndexLink"/>
              </w:rPr>
              <w:tab/>
              <w:t>1</w:t>
            </w:r>
          </w:hyperlink>
          <w:r>
            <w:rPr/>
            <w:t>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3">
            <w:r>
              <w:rPr>
                <w:webHidden/>
                <w:rStyle w:val="IndexLink"/>
                <w:vanish w:val="false"/>
              </w:rPr>
              <w:t>6.1. Ориентировочная экономическая эффективность</w:t>
              <w:tab/>
              <w:t>1</w:t>
            </w:r>
          </w:hyperlink>
          <w:r>
            <w:rPr/>
            <w:t>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4">
            <w:r>
              <w:rPr>
                <w:webHidden/>
                <w:rStyle w:val="IndexLink"/>
                <w:vanish w:val="false"/>
              </w:rPr>
              <w:t>6.2. Предполагаемая потребность</w:t>
              <w:tab/>
              <w:t>1</w:t>
            </w:r>
          </w:hyperlink>
          <w:r>
            <w:rPr/>
            <w:t>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5">
            <w:r>
              <w:rPr>
                <w:webHidden/>
                <w:rStyle w:val="IndexLink"/>
                <w:vanish w:val="false"/>
              </w:rPr>
              <w:t>6.3. Экономические преимущества разработки по сравнению с отечественными или зарубежными аналогами</w:t>
              <w:tab/>
              <w:t>1</w:t>
            </w:r>
          </w:hyperlink>
          <w:r>
            <w:rPr/>
            <w:t>3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6">
            <w:r>
              <w:rPr>
                <w:webHidden/>
                <w:rStyle w:val="IndexLink"/>
                <w:rFonts w:eastAsia="" w:eastAsiaTheme="majorEastAsia"/>
                <w:vanish w:val="false"/>
              </w:rPr>
              <w:t>7. СТАДИИ И ЭТАПЫ РАЗРАБОТКИ</w:t>
            </w:r>
            <w:r>
              <w:rPr>
                <w:rStyle w:val="IndexLink"/>
              </w:rPr>
              <w:tab/>
            </w:r>
          </w:hyperlink>
          <w:r>
            <w:rPr/>
            <w:t>15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7">
            <w:r>
              <w:rPr>
                <w:webHidden/>
                <w:rStyle w:val="IndexLink"/>
                <w:rFonts w:eastAsia="Times New Roman"/>
                <w:vanish w:val="false"/>
              </w:rPr>
              <w:t>7.1. Необходимые стадии разработки, этапы и содержание работ</w:t>
            </w:r>
            <w:r>
              <w:rPr>
                <w:rStyle w:val="IndexLink"/>
              </w:rPr>
              <w:tab/>
            </w:r>
          </w:hyperlink>
          <w:r>
            <w:rPr/>
            <w:t>15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8">
            <w:r>
              <w:rPr>
                <w:webHidden/>
                <w:rStyle w:val="IndexLink"/>
                <w:rFonts w:eastAsia="Times New Roman"/>
                <w:vanish w:val="false"/>
              </w:rPr>
              <w:t>7.2. Сроки разработки и исполнители</w:t>
            </w:r>
            <w:r>
              <w:rPr>
                <w:rStyle w:val="IndexLink"/>
              </w:rPr>
              <w:tab/>
            </w:r>
          </w:hyperlink>
          <w:r>
            <w:rPr/>
            <w:t>16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8. ПОРЯДОК КОНТРОЛЯ И ПРИЁМКИ</w:t>
            </w:r>
            <w:r>
              <w:rPr>
                <w:rStyle w:val="IndexLink"/>
              </w:rPr>
              <w:tab/>
            </w:r>
          </w:hyperlink>
          <w:r>
            <w:rPr/>
            <w:t>17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90">
            <w:r>
              <w:rPr>
                <w:webHidden/>
                <w:rStyle w:val="IndexLink"/>
                <w:rFonts w:eastAsia="" w:eastAsiaTheme="majorEastAsia"/>
                <w:vanish w:val="false"/>
              </w:rPr>
              <w:t>СПИСОК ИСПОЛЬЗУЕМОЙ ЛИТЕРАТУРЫ</w:t>
            </w:r>
            <w:r>
              <w:rPr>
                <w:rStyle w:val="IndexLink"/>
              </w:rPr>
              <w:tab/>
            </w:r>
          </w:hyperlink>
          <w:r>
            <w:rPr/>
            <w:t>18</w:t>
          </w:r>
          <w:r>
            <w:rPr/>
            <w:fldChar w:fldCharType="end"/>
          </w:r>
        </w:p>
        <w:p>
          <w:pPr>
            <w:sectPr>
              <w:headerReference w:type="default" r:id="rId5"/>
              <w:headerReference w:type="first" r:id="rId6"/>
              <w:footerReference w:type="default" r:id="rId7"/>
              <w:footerReference w:type="first" r:id="rId8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0" w:name="_Toc72106850"/>
      <w:r>
        <w:rPr>
          <w:rFonts w:cs="Times New Roman"/>
          <w:color w:val="auto"/>
          <w:sz w:val="24"/>
          <w:szCs w:val="24"/>
        </w:rPr>
        <w:t>1. ВВЕДЕНИЕ</w:t>
      </w:r>
      <w:bookmarkEnd w:id="0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" w:name="_Toc72106851"/>
      <w:r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Наименование программы – «</w:t>
      </w:r>
      <w:r>
        <w:rPr>
          <w:color w:val="000000"/>
        </w:rPr>
        <w:t>Встраиваемый Профилировщик Программного Кода на Языке С++</w:t>
      </w:r>
      <w:r>
        <w:rPr>
          <w:i/>
          <w:color w:val="000000"/>
        </w:rPr>
        <w:t xml:space="preserve"> </w:t>
      </w:r>
      <w:r>
        <w:rPr/>
        <w:t>«</w:t>
      </w:r>
      <w:r>
        <w:rPr>
          <w:lang w:val="en-US"/>
        </w:rPr>
        <w:t>FAST</w:t>
      </w:r>
      <w:r>
        <w:rPr/>
        <w:t>_</w:t>
      </w:r>
      <w:r>
        <w:rPr>
          <w:lang w:val="en-US"/>
        </w:rPr>
        <w:t>PROFILE</w:t>
      </w:r>
      <w:r>
        <w:rPr/>
        <w:t>»» («</w:t>
      </w:r>
      <w:r>
        <w:rPr>
          <w:color w:val="000000"/>
          <w:lang w:val="en-US"/>
        </w:rPr>
        <w:t>Embedded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Profiler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of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</w:t>
      </w:r>
      <w:r>
        <w:rPr>
          <w:color w:val="000000"/>
        </w:rPr>
        <w:t xml:space="preserve">++ </w:t>
      </w:r>
      <w:r>
        <w:rPr>
          <w:color w:val="000000"/>
          <w:lang w:val="en-US"/>
        </w:rPr>
        <w:t>Program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Code</w:t>
      </w:r>
      <w:r>
        <w:rPr>
          <w:color w:val="000000"/>
        </w:rPr>
        <w:t xml:space="preserve"> «</w:t>
      </w:r>
      <w:r>
        <w:rPr>
          <w:color w:val="000000"/>
          <w:lang w:val="en-US"/>
        </w:rPr>
        <w:t>FAST</w:t>
      </w:r>
      <w:r>
        <w:rPr>
          <w:color w:val="000000"/>
        </w:rPr>
        <w:t>_</w:t>
      </w:r>
      <w:r>
        <w:rPr>
          <w:color w:val="000000"/>
          <w:lang w:val="en-US"/>
        </w:rPr>
        <w:t>PROFILE</w:t>
      </w:r>
      <w:r>
        <w:rPr>
          <w:color w:val="000000"/>
        </w:rPr>
        <w:t>»</w:t>
      </w:r>
      <w:r>
        <w:rPr/>
        <w:t>»).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852"/>
      <w:r>
        <w:rPr>
          <w:rFonts w:eastAsia="Times New Roman" w:cs="Times New Roman"/>
          <w:color w:val="auto"/>
          <w:sz w:val="24"/>
          <w:szCs w:val="24"/>
        </w:rPr>
        <w:t>1.2. Краткая характеристика области применения</w:t>
      </w:r>
      <w:bookmarkEnd w:id="2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«FAST_PROFILE» дает возможность даже начинающим программистам быстро, точно и удобно проводить замеры времени исполнения кода на С++, что избавляет от необходимости писать свои конструкции для данной цели, а также от необходимости скачивать отдельное приложение с GUI и разбираться в том, как правильно использовать ту или иную функцию, читая объемную документацию профилировщика.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" w:name="_Toc72106853"/>
      <w:r>
        <w:rPr>
          <w:rFonts w:cs="Times New Roman"/>
          <w:color w:val="auto"/>
          <w:sz w:val="24"/>
          <w:szCs w:val="24"/>
        </w:rPr>
        <w:t>2. ОСНОВАНИЕ ДЛЯ РАЗРАБОТКИ</w:t>
      </w:r>
      <w:bookmarkEnd w:id="3"/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" w:name="_Toc72106854"/>
      <w:r>
        <w:rPr>
          <w:b/>
          <w:bCs/>
        </w:rPr>
        <w:t>2.1. Документы, на основании которых ведётся разработка</w:t>
      </w:r>
      <w:bookmarkEnd w:id="4"/>
    </w:p>
    <w:p>
      <w:pPr>
        <w:pStyle w:val="Normal"/>
        <w:spacing w:lineRule="auto" w:line="360" w:before="0" w:after="120"/>
        <w:ind w:firstLine="709"/>
        <w:jc w:val="both"/>
        <w:rPr/>
      </w:pPr>
      <w:bookmarkStart w:id="5" w:name="_Hlk24912430"/>
      <w:r>
        <w:rPr/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</w:t>
      </w:r>
      <w:bookmarkEnd w:id="5"/>
      <w:r>
        <w:rPr/>
        <w:t>».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6" w:name="_Toc72106855"/>
      <w:r>
        <w:rPr>
          <w:b/>
          <w:bCs/>
        </w:rPr>
        <w:t>2.2. Наименование темы разработки</w:t>
      </w:r>
      <w:bookmarkEnd w:id="6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Наименование темы разработки – «</w:t>
      </w:r>
      <w:r>
        <w:rPr>
          <w:color w:val="000000"/>
        </w:rPr>
        <w:t>Встраиваемый Профилировщик Программного Кода на Языке С++</w:t>
      </w:r>
      <w:r>
        <w:rPr>
          <w:i/>
          <w:color w:val="000000"/>
        </w:rPr>
        <w:t xml:space="preserve"> </w:t>
      </w:r>
      <w:r>
        <w:rPr/>
        <w:t>«</w:t>
      </w:r>
      <w:r>
        <w:rPr>
          <w:lang w:val="en-US"/>
        </w:rPr>
        <w:t>FAST</w:t>
      </w:r>
      <w:r>
        <w:rPr/>
        <w:t>_</w:t>
      </w:r>
      <w:r>
        <w:rPr>
          <w:lang w:val="en-US"/>
        </w:rPr>
        <w:t>PROFILE</w:t>
      </w:r>
      <w:r>
        <w:rPr/>
        <w:t xml:space="preserve">»».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выполняется в рамках темы курсового проекта — «</w:t>
      </w:r>
      <w:r>
        <w:rPr>
          <w:color w:val="000000"/>
        </w:rPr>
        <w:t>Встраиваемый Профилировщик Программного Кода на Языке С++</w:t>
      </w:r>
      <w:r>
        <w:rPr/>
        <w:t xml:space="preserve">», в соответствии с учебным планом подготовки бакалавров по направлению 09.03.04 «Программная инженерия».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" w:name="_Toc72106856"/>
      <w:r>
        <w:rPr>
          <w:rFonts w:cs="Times New Roman"/>
          <w:color w:val="auto"/>
          <w:sz w:val="24"/>
          <w:szCs w:val="24"/>
        </w:rPr>
        <w:t>3. НАЗНАЧЕНИЕ РАЗРАБОТКИ</w:t>
      </w:r>
      <w:bookmarkEnd w:id="7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8" w:name="_Toc72106857"/>
      <w:bookmarkStart w:id="9" w:name="_Toc451368042"/>
      <w:bookmarkStart w:id="10" w:name="_Toc419906177"/>
      <w:bookmarkStart w:id="11" w:name="_Toc419906042"/>
      <w:bookmarkStart w:id="12" w:name="_Toc412051667"/>
      <w:bookmarkStart w:id="13" w:name="_Toc412048444"/>
      <w:r>
        <w:rPr>
          <w:rFonts w:cs="Times New Roman"/>
          <w:color w:val="auto"/>
          <w:sz w:val="24"/>
          <w:szCs w:val="24"/>
        </w:rPr>
        <w:t>3.1. Функциональное назначение</w:t>
      </w:r>
      <w:bookmarkEnd w:id="8"/>
      <w:bookmarkEnd w:id="9"/>
      <w:bookmarkEnd w:id="10"/>
      <w:bookmarkEnd w:id="11"/>
      <w:bookmarkEnd w:id="12"/>
      <w:bookmarkEnd w:id="1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Функциональным назначением программы является предоставление программисту возможности быстро и удобно проводить временные замеры частей своей программы, написанной на С++, во время выполнения программы. Кроме того, разрабатываемая программа создает файлы с результатами проведенных измерений для дальнейшего построения графиков в сторонней программе. Эти данные можно использовать для построения статистики работы исследуемой программы.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4" w:name="_Toc72106858"/>
      <w:bookmarkStart w:id="15" w:name="_Toc451368043"/>
      <w:bookmarkStart w:id="16" w:name="_Toc419906178"/>
      <w:bookmarkStart w:id="17" w:name="_Toc419906043"/>
      <w:bookmarkStart w:id="18" w:name="_Toc412051668"/>
      <w:bookmarkStart w:id="19" w:name="_Toc412048445"/>
      <w:r>
        <w:rPr>
          <w:rFonts w:cs="Times New Roman"/>
          <w:color w:val="auto"/>
          <w:sz w:val="24"/>
          <w:szCs w:val="24"/>
        </w:rPr>
        <w:t xml:space="preserve">3.2. </w:t>
      </w:r>
      <w:r>
        <w:rPr>
          <w:rFonts w:eastAsia="Times New Roman" w:cs="Times New Roman"/>
          <w:color w:val="auto"/>
          <w:sz w:val="24"/>
          <w:szCs w:val="24"/>
        </w:rPr>
        <w:t>Эксплуатационное назначение</w:t>
      </w:r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При написании программы по технической документации разработчик должен оценивать время исполнения программного кода на разных входных данных. Для этого программисту иногда удобно использовать готовый профилировщик кода - программу, которая упрощает проведение замеров времени исполнения отдельных частей кода. К сожалению, использование существующих профилировщиков может приводить к затруднениям по причине довольно длительной настройки, а также внедрения большого числа дополнительных инструкций и команд.</w:t>
      </w:r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 xml:space="preserve">Более того, большинство из них предлагают только графический интерфейс, что делает невозможным тестирование программного кода в консоли, например, если программа тестируется на удаленном сервере с доступом только по протоколу ssh. «FAST_PROFILE» решает эти проблемы следующим образом: </w:t>
      </w:r>
    </w:p>
    <w:p>
      <w:pPr>
        <w:pStyle w:val="Normal"/>
        <w:widowControl w:val="false"/>
        <w:numPr>
          <w:ilvl w:val="0"/>
          <w:numId w:val="9"/>
        </w:numPr>
        <w:spacing w:lineRule="auto" w:line="360" w:before="0" w:after="120"/>
        <w:jc w:val="both"/>
        <w:rPr/>
      </w:pPr>
      <w:r>
        <w:rPr/>
        <w:t>П</w:t>
      </w:r>
      <w:r>
        <w:rPr>
          <w:color w:val="000000"/>
        </w:rPr>
        <w:t>одключается одной командой через заголовочный файл</w:t>
      </w:r>
    </w:p>
    <w:p>
      <w:pPr>
        <w:pStyle w:val="Normal"/>
        <w:widowControl w:val="false"/>
        <w:numPr>
          <w:ilvl w:val="0"/>
          <w:numId w:val="9"/>
        </w:numPr>
        <w:spacing w:lineRule="auto" w:line="360" w:before="0" w:after="120"/>
        <w:jc w:val="both"/>
        <w:rPr/>
      </w:pPr>
      <w:r>
        <w:rPr/>
        <w:t>Д</w:t>
      </w:r>
      <w:r>
        <w:rPr>
          <w:color w:val="000000"/>
        </w:rPr>
        <w:t xml:space="preserve">ля начала/окончания замеров времени, а также для других функций, таких как построение графиков проведенных замеров и вывод в консоль/файлы логов, используются макросы. </w:t>
      </w:r>
    </w:p>
    <w:p>
      <w:pPr>
        <w:sectPr>
          <w:headerReference w:type="default" r:id="rId9"/>
          <w:headerReference w:type="first" r:id="rId10"/>
          <w:footerReference w:type="default" r:id="rId11"/>
          <w:footerReference w:type="first" r:id="rId12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numPr>
          <w:ilvl w:val="0"/>
          <w:numId w:val="0"/>
        </w:numPr>
        <w:spacing w:lineRule="auto" w:line="360" w:before="0" w:after="120"/>
        <w:ind w:left="720" w:hanging="0"/>
        <w:jc w:val="both"/>
        <w:rPr/>
      </w:pPr>
      <w:r>
        <w:rPr>
          <w:color w:val="000000"/>
        </w:rPr>
        <w:t>Встраиваемый профилировщик кода упрощает проведение временных тестов программного кода. В результате экономится время как разработчика, так и тестировщика.</w:t>
      </w:r>
    </w:p>
    <w:p>
      <w:pPr>
        <w:pStyle w:val="Heading1"/>
        <w:spacing w:lineRule="auto" w:line="360" w:before="0" w:after="200"/>
        <w:ind w:firstLine="709"/>
        <w:jc w:val="center"/>
        <w:rPr>
          <w:rFonts w:cs="Times New Roman"/>
          <w:color w:val="auto"/>
          <w:sz w:val="24"/>
          <w:szCs w:val="24"/>
        </w:rPr>
      </w:pPr>
      <w:bookmarkStart w:id="20" w:name="_Toc72106859"/>
      <w:r>
        <w:rPr>
          <w:rFonts w:cs="Times New Roman"/>
          <w:color w:val="auto"/>
          <w:sz w:val="24"/>
          <w:szCs w:val="24"/>
        </w:rPr>
        <w:t>4. ТРЕБОВАНИЯ К ПРОГРАММЕ</w:t>
      </w:r>
      <w:bookmarkEnd w:id="20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1" w:name="_Toc72106860"/>
      <w:r>
        <w:rPr>
          <w:rFonts w:cs="Times New Roman"/>
          <w:color w:val="auto"/>
          <w:sz w:val="24"/>
          <w:szCs w:val="24"/>
        </w:rPr>
        <w:t>4.1. Требования к функциональным характеристикам</w:t>
      </w:r>
      <w:bookmarkEnd w:id="21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2" w:name="_Toc72106861"/>
      <w:r>
        <w:rPr>
          <w:rFonts w:cs="Times New Roman"/>
          <w:color w:val="auto"/>
        </w:rPr>
        <w:t>4.1.1. Требования к составу выполняемых функций</w:t>
      </w:r>
      <w:bookmarkEnd w:id="22"/>
    </w:p>
    <w:p>
      <w:pPr>
        <w:pStyle w:val="Normal"/>
        <w:spacing w:lineRule="auto" w:line="360"/>
        <w:ind w:firstLine="709"/>
        <w:jc w:val="both"/>
        <w:rPr/>
      </w:pPr>
      <w:r>
        <w:rPr/>
        <w:t>Программа должна давать пользователю возможность выполнять следующие функции: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начинать замер времени;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заканчивать замер времени;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выводить результаты замеров  в консоли;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выводить результаты замеров в отдельный файл (логировать в .</w:t>
      </w:r>
      <w:r>
        <w:rPr/>
        <w:t>txt, .json, .csv</w:t>
      </w:r>
      <w:r>
        <w:rPr/>
        <w:t>);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создавать файлы с результатами проведенных измерений (на некоторых различных входных данных, код программы остается таким же) для дальнейшего построения графиков на основе этих данных в форматах .csv, .json;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считать и выводить базовую аналитику результатов (выделение наибольшего и наименьшего времени исполнения того или иного участка кода);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подсвеченный синтаксис результатов, чтобы отличить вывод программы от вывода логов профайлера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указывать точность замеров времени (вывод в секундах, миллисекундах, микросекундах, наносекундах);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добавлять комментарии к  i-ому замеру времени при вызове той или иной функции профилировщика;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выводить справку по командам;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дополнять функциональность путем наследования главного класса профайлера;</w:t>
      </w:r>
    </w:p>
    <w:p>
      <w:pPr>
        <w:sectPr>
          <w:headerReference w:type="default" r:id="rId13"/>
          <w:headerReference w:type="first" r:id="rId14"/>
          <w:footerReference w:type="default" r:id="rId15"/>
          <w:footerReference w:type="first" r:id="rId16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подключать весь профилировщик путем добавления одного файла с помощью директивы include;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3" w:name="_Toc72106862"/>
      <w:r>
        <w:rPr>
          <w:rFonts w:cs="Times New Roman"/>
          <w:color w:val="auto"/>
        </w:rPr>
        <w:t>4.1.2. Требования к организации входных данных</w:t>
      </w:r>
      <w:bookmarkEnd w:id="2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Входные данные — это исходный код, в который встраиваются нужные команды профилироващика (исходный код может быть представлен в файлах с расширениями .cpp &amp; .h). Исходных код должен отрабатывать корректно, без предупреждений компилятора и ошибок.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В свою очередь, команды профилировщика, внедряемые в код тестируемой программы, — это макросы или отдельные функции, которые могут принимать дополнительную информацию (например, комментарии к тому или иному замеру времени) в виде строк и целочисленных значений.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Касательно требований к входным данным, пользователю необходимо ознакомиться с внутренней справкой профайлера, которая описывает, какие входные данные принимает та или иная функция.</w:t>
      </w:r>
    </w:p>
    <w:p>
      <w:pPr>
        <w:pStyle w:val="Normal"/>
        <w:spacing w:lineRule="auto" w:line="360" w:before="0" w:after="120"/>
        <w:ind w:firstLine="709"/>
        <w:jc w:val="both"/>
        <w:rPr>
          <w:b/>
          <w:bCs/>
        </w:rPr>
      </w:pPr>
      <w:r>
        <w:rPr>
          <w:b/>
          <w:bCs/>
        </w:rPr>
      </w:r>
    </w:p>
    <w:p>
      <w:pPr>
        <w:pStyle w:val="Heading3"/>
        <w:keepLines w:val="false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4" w:name="_Toc72106863"/>
      <w:bookmarkStart w:id="25" w:name="_Toc451881022"/>
      <w:bookmarkStart w:id="26" w:name="_Hlk72096081_Copy_1"/>
      <w:bookmarkEnd w:id="26"/>
      <w:r>
        <w:rPr>
          <w:rFonts w:cs="Times New Roman"/>
          <w:color w:val="auto"/>
        </w:rPr>
        <w:t>4.1.3. Требования к организации выходных данных</w:t>
      </w:r>
      <w:bookmarkEnd w:id="24"/>
      <w:bookmarkEnd w:id="25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Результат работы профайлера на тестируемом коде должен содержать следующее (цвет вывода — по умолчанию стандартный, если не был указан другой в основном коде) :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 xml:space="preserve">вывод результатов проведенных замеров (вывод в консоль + .csv </w:t>
      </w:r>
      <w:r>
        <w:rPr/>
        <w:t xml:space="preserve">&amp; </w:t>
      </w:r>
      <w:r>
        <w:rPr/>
        <w:t>.json файлы для дальнейшей постройки графиков в сторонних сервисах)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 базовой аналитики (максимальное/минимальное время тестов)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 xml:space="preserve">вывод во внешний .txt файл отчета о проведенном тестировании </w:t>
      </w:r>
      <w:r>
        <w:rPr/>
        <w:t>(комментарии)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1429" w:hanging="357"/>
        <w:contextualSpacing/>
        <w:jc w:val="both"/>
        <w:rPr/>
      </w:pPr>
      <w:r>
        <w:rPr/>
        <w:t>вывод справки по командам (при вызове соответствующей команды профилировщика)</w:t>
      </w:r>
    </w:p>
    <w:p>
      <w:pPr>
        <w:pStyle w:val="ListParagraph"/>
        <w:spacing w:lineRule="auto" w:line="276" w:before="0" w:after="120"/>
        <w:ind w:left="1429" w:hanging="0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hanging="0"/>
        <w:contextualSpacing/>
        <w:jc w:val="both"/>
        <w:rPr/>
      </w:pPr>
      <w:r>
        <w:rPr/>
        <w:t>Если программа, на которой проводились замеры времени, отработала с некорректным завершением (код возврата не 0), профайлер может ничего не вывести и не сохранить проведенные исследования во внешний файл.</w:t>
      </w:r>
    </w:p>
    <w:p>
      <w:pPr>
        <w:pStyle w:val="ListParagraph"/>
        <w:spacing w:lineRule="auto" w:line="276" w:before="0" w:after="120"/>
        <w:contextualSpacing/>
        <w:jc w:val="both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7" w:name="_Toc72106864"/>
      <w:r>
        <w:rPr>
          <w:rFonts w:cs="Times New Roman"/>
          <w:color w:val="auto"/>
          <w:sz w:val="24"/>
          <w:szCs w:val="24"/>
        </w:rPr>
        <w:t>4.2. Требования к интерфейсу</w:t>
      </w:r>
      <w:bookmarkEnd w:id="2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Графический интерфейс у данного сервиса фактически отсутствует, так как все команды прописываются именно в исходном файле.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Справка по командам профайлера содержится в прилагаемом .txt файле, также возможен вызов справки из исходного кода в консоль с помощью соответствующей команды в исходном файле.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28" w:name="_Toc72106865"/>
      <w:r>
        <w:rPr>
          <w:b/>
        </w:rPr>
        <w:t>4.3. Требования к надежности</w:t>
      </w:r>
      <w:bookmarkEnd w:id="28"/>
      <w:r>
        <w:rPr>
          <w:b/>
        </w:rPr>
        <w:t xml:space="preserve"> 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9" w:name="_Toc72106866"/>
      <w:r>
        <w:rPr>
          <w:rFonts w:cs="Times New Roman"/>
          <w:color w:val="auto"/>
        </w:rPr>
        <w:t>4.3.1. Требования к обеспечению надежного (устойчивого) функционирования программы</w:t>
      </w:r>
      <w:bookmarkEnd w:id="29"/>
      <w:r>
        <w:rPr>
          <w:rFonts w:cs="Times New Roman"/>
          <w:color w:val="auto"/>
        </w:rPr>
        <w:t xml:space="preserve">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Для устойчивой работы программы необходимо соблюдать ряд организационно-технических мер: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1) Убедиться, что написанная программа будет отрабатывать корректно на входных данных, на которых будут проводиться замеры времени исполнения частей кода. Это значит, что при компиляции тестируемой программы необходимо включить следующие флаги: -fsanitize=address,undefined -fno-sanitize-recover=all -Wall -Wextra -Werror -std=c++14 -pedantic; Компилировать необходимо компилятором gcc версии не ниже 14 или компилятором clang версии не ниже 3.4;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2) Иметь правильно скомпилированные и находящиеся в нужном месте библиотеки, который использует данный профайлер;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3)  Компиляция исходного кода должна производиться с флагами оптимизации (-O2, -O3 или -Ofast);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</w:r>
    </w:p>
    <w:p>
      <w:pPr>
        <w:pStyle w:val="Default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  <w:color w:val="auto"/>
        </w:rPr>
      </w:pPr>
      <w:bookmarkStart w:id="30" w:name="_Toc72106867"/>
      <w:r>
        <w:rPr>
          <w:b/>
          <w:bCs/>
          <w:color w:val="auto"/>
        </w:rPr>
        <w:t>4.3.2. Время восстановления после отказа</w:t>
      </w:r>
      <w:bookmarkEnd w:id="30"/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внешними факторами (например, поломка энергоблока компьютера или неисправность других его внутренних компонентов), то время исправления ситуации не регламентируется.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внутренними факторами (например, пользователь случайно удалил системный файл и ОС теперь работает некорректно), то время восстановления не должно быть больше времени, необходимого для исправления ошибки с ОС.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1" w:name="_Toc72106868"/>
      <w:r>
        <w:rPr>
          <w:rFonts w:cs="Times New Roman"/>
          <w:color w:val="auto"/>
        </w:rPr>
        <w:t>4.3.3. Отказы из-за некорректных действий оператора</w:t>
      </w:r>
      <w:bookmarkEnd w:id="3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Отказ программы возможен также вследствие некорректных действий пользователя при неправильном использовании  (например, исходный тестируемый код отрабатывает с ошибкой или предупреждением или в runtime возникло неопределенное поведение). Чтобы такого не допускать, необходимо ознакомиться с пунктом 4.3.1;</w:t>
      </w:r>
    </w:p>
    <w:p>
      <w:pPr>
        <w:sectPr>
          <w:headerReference w:type="default" r:id="rId17"/>
          <w:headerReference w:type="first" r:id="rId18"/>
          <w:footerReference w:type="default" r:id="rId19"/>
          <w:footerReference w:type="first" r:id="rId20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Также отказ возможен при некорректном пользовании операционной системой. В таком случае время на восстановления профайлера не должно превышать времени, необходимого для устранения поломки ОС.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32" w:name="_Toc72106869"/>
      <w:r>
        <w:rPr>
          <w:b/>
          <w:bCs/>
        </w:rPr>
        <w:t>4.4. Условия эксплуатации</w:t>
      </w:r>
      <w:bookmarkEnd w:id="3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Компьютер предназначен для эксплуатации в помещениях с искусственно-регулируемыми климатическими условиями, например, в отапливаемых и вентилируемых помещениях категории 4.1 согласно ГОСТ 15150-69 [4].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не требует специального обслуживания.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предназначена для пользования одним человеком. </w:t>
      </w:r>
      <w:bookmarkStart w:id="33" w:name="_Toc24996709"/>
      <w:r>
        <w:rPr/>
        <w:t>Необходимая квалификация – пользователь</w:t>
      </w:r>
      <w:bookmarkEnd w:id="33"/>
      <w:r>
        <w:rPr/>
        <w:t xml:space="preserve"> (ознакомившийся с краткой справкой профайлера).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4" w:name="_Toc72106870"/>
      <w:r>
        <w:rPr>
          <w:rFonts w:cs="Times New Roman"/>
          <w:color w:val="auto"/>
          <w:sz w:val="24"/>
          <w:szCs w:val="24"/>
        </w:rPr>
        <w:t>4.5. Требования к составу и параметрам технических средств</w:t>
      </w:r>
      <w:bookmarkEnd w:id="34"/>
    </w:p>
    <w:p>
      <w:pPr>
        <w:pStyle w:val="Normal"/>
        <w:spacing w:lineRule="auto" w:line="360" w:before="0" w:after="120"/>
        <w:ind w:firstLine="709"/>
        <w:jc w:val="both"/>
        <w:rPr/>
      </w:pPr>
      <w:bookmarkStart w:id="35" w:name="_Hlk72102756"/>
      <w:bookmarkEnd w:id="35"/>
      <w:r>
        <w:rPr/>
        <w:t>Для бесперебойной работы программного продукта требуется компьютер с: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contextualSpacing/>
        <w:jc w:val="both"/>
        <w:rPr/>
      </w:pPr>
      <w:r>
        <w:rPr/>
        <w:t>установленной версией компилятора gcc - 14, clang — 3.4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contextualSpacing/>
        <w:jc w:val="both"/>
        <w:rPr/>
      </w:pPr>
      <w:r>
        <w:rPr/>
        <w:t>операционной системой со стабильной сборкой, выпущенной не позднее 2015 года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contextualSpacing/>
        <w:jc w:val="both"/>
        <w:rPr/>
      </w:pPr>
      <w:r>
        <w:rPr/>
        <w:t>объемом свободной встроенной памяти не меньше 55 МБ,</w:t>
      </w:r>
    </w:p>
    <w:p>
      <w:pPr>
        <w:pStyle w:val="ListParagraph"/>
        <w:numPr>
          <w:ilvl w:val="0"/>
          <w:numId w:val="8"/>
        </w:numPr>
        <w:spacing w:lineRule="auto" w:line="360" w:before="0" w:after="120"/>
        <w:contextualSpacing/>
        <w:jc w:val="both"/>
        <w:rPr/>
      </w:pPr>
      <w:r>
        <w:rPr/>
        <w:t>объёмом оперативной памяти не меньше 1 ГБ.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6" w:name="_Toc480447386"/>
      <w:bookmarkStart w:id="37" w:name="_Toc72106871"/>
      <w:bookmarkStart w:id="38" w:name="_Hlk72102756_Copy_1"/>
      <w:bookmarkEnd w:id="38"/>
      <w:r>
        <w:rPr>
          <w:rFonts w:cs="Times New Roman"/>
          <w:color w:val="auto"/>
          <w:sz w:val="24"/>
          <w:szCs w:val="24"/>
        </w:rPr>
        <w:t>4.6. Требования к информационной и программной совместимости</w:t>
      </w:r>
      <w:bookmarkEnd w:id="36"/>
      <w:bookmarkEnd w:id="37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9" w:name="_Toc72106872"/>
      <w:bookmarkStart w:id="40" w:name="_Toc480447387"/>
      <w:r>
        <w:rPr>
          <w:rFonts w:cs="Times New Roman"/>
          <w:color w:val="auto"/>
        </w:rPr>
        <w:t>4.6.1. Требования к информационным структурам и методам решения</w:t>
      </w:r>
      <w:bookmarkEnd w:id="39"/>
      <w:bookmarkEnd w:id="40"/>
    </w:p>
    <w:p>
      <w:pPr>
        <w:pStyle w:val="Normal"/>
        <w:jc w:val="both"/>
        <w:rPr/>
      </w:pPr>
      <w:r>
        <w:rPr>
          <w:b/>
        </w:rPr>
        <w:tab/>
      </w:r>
      <w:r>
        <w:rPr/>
        <w:t>Требования к информационным структурам и методам решения не предъявляются.</w:t>
      </w:r>
    </w:p>
    <w:p>
      <w:pPr>
        <w:pStyle w:val="Normal"/>
        <w:jc w:val="both"/>
        <w:rPr/>
      </w:pPr>
      <w:r>
        <w:rPr/>
      </w:r>
    </w:p>
    <w:p>
      <w:pPr>
        <w:pStyle w:val="Heading3"/>
        <w:spacing w:before="0" w:after="0"/>
        <w:ind w:left="357" w:hanging="0"/>
        <w:rPr>
          <w:rFonts w:cs="Times New Roman"/>
          <w:b w:val="false"/>
        </w:rPr>
      </w:pPr>
      <w:r>
        <w:rPr>
          <w:rFonts w:cs="Times New Roman"/>
        </w:rPr>
        <w:tab/>
      </w:r>
      <w:bookmarkStart w:id="41" w:name="_Toc72106873"/>
      <w:bookmarkStart w:id="42" w:name="_Toc480447388"/>
      <w:r>
        <w:rPr>
          <w:rFonts w:cs="Times New Roman"/>
          <w:color w:val="auto"/>
        </w:rPr>
        <w:t>4.6.2. Требования к программным средствам, используемым программой</w:t>
      </w:r>
      <w:bookmarkEnd w:id="41"/>
      <w:bookmarkEnd w:id="42"/>
    </w:p>
    <w:p>
      <w:pPr>
        <w:pStyle w:val="Normal"/>
        <w:jc w:val="both"/>
        <w:rPr/>
      </w:pPr>
      <w:r>
        <w:rPr/>
        <w:tab/>
        <w:tab/>
      </w:r>
      <w:bookmarkStart w:id="43" w:name="_Toc48044738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Для работы программного продукта требуется gcc компилятор версии не ниже 14 или clang компилятор версии не ниже 3.4; необходимые флаги см. в пункте 4.3.1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</w:rPr>
      </w:pPr>
      <w:bookmarkStart w:id="44" w:name="_Toc72106874"/>
      <w:r>
        <w:rPr>
          <w:b/>
          <w:bCs/>
        </w:rPr>
        <w:t>4.6.3. Требования к исходным кодам и языкам программирования</w:t>
      </w:r>
      <w:bookmarkEnd w:id="44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должна быть написана на языке программирования С++ версии не выше 14. В качестве среды разработки программы может быть использован любой редактор кода. Допускается писать код только в .cpp и .h файлах.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5" w:name="_Toc72106875"/>
      <w:r>
        <w:rPr>
          <w:b/>
          <w:bCs/>
        </w:rPr>
        <w:t>4.7. Требования к маркировке и упаковке</w:t>
      </w:r>
      <w:bookmarkEnd w:id="45"/>
    </w:p>
    <w:p>
      <w:pPr>
        <w:sectPr>
          <w:headerReference w:type="default" r:id="rId21"/>
          <w:headerReference w:type="first" r:id="rId22"/>
          <w:footerReference w:type="default" r:id="rId23"/>
          <w:footerReference w:type="first" r:id="rId2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Требования к маркировке и упаковке не предъявл</w:t>
      </w:r>
      <w:bookmarkEnd w:id="43"/>
      <w:r>
        <w:rPr/>
        <w:t>яются.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46" w:name="_Toc72106876"/>
      <w:r>
        <w:rPr>
          <w:b/>
        </w:rPr>
        <w:t>4.8. Требования к транспортировке и хранению</w:t>
      </w:r>
      <w:bookmarkEnd w:id="46"/>
      <w:r>
        <w:rPr>
          <w:b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</w:rPr>
      </w:pPr>
      <w:bookmarkStart w:id="47" w:name="_Toc72106877"/>
      <w:r>
        <w:rPr>
          <w:b/>
        </w:rPr>
        <w:t>4.8.1. Требования к транспортировке и хранению программных документов, предоставленных в электронном виде</w:t>
      </w:r>
      <w:bookmarkEnd w:id="4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Программные документы загружаются в электронном виде в информационную образовательную среду LMS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 Требования к хранению и транспортировке не предъявляются.</w:t>
      </w:r>
    </w:p>
    <w:p>
      <w:pPr>
        <w:pStyle w:val="Default"/>
        <w:numPr>
          <w:ilvl w:val="0"/>
          <w:numId w:val="0"/>
        </w:numPr>
        <w:ind w:left="624" w:hanging="0"/>
        <w:outlineLvl w:val="2"/>
        <w:rPr>
          <w:b/>
          <w:bCs/>
        </w:rPr>
      </w:pPr>
      <w:r>
        <w:rPr>
          <w:szCs w:val="23"/>
        </w:rPr>
        <w:tab/>
      </w:r>
      <w:bookmarkStart w:id="48" w:name="_Toc72106878"/>
      <w:r>
        <w:rPr>
          <w:b/>
          <w:szCs w:val="23"/>
        </w:rPr>
        <w:t>4.8.2.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</w:rPr>
        <w:t>Требования к транспортировке и хранению программных документов, представленных в печатном виде</w:t>
      </w:r>
      <w:bookmarkEnd w:id="48"/>
    </w:p>
    <w:p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000000"/>
        </w:rPr>
      </w:pPr>
      <w:r>
        <w:rPr>
          <w:color w:val="000000"/>
        </w:rPr>
        <w:t xml:space="preserve"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</w:t>
      </w:r>
      <w:r>
        <w:rPr/>
        <w:t>ГОСТ 19.602-78 [13].</w:t>
      </w:r>
    </w:p>
    <w:p>
      <w:pPr>
        <w:pStyle w:val="Normal"/>
        <w:ind w:left="357" w:hanging="0"/>
        <w:jc w:val="both"/>
        <w:rPr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9" w:name="_Toc72106879"/>
      <w:r>
        <w:rPr>
          <w:rFonts w:cs="Times New Roman"/>
          <w:color w:val="auto"/>
          <w:sz w:val="24"/>
          <w:szCs w:val="24"/>
        </w:rPr>
        <w:t>5. ТРЕБОВАНИЯ К ПРОГРАММНОЙ ДОКУМЕНТАЦИИ</w:t>
      </w:r>
      <w:bookmarkEnd w:id="49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0" w:name="_Toc72106880"/>
      <w:bookmarkStart w:id="51" w:name="_Toc480447391"/>
      <w:r>
        <w:rPr>
          <w:rFonts w:cs="Times New Roman"/>
          <w:color w:val="auto"/>
          <w:sz w:val="24"/>
          <w:szCs w:val="24"/>
        </w:rPr>
        <w:t>5.1. Предварительный состав программной документации</w:t>
      </w:r>
      <w:bookmarkEnd w:id="50"/>
      <w:bookmarkEnd w:id="51"/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/>
        <w:t xml:space="preserve">«Встраиваемый Профилировщик Программного Кода на Языке С++». </w:t>
      </w:r>
      <w:r>
        <w:rPr>
          <w:szCs w:val="23"/>
        </w:rPr>
        <w:t xml:space="preserve">Техническое задание (ГОСТ 19.201-78 </w:t>
      </w:r>
      <w:r>
        <w:rPr>
          <w:color w:val="auto"/>
          <w:szCs w:val="23"/>
        </w:rPr>
        <w:t>[8])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/>
        <w:t>Встраиваемый Профилировщик Программного Кода на Языке С++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Программа и методика испытаний (ГОСТ 19.301-79 [9])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/>
        <w:t>Встраиваемый Профилировщик Программного Кода на Языке С++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Текст программы (ГОСТ 19.401-78 [10])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/>
        <w:t>Встраиваемый Профилировщик Программного Кода на Языке С++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Пояснительная записка (ГОСТ 19.404-79 [11])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/>
        <w:t>Встраиваемый Профилировщик Программного Кода на Языке С++</w:t>
      </w:r>
      <w:r>
        <w:rPr>
          <w:color w:val="auto"/>
        </w:rPr>
        <w:t xml:space="preserve">». </w:t>
      </w:r>
      <w:r>
        <w:rPr>
          <w:color w:val="auto"/>
          <w:szCs w:val="23"/>
        </w:rPr>
        <w:t>Руководство оператора (ГОСТ 19.505-79 [12])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2" w:name="_Toc451904866"/>
      <w:bookmarkStart w:id="53" w:name="_Toc420181138"/>
      <w:bookmarkStart w:id="54" w:name="_Toc419906189"/>
      <w:bookmarkStart w:id="55" w:name="_Toc419906054"/>
      <w:bookmarkStart w:id="56" w:name="_Toc72106881"/>
      <w:r>
        <w:rPr>
          <w:rFonts w:cs="Times New Roman"/>
          <w:color w:val="auto"/>
          <w:sz w:val="24"/>
          <w:szCs w:val="24"/>
        </w:rPr>
        <w:t>5.2. Специальные требования к программной документации</w:t>
      </w:r>
      <w:bookmarkEnd w:id="52"/>
      <w:bookmarkEnd w:id="53"/>
      <w:bookmarkEnd w:id="54"/>
      <w:bookmarkEnd w:id="55"/>
      <w:bookmarkEnd w:id="56"/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Все документы к программе должны быть выполнены в соответствии с ГОСТ 19.106-78 [7] и ГОСТами к каждому виду документа (см. п. 5.1.);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 xml:space="preserve">Пояснительная записка должна быть загружена в систему Антиплагиат через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Вся документация и программа также сдаются в электронном виде в формате .pdf или .docx. в архиве формата .rar или .zip.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За три дня до защиты комиссии все материалы курсового проекта: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техническая документация,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программный проект,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исполняемый файл,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отзыв руководителя,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лист Антиплагиата</w:t>
      </w:r>
    </w:p>
    <w:p>
      <w:pPr>
        <w:pStyle w:val="Normal"/>
        <w:spacing w:lineRule="auto" w:line="360" w:before="0" w:after="120"/>
        <w:ind w:left="924" w:hanging="0"/>
        <w:jc w:val="both"/>
        <w:rPr/>
      </w:pPr>
      <w:r>
        <w:rPr/>
        <w:t xml:space="preserve">должны быть загружены одним или несколькими архивами в проект дисциплины «Курсовой проект, 2 курс ПИ» в личном кабинете в информационной образовательной среде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Heading1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57" w:name="_Toc72106882"/>
      <w:r>
        <w:rPr>
          <w:rFonts w:cs="Times New Roman"/>
          <w:color w:val="auto"/>
          <w:sz w:val="24"/>
          <w:szCs w:val="24"/>
        </w:rPr>
        <w:t>6. ТЕХНИКО-ЭКОНОМИЧЕСКИЕ ПОКАЗАТЕЛИ</w:t>
      </w:r>
      <w:bookmarkEnd w:id="57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8" w:name="_Toc72106883"/>
      <w:r>
        <w:rPr>
          <w:rFonts w:cs="Times New Roman"/>
          <w:color w:val="auto"/>
          <w:sz w:val="24"/>
          <w:szCs w:val="24"/>
        </w:rPr>
        <w:t>6.1. Ориентировочная экономическая эффективность</w:t>
      </w:r>
      <w:bookmarkEnd w:id="58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рамках данной работы расчет экономической эффективности не предусмотрен.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9" w:name="_Toc72106884"/>
      <w:r>
        <w:rPr>
          <w:rFonts w:cs="Times New Roman"/>
          <w:color w:val="auto"/>
          <w:sz w:val="24"/>
          <w:szCs w:val="24"/>
        </w:rPr>
        <w:t>6.2. Предполагаемая потребность</w:t>
      </w:r>
      <w:bookmarkEnd w:id="5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Данный профилировщик могут использовать все разработчики/тестировщики с компилятором gcc версии не ниже 14 или компилятором clang версии не ниже 3.4, которым нужно быстро протестировать работу части своей программы на предмет времени выполнения. Данный профайлер предлагает простое, быстрое и легковесное решение данной проблемы, упрощая жизнь разработчикам и тестировщикам.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60" w:name="_Toc72106885"/>
      <w:bookmarkStart w:id="61" w:name="_Toc480447396"/>
      <w:r>
        <w:rPr>
          <w:rFonts w:cs="Times New Roman"/>
          <w:color w:val="auto"/>
          <w:sz w:val="24"/>
          <w:szCs w:val="24"/>
        </w:rPr>
        <w:t>6.3. Экономические преимущества разработки по сравнению с отечественными или зарубежными аналогами</w:t>
      </w:r>
      <w:bookmarkEnd w:id="60"/>
      <w:bookmarkEnd w:id="61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На момент создания программы наиболее используемыми  аналогами в области профилировщиков являются: Callgrind, Google perftools и EasyProfiler.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Общий недостаток всех этих продуктов — их сложность в использовании, которое требует установки соответствующей программы с графическим интерфейсом, далее ее линковка с тестируемой программой, далее вызов определенных конструкций из командной строки. Даже после завершения работы профайлера сложно правильно понять  и трактовать полученные результаты. Более того, невозможно понять, как именно работал данный профайлер.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Есть и другие недостатки данных решений — например, это привязка к конкретной операционной системе. Например, callgrind является частью инструмента valgrind, текущих версий которого нет ни для Mac OS, ни для Windows. Google perftools, в свою очередь, не может корректно отрабатывать на малых программах, так как использует довольно старые библиотеки операций над временем в C++. EasyProfiler делает ставку  на GUI, без которого работа сервиса становится непонятна из-за большого количества выводимых данных и большого количества команд.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Также, Callgrind и Google perftools для работы требуют прописывать свои флаги компиляции, отличные от тех, чем пользуется программист при компилировании своей программы. Это затрудняет понимание компилирующих опций, усложняя процесс debug-а. EasyProfiler, в свою очередь, использует только стандартные флаги компиляции, которые лишь задают путь к необходимым для работы профайлера бибилиотекам, не засоряя тем самым терминал. Это весомое преимущество данного сервиса перед другими, и задача разрабатываемого в данной работе профайлера будет «унаследовать» этот принцип, максимально его оптимизировав (по возможности используя только уже встроенные в стандартную библиотеку языка С++ библиотеки).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color w:val="000000" w:themeColor="text1"/>
          <w:sz w:val="24"/>
          <w:szCs w:val="24"/>
        </w:rPr>
      </w:pPr>
      <w:bookmarkStart w:id="62" w:name="_Toc72106886"/>
      <w:bookmarkStart w:id="63" w:name="_Toc379572142"/>
      <w:bookmarkStart w:id="64" w:name="_Toc420452735"/>
      <w:bookmarkStart w:id="65" w:name="_Toc451694220"/>
      <w:r>
        <w:rPr>
          <w:color w:val="000000" w:themeColor="text1"/>
          <w:sz w:val="24"/>
          <w:szCs w:val="24"/>
        </w:rPr>
        <w:t>7. СТАДИИ И ЭТАПЫ РАЗРАБОТКИ</w:t>
      </w:r>
      <w:bookmarkEnd w:id="62"/>
      <w:bookmarkEnd w:id="63"/>
      <w:bookmarkEnd w:id="64"/>
      <w:bookmarkEnd w:id="65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6" w:name="_Toc72106887"/>
      <w:r>
        <w:rPr>
          <w:rFonts w:eastAsia="Times New Roman" w:cs="Times New Roman"/>
          <w:color w:val="auto"/>
          <w:sz w:val="24"/>
          <w:szCs w:val="24"/>
        </w:rPr>
        <w:t>7.1. Необходимые стадии разработки, этапы и содержание работ</w:t>
      </w:r>
      <w:bookmarkEnd w:id="66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bookmarkStart w:id="67" w:name="_Toc379718213"/>
      <w:bookmarkStart w:id="68" w:name="_Toc379718361"/>
      <w:r>
        <w:rPr/>
        <w:t>Стадии и этапы разработки были выявлены с учетом ГОСТ 19.102-77 [6]:</w:t>
      </w:r>
      <w:bookmarkEnd w:id="67"/>
      <w:bookmarkEnd w:id="68"/>
    </w:p>
    <w:p>
      <w:pPr>
        <w:pStyle w:val="Normal"/>
        <w:spacing w:before="0" w:after="120"/>
        <w:rPr/>
      </w:pPr>
      <w:r>
        <w:rPr/>
        <w:t>Таблица 1 – Стадии разработки, этапы и содержание работ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/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4"/>
                <w:lang w:val="en-US" w:bidi="ar-SA"/>
              </w:rPr>
              <w:t>I</w:t>
            </w:r>
            <w:r>
              <w:rPr>
                <w:kern w:val="0"/>
                <w:sz w:val="24"/>
                <w:lang w:val="ru-RU" w:bidi="ar-SA"/>
              </w:rPr>
              <w:t>.Техническое задание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Обоснование необходимости разработки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Постановка задачи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Сбор исходных материалов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Выбор и обоснование критериев эффективности и качества разрабатываемой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и утверждение технического задания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требований к программе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стадий, этапов и сроков разработки программы и документации на нее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необходимости проведения научно-исследовательских работ на последующих стадиях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Согласование и утверждение технического задания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>II.</w:t>
            </w:r>
            <w:r>
              <w:rPr>
                <w:kern w:val="0"/>
                <w:sz w:val="24"/>
                <w:lang w:val="ru-RU" w:bidi="ar-SA"/>
              </w:rPr>
              <w:t>Рабочий проект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Программирование и отладка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программной документации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программных документов в соответствии с требованиями ГОСТ 19.101-77 [5]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Испытания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Разработка, согласование и утверждение порядка и методики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Проведение предварительных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Корректировка программы и программной документации по результатам испытаний</w:t>
            </w:r>
          </w:p>
        </w:tc>
      </w:tr>
    </w:tbl>
    <w:p>
      <w:pPr>
        <w:sectPr>
          <w:headerReference w:type="default" r:id="rId25"/>
          <w:headerReference w:type="first" r:id="rId26"/>
          <w:footerReference w:type="default" r:id="rId27"/>
          <w:footerReference w:type="first" r:id="rId2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20"/>
        <w:rPr/>
      </w:pPr>
      <w:r>
        <w:rPr/>
        <w:t>Продолжение Таблицы 1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>
          <w:trHeight w:val="283" w:hRule="atLeast"/>
        </w:trPr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>
          <w:trHeight w:val="283" w:hRule="atLeast"/>
        </w:trPr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 xml:space="preserve">III. </w:t>
            </w:r>
            <w:r>
              <w:rPr>
                <w:kern w:val="0"/>
                <w:sz w:val="24"/>
                <w:lang w:val="ru-RU" w:bidi="ar-SA"/>
              </w:rPr>
              <w:t>Внедрение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lang w:val="ru-RU" w:bidi="ar-SA"/>
              </w:rPr>
              <w:t>Подготовка и защита программного продукта.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Утверждение даты защиты программного продукта.</w:t>
            </w:r>
          </w:p>
        </w:tc>
      </w:tr>
      <w:tr>
        <w:trPr>
          <w:trHeight w:val="352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Подготовка программы и программной документации для презентации и защиты.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Пояснительной записки в систему Антиплагиат через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материалов курсового проекта в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ВШЭ, проект дисциплины «Курсовой проект, 2 курс ПИ» (см. п. 5.2)</w:t>
            </w:r>
          </w:p>
        </w:tc>
      </w:tr>
      <w:tr>
        <w:trPr>
          <w:trHeight w:val="437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Защита программного продукта (курсового проекта) комиссии.</w:t>
            </w:r>
          </w:p>
        </w:tc>
      </w:tr>
    </w:tbl>
    <w:p>
      <w:pPr>
        <w:pStyle w:val="Normal"/>
        <w:spacing w:lineRule="auto" w:line="276" w:before="120" w:after="0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9" w:name="_Toc72106888"/>
      <w:r>
        <w:rPr>
          <w:rFonts w:eastAsia="Times New Roman" w:cs="Times New Roman"/>
          <w:color w:val="auto"/>
          <w:sz w:val="24"/>
          <w:szCs w:val="24"/>
        </w:rPr>
        <w:t>7.2. Сроки разработки и исполнители</w:t>
      </w:r>
      <w:bookmarkEnd w:id="6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Разработка должна закончиться к 25 мая 2023 года.</w:t>
      </w:r>
    </w:p>
    <w:p>
      <w:pPr>
        <w:sectPr>
          <w:headerReference w:type="default" r:id="rId29"/>
          <w:headerReference w:type="first" r:id="rId30"/>
          <w:footerReference w:type="default" r:id="rId31"/>
          <w:footerReference w:type="first" r:id="rId32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Исполнитель: Фортов Егор Кириллович, студент группы БПИ214 факультета компьютерных наук НИУ ВШЭ.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0" w:name="_Toc72106889"/>
      <w:r>
        <w:rPr>
          <w:rFonts w:cs="Times New Roman"/>
          <w:color w:val="auto"/>
          <w:sz w:val="24"/>
          <w:szCs w:val="24"/>
        </w:rPr>
        <w:t>8. ПОРЯДОК КОНТРОЛЯ И ПРИЁМКИ</w:t>
      </w:r>
      <w:bookmarkEnd w:id="70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Проверка программного продукта, в том числе и на соответствие техническому заданию, осуществляется заказчиком совместно с исполнителем согласно «Программе и методике испытаний», а также пункту 5.2</w:t>
      </w:r>
    </w:p>
    <w:p>
      <w:pPr>
        <w:sectPr>
          <w:headerReference w:type="default" r:id="rId33"/>
          <w:headerReference w:type="first" r:id="rId34"/>
          <w:footerReference w:type="default" r:id="rId35"/>
          <w:footerReference w:type="first" r:id="rId36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0" w:hanging="0"/>
        <w:jc w:val="center"/>
        <w:outlineLvl w:val="0"/>
        <w:rPr>
          <w:b/>
        </w:rPr>
      </w:pPr>
      <w:bookmarkStart w:id="71" w:name="_Toc72106890"/>
      <w:r>
        <w:rPr>
          <w:b/>
        </w:rPr>
        <w:t>СПИСОК ИСПОЛЬЗУЕМОЙ ЛИТЕРАТУРЫ</w:t>
      </w:r>
      <w:bookmarkEnd w:id="71"/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EasyProfiler — простой профилировщик кода [Электронный ресурс] / Сергей @yse. Режим доступа: </w:t>
      </w:r>
      <w:r>
        <w:rPr>
          <w:rStyle w:val="InternetLink"/>
        </w:rPr>
        <w:t>https://habr.com/ru/post/318142/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ValGrind – содержит профилировщик CallGrind [Электронный ресурс] / Pointfor Services. Режим доступа: </w:t>
      </w:r>
      <w:r>
        <w:rPr>
          <w:rStyle w:val="InternetLink"/>
        </w:rPr>
        <w:t>https://valgrind.org/info/platforms.html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Особенности профилирования программ на С++ [Электронный ресурс] / @svr_91. Режим доступа: </w:t>
      </w:r>
      <w:r>
        <w:rPr>
          <w:rStyle w:val="InternetLink"/>
        </w:rPr>
        <w:t>https://habr.com/ru/post/482040/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19.101-77 Виды программ и программных документов.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19.102-77 Стадии разработки.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19.301-79 Программа и методика испытаний.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ГОСТ 19.401-78 Текст программы. //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19.404-79 Пояснительная записка.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19.505-79 Руководство оператора.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19.602-78 Правила дублирования, учета и хранения программных документов, выполненных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Lightweight profiler library for c++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 / @yse. </w:t>
      </w:r>
      <w:r>
        <w:rPr/>
        <w:t xml:space="preserve">Режим доступа: </w:t>
      </w:r>
      <w:r>
        <w:rPr>
          <w:rStyle w:val="InternetLink"/>
        </w:rPr>
        <w:t>https://github.com/yse/easy_profiler?ysclid=ldz43zqbit864077970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про профилирование программ [Электронный ресурс] / </w:t>
      </w:r>
      <w:hyperlink r:id="rId37">
        <w:r>
          <w:rPr>
            <w:rStyle w:val="InternetLink"/>
            <w:rFonts w:ascii="apple-system;BlinkMacSystemFont" w:hAnsi="apple-system;BlinkMacSystemFont"/>
            <w:sz w:val="17"/>
          </w:rPr>
          <w:t>Mateen Ulhaq</w:t>
        </w:r>
      </w:hyperlink>
      <w:r>
        <w:rPr/>
        <w:t xml:space="preserve">. Режим доступа: </w:t>
      </w:r>
      <w:r>
        <w:rPr>
          <w:rStyle w:val="InternetLink"/>
        </w:rPr>
        <w:t>https://stackoverflow.com/questions/375913/how-do-i-profile-c-code-running-on-linux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Профилировщик кода от Google [Электронный ресурс] / @alk. Режим доступа: </w:t>
      </w:r>
      <w:r>
        <w:rPr>
          <w:rStyle w:val="InternetLink"/>
        </w:rPr>
        <w:t>https://github.com/gperftools/gperftools?ysclid=ldz4785f5i699002535</w:t>
      </w:r>
      <w:r>
        <w:rPr/>
        <w:t>, свободный. (дата обращения: 10.02.2023)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про профилирование программ [Электронный ресурс] / Wikipedia. Режим доступа:  </w:t>
      </w:r>
      <w:r>
        <w:rPr>
          <w:rStyle w:val="InternetLink"/>
        </w:rPr>
        <w:t>https://en.wikipedia.org/wiki/Profiling_(computer_programming)</w:t>
      </w:r>
      <w:r>
        <w:rPr/>
        <w:t xml:space="preserve">, свободный. (дата обращения: 10.02.2023)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про тестирование и профилирование программ [Электронный ресурс] / Wikipedia. Режим доступа: </w:t>
      </w:r>
      <w:hyperlink r:id="rId38">
        <w:r>
          <w:rPr>
            <w:rStyle w:val="InternetLink"/>
          </w:rPr>
          <w:t>https://en.wikibooks.org/wiki/Introduction_to_Software_Engineering/Testing/Profiling</w:t>
        </w:r>
      </w:hyperlink>
      <w:r>
        <w:rPr/>
        <w:t>, свободный. (дата обращения: 10.02.2023)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Видео про профилирование программ [Электронный ресурс] / Wikipedia. Режим доступа: </w:t>
      </w:r>
      <w:hyperlink r:id="rId39">
        <w:r>
          <w:rPr>
            <w:rStyle w:val="InternetLink"/>
          </w:rPr>
          <w:t>https://yandex.ru/video/preview/1757229695302647836?family=yes</w:t>
        </w:r>
      </w:hyperlink>
      <w:r>
        <w:rPr/>
        <w:t xml:space="preserve"> свободный. (дата обращения: 10.02.2023)</w:t>
      </w:r>
    </w:p>
    <w:p>
      <w:pPr>
        <w:sectPr>
          <w:headerReference w:type="default" r:id="rId41"/>
          <w:headerReference w:type="first" r:id="rId42"/>
          <w:footerReference w:type="default" r:id="rId43"/>
          <w:footerReference w:type="first" r:id="rId4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Флаги компиляции callgrind [Электронный ресурс]; Режим доступа: </w:t>
      </w:r>
      <w:hyperlink r:id="rId40">
        <w:r>
          <w:rPr>
            <w:rStyle w:val="InternetLink"/>
          </w:rPr>
          <w:t>https://manpages.org/valgrind</w:t>
        </w:r>
      </w:hyperlink>
      <w:r>
        <w:rPr/>
        <w:t xml:space="preserve"> свободный. (дата обращения: 10.02.2023)</w:t>
      </w:r>
    </w:p>
    <w:p>
      <w:pPr>
        <w:pStyle w:val="Heading1"/>
        <w:spacing w:lineRule="auto" w:line="360" w:before="0" w:after="200"/>
        <w:contextualSpacing/>
        <w:jc w:val="center"/>
        <w:rPr>
          <w:color w:val="auto"/>
        </w:rPr>
      </w:pPr>
      <w:bookmarkStart w:id="72" w:name="_Toc72106891"/>
      <w:r>
        <w:rPr>
          <w:color w:val="auto"/>
        </w:rPr>
        <w:t>ЛИСТ РЕГИСТРАЦИИ ИЗМЕНЕНИЙ</w:t>
      </w:r>
      <w:bookmarkEnd w:id="72"/>
    </w:p>
    <w:tbl>
      <w:tblPr>
        <w:tblW w:w="11003" w:type="dxa"/>
        <w:jc w:val="left"/>
        <w:tblInd w:w="-1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VBand="0" w:noHBand="0" w:lastColumn="0" w:firstColumn="0" w:lastRow="0" w:firstRow="0"/>
      </w:tblPr>
      <w:tblGrid>
        <w:gridCol w:w="565"/>
        <w:gridCol w:w="1138"/>
        <w:gridCol w:w="990"/>
        <w:gridCol w:w="994"/>
        <w:gridCol w:w="1124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1 08.06.23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08.06.23</w:t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1 08.06.23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08.06.23</w:t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20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1 09.06.23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09.06.23</w:t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45"/>
      <w:headerReference w:type="first" r:id="rId46"/>
      <w:footerReference w:type="default" r:id="rId47"/>
      <w:footerReference w:type="first" r:id="rId48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yandex-sans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2023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2023</w: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left"/>
      <w:tblInd w:w="-52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84"/>
      <w:gridCol w:w="1697"/>
      <w:gridCol w:w="1674"/>
      <w:gridCol w:w="1701"/>
      <w:gridCol w:w="1547"/>
    </w:tblGrid>
    <w:tr>
      <w:trPr>
        <w:trHeight w:val="31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rFonts w:eastAsia="Calibri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ТЗ</w:t>
          </w:r>
        </w:p>
      </w:tc>
      <w:tc>
        <w:tcPr>
          <w:tcW w:w="16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34500195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>
            <w:rFonts w:cs="Cambria" w:cstheme="majorHAnsi"/>
            <w:b/>
          </w:rPr>
        </w:pPr>
        <w:r>
          <w:rPr>
            <w:rFonts w:cs="Cambria" w:cstheme="majorHAnsi"/>
            <w:b/>
          </w:rPr>
        </w:r>
      </w:p>
    </w:sdtContent>
  </w:sdt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13543392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771251293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27620403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4592431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3458431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29773993"/>
    </w:sdtPr>
    <w:sdtContent>
      <w:p>
        <w:pPr>
          <w:pStyle w:val="Header"/>
          <w:jc w:val="center"/>
          <w:rPr/>
        </w:pPr>
        <w:r>
          <w:rPr>
            <w:lang w:val="en-US"/>
          </w:rPr>
          <w:t>2</w:t>
        </w:r>
      </w:p>
      <w:p>
        <w:pPr>
          <w:pStyle w:val="Normal"/>
          <w:jc w:val="center"/>
          <w:rPr>
            <w:rFonts w:eastAsia="Calibri"/>
          </w:rPr>
        </w:pPr>
        <w:r>
          <w:rPr>
            <w:rFonts w:eastAsia="Calibri"/>
            <w:lang w:val="en-US"/>
          </w:rPr>
          <w:t>RU</w:t>
        </w:r>
        <w:r>
          <w:rPr>
            <w:rFonts w:eastAsia="Calibri"/>
          </w:rPr>
          <w:t>.17701729.</w:t>
        </w:r>
        <w:r>
          <w:rPr/>
          <w:t>04.0</w:t>
        </w:r>
        <w:r>
          <w:rPr>
            <w:lang w:val="en-US"/>
          </w:rPr>
          <w:t>4</w:t>
        </w:r>
        <w:r>
          <w:rPr>
            <w:rFonts w:eastAsia="Calibri"/>
          </w:rPr>
          <w:t>-01 ТЗ 01-1</w:t>
        </w:r>
      </w:p>
    </w:sdtContent>
  </w:sdt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04708114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4658257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6521170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465766707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ТЗ 01-1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77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 w:customStyle="1">
    <w:name w:val="Footnote Characters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6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7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locked/>
    <w:rsid w:val="001871b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3b5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943b5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943b5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0d4679"/>
    <w:pPr>
      <w:spacing w:before="120" w:after="0"/>
    </w:pPr>
    <w:rPr>
      <w:rFonts w:cs="Calibri" w:cstheme="minorHAnsi"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240" w:hanging="0"/>
    </w:pPr>
    <w:rPr>
      <w:rFonts w:eastAsia="" w:eastAsiaTheme="majorEastAsi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left="720" w:hanging="0"/>
      <w:contextualSpacing/>
    </w:pPr>
    <w:rPr/>
  </w:style>
  <w:style w:type="paragraph" w:styleId="Style15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lef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6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lef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7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3"/>
      </w:numPr>
      <w:spacing w:lineRule="auto" w:line="276" w:before="0" w:after="120"/>
      <w:ind w:lef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Revision">
    <w:name w:val="Revision"/>
    <w:uiPriority w:val="99"/>
    <w:semiHidden/>
    <w:qFormat/>
    <w:rsid w:val="00943b5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943b5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943b59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2"/>
    <w:uiPriority w:val="59"/>
    <w:rsid w:val="002b77f7"/>
    <w:pPr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footer" Target="footer9.xml"/><Relationship Id="rId20" Type="http://schemas.openxmlformats.org/officeDocument/2006/relationships/footer" Target="footer10.xml"/><Relationship Id="rId21" Type="http://schemas.openxmlformats.org/officeDocument/2006/relationships/header" Target="header10.xml"/><Relationship Id="rId22" Type="http://schemas.openxmlformats.org/officeDocument/2006/relationships/header" Target="header11.xml"/><Relationship Id="rId23" Type="http://schemas.openxmlformats.org/officeDocument/2006/relationships/footer" Target="footer11.xml"/><Relationship Id="rId24" Type="http://schemas.openxmlformats.org/officeDocument/2006/relationships/footer" Target="footer12.xml"/><Relationship Id="rId25" Type="http://schemas.openxmlformats.org/officeDocument/2006/relationships/header" Target="header12.xml"/><Relationship Id="rId26" Type="http://schemas.openxmlformats.org/officeDocument/2006/relationships/header" Target="header13.xml"/><Relationship Id="rId27" Type="http://schemas.openxmlformats.org/officeDocument/2006/relationships/footer" Target="footer13.xml"/><Relationship Id="rId28" Type="http://schemas.openxmlformats.org/officeDocument/2006/relationships/footer" Target="footer14.xml"/><Relationship Id="rId29" Type="http://schemas.openxmlformats.org/officeDocument/2006/relationships/header" Target="header14.xml"/><Relationship Id="rId30" Type="http://schemas.openxmlformats.org/officeDocument/2006/relationships/header" Target="header15.xml"/><Relationship Id="rId31" Type="http://schemas.openxmlformats.org/officeDocument/2006/relationships/footer" Target="footer15.xml"/><Relationship Id="rId32" Type="http://schemas.openxmlformats.org/officeDocument/2006/relationships/footer" Target="footer16.xml"/><Relationship Id="rId33" Type="http://schemas.openxmlformats.org/officeDocument/2006/relationships/header" Target="header16.xml"/><Relationship Id="rId34" Type="http://schemas.openxmlformats.org/officeDocument/2006/relationships/header" Target="header17.xml"/><Relationship Id="rId35" Type="http://schemas.openxmlformats.org/officeDocument/2006/relationships/footer" Target="footer17.xml"/><Relationship Id="rId36" Type="http://schemas.openxmlformats.org/officeDocument/2006/relationships/footer" Target="footer18.xml"/><Relationship Id="rId37" Type="http://schemas.openxmlformats.org/officeDocument/2006/relationships/hyperlink" Target="https://stackoverflow.com/users/365102/mateen-ulhaq" TargetMode="External"/><Relationship Id="rId38" Type="http://schemas.openxmlformats.org/officeDocument/2006/relationships/hyperlink" Target="https://en.wikibooks.org/wiki/Introduction_to_Software_Engineering/Testing/Profiling" TargetMode="External"/><Relationship Id="rId39" Type="http://schemas.openxmlformats.org/officeDocument/2006/relationships/hyperlink" Target="https://yandex.ru/video/preview/1757229695302647836?family=yes" TargetMode="External"/><Relationship Id="rId40" Type="http://schemas.openxmlformats.org/officeDocument/2006/relationships/hyperlink" Target="https://manpages.org/valgrind" TargetMode="External"/><Relationship Id="rId41" Type="http://schemas.openxmlformats.org/officeDocument/2006/relationships/header" Target="header18.xml"/><Relationship Id="rId42" Type="http://schemas.openxmlformats.org/officeDocument/2006/relationships/header" Target="header19.xml"/><Relationship Id="rId43" Type="http://schemas.openxmlformats.org/officeDocument/2006/relationships/footer" Target="footer19.xml"/><Relationship Id="rId44" Type="http://schemas.openxmlformats.org/officeDocument/2006/relationships/footer" Target="footer20.xml"/><Relationship Id="rId45" Type="http://schemas.openxmlformats.org/officeDocument/2006/relationships/header" Target="header20.xml"/><Relationship Id="rId46" Type="http://schemas.openxmlformats.org/officeDocument/2006/relationships/header" Target="header21.xml"/><Relationship Id="rId47" Type="http://schemas.openxmlformats.org/officeDocument/2006/relationships/footer" Target="footer21.xml"/><Relationship Id="rId48" Type="http://schemas.openxmlformats.org/officeDocument/2006/relationships/footer" Target="footer22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<Relationship Id="rId5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2BEB0-3CE1-420A-B59F-C030B758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7166</TotalTime>
  <Application>LibreOffice/7.5.0.3$MacOSX_AARCH64 LibreOffice_project/c21113d003cd3efa8c53188764377a8272d9d6de</Application>
  <AppVersion>15.0000</AppVersion>
  <Pages>22</Pages>
  <Words>3103</Words>
  <Characters>21596</Characters>
  <CharactersWithSpaces>24307</CharactersWithSpaces>
  <Paragraphs>420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2023-05-10T04:22:10Z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