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footer13.xml" ContentType="application/vnd.openxmlformats-officedocument.wordprocessingml.footer+xml"/>
  <Override PartName="/word/header19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1.xml" ContentType="application/vnd.openxmlformats-officedocument.wordprocessingml.footer+xml"/>
  <Override PartName="/word/numbering.xml" ContentType="application/vnd.openxmlformats-officedocument.wordprocessingml.numbering+xml"/>
  <Override PartName="/word/header17.xml" ContentType="application/vnd.openxmlformats-officedocument.wordprocessingml.header+xml"/>
  <Override PartName="/word/media/image1.jpeg" ContentType="image/jpeg"/>
  <Override PartName="/word/media/image3.png" ContentType="image/png"/>
  <Override PartName="/word/media/image2.png" ContentType="image/png"/>
  <Override PartName="/word/header9.xml" ContentType="application/vnd.openxmlformats-officedocument.wordprocessingml.header+xml"/>
  <Override PartName="/word/header21.xml" ContentType="application/vnd.openxmlformats-officedocument.wordprocessingml.header+xml"/>
  <Override PartName="/word/header7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12.xml" ContentType="application/vnd.openxmlformats-officedocument.wordprocessingml.footer+xml"/>
  <Override PartName="/word/header18.xml" ContentType="application/vnd.openxmlformats-officedocument.wordprocessingml.header+xml"/>
  <Override PartName="/word/header8.xml" ContentType="application/vnd.openxmlformats-officedocument.wordprocessingml.header+xml"/>
  <Override PartName="/word/header20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14.xml" ContentType="application/vnd.openxmlformats-officedocument.wordprocessingml.footer+xml"/>
  <Override PartName="/word/footer6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7.xml" ContentType="application/vnd.openxmlformats-officedocument.wordprocessingml.footer+xml"/>
  <Override PartName="/word/footer17.xml" ContentType="application/vnd.openxmlformats-officedocument.wordprocessingml.footer+xml"/>
  <Override PartName="/word/footer8.xml" ContentType="application/vnd.openxmlformats-officedocument.wordprocessingml.footer+xml"/>
  <Override PartName="/word/footer18.xml" ContentType="application/vnd.openxmlformats-officedocument.wordprocessingml.footer+xml"/>
  <Override PartName="/word/footer9.xml" ContentType="application/vnd.openxmlformats-officedocument.wordprocessingml.footer+xml"/>
  <Override PartName="/word/styles.xml" ContentType="application/vnd.openxmlformats-officedocument.wordprocessingml.styles+xml"/>
  <Override PartName="/word/footer10.xml" ContentType="application/vnd.openxmlformats-officedocument.wordprocessingml.footer+xml"/>
  <Override PartName="/word/footer1.xml" ContentType="application/vnd.openxmlformats-officedocument.wordprocessingml.foot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header11.xml" ContentType="application/vnd.openxmlformats-officedocument.wordprocessingml.header+xml"/>
  <Override PartName="/word/footer20.xml" ContentType="application/vnd.openxmlformats-officedocument.wordprocessingml.footer+xml"/>
  <Override PartName="/word/header12.xml" ContentType="application/vnd.openxmlformats-officedocument.wordprocessingml.header+xml"/>
  <Override PartName="/word/footer19.xml" ContentType="application/vnd.openxmlformats-officedocument.wordprocessingml.footer+xml"/>
  <Override PartName="/word/footer21.xml" ContentType="application/vnd.openxmlformats-officedocument.wordprocessingml.footer+xml"/>
  <Override PartName="/word/header13.xml" ContentType="application/vnd.openxmlformats-officedocument.wordprocessingml.header+xml"/>
  <Override PartName="/word/header15.xml" ContentType="application/vnd.openxmlformats-officedocument.wordprocessingml.header+xml"/>
  <Override PartName="/word/header10.xml" ContentType="application/vnd.openxmlformats-officedocument.wordprocessingml.header+xml"/>
  <Override PartName="/word/footer2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</w:rPr>
      </w:pPr>
      <w:r>
        <w:rPr>
          <w:b/>
        </w:rPr>
        <w:t>ПРАВИТЕЛЬСТВО РОССИЙСКОЙ ФЕДЕРАЦИИ</w:t>
      </w:r>
    </w:p>
    <w:p>
      <w:pPr>
        <w:pStyle w:val="Normal"/>
        <w:jc w:val="center"/>
        <w:rPr>
          <w:b/>
        </w:rPr>
      </w:pPr>
      <w:r>
        <w:rPr>
          <w:b/>
        </w:rPr>
        <w:t>НАЦИОНАЛЬНЫЙ ИССЛЕДОВАТЕЛЬСКИЙ УНИВЕРСИТЕТ</w:t>
      </w:r>
    </w:p>
    <w:p>
      <w:pPr>
        <w:pStyle w:val="Normal"/>
        <w:jc w:val="center"/>
        <w:rPr>
          <w:b/>
        </w:rPr>
      </w:pPr>
      <w:r>
        <w:rPr>
          <w:b/>
        </w:rPr>
        <w:t>«ВЫСШАЯ ШКОЛА ЭКОНОМИКИ»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Факультет компьютерных наук</w:t>
      </w:r>
    </w:p>
    <w:p>
      <w:pPr>
        <w:pStyle w:val="Normal"/>
        <w:jc w:val="center"/>
        <w:rPr/>
      </w:pPr>
      <w:r>
        <w:rPr/>
        <w:t>Образовательная программа бакалавриата «Программная инженерия»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8789" w:type="dxa"/>
        <w:jc w:val="left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969"/>
        <w:gridCol w:w="426"/>
        <w:gridCol w:w="4394"/>
      </w:tblGrid>
      <w:tr>
        <w:trPr/>
        <w:tc>
          <w:tcPr>
            <w:tcW w:w="3969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СОГЛАСОВАНО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Преподаватель департамента программной инженерии ФКН, кандидат компьютерных наук</w:t>
            </w:r>
          </w:p>
          <w:p>
            <w:pPr>
              <w:pStyle w:val="Normal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0" allowOverlap="1" relativeHeight="20">
                  <wp:simplePos x="0" y="0"/>
                  <wp:positionH relativeFrom="column">
                    <wp:posOffset>359410</wp:posOffset>
                  </wp:positionH>
                  <wp:positionV relativeFrom="paragraph">
                    <wp:posOffset>43180</wp:posOffset>
                  </wp:positionV>
                  <wp:extent cx="852170" cy="824865"/>
                  <wp:effectExtent l="0" t="0" r="0" b="0"/>
                  <wp:wrapNone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2170" cy="82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_______________Р.А.Нестеров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___» __________</w:t>
            </w:r>
            <w:r>
              <w:rPr>
                <w:rFonts w:eastAsia="Calibri"/>
              </w:rPr>
              <w:t>11_мая</w:t>
            </w:r>
            <w:r>
              <w:rPr>
                <w:rFonts w:eastAsia="Calibri"/>
              </w:rPr>
              <w:t xml:space="preserve"> 2023 г.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39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УТВЕРЖДАЮ</w:t>
            </w:r>
          </w:p>
          <w:p>
            <w:pPr>
              <w:pStyle w:val="Normal"/>
              <w:widowControl w:val="false"/>
              <w:ind w:right="6" w:hanging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Академический руководитель образовательной программы       «Программная инженерия»</w:t>
            </w:r>
          </w:p>
          <w:p>
            <w:pPr>
              <w:pStyle w:val="Normal"/>
              <w:widowControl w:val="false"/>
              <w:ind w:right="6" w:hanging="0"/>
              <w:jc w:val="center"/>
              <w:rPr/>
            </w:pPr>
            <w:r>
              <w:drawing>
                <wp:anchor behindDoc="0" distT="0" distB="0" distL="0" distR="0" simplePos="0" locked="0" layoutInCell="0" allowOverlap="1" relativeHeight="22">
                  <wp:simplePos x="0" y="0"/>
                  <wp:positionH relativeFrom="column">
                    <wp:posOffset>128270</wp:posOffset>
                  </wp:positionH>
                  <wp:positionV relativeFrom="paragraph">
                    <wp:posOffset>319405</wp:posOffset>
                  </wp:positionV>
                  <wp:extent cx="1059815" cy="807085"/>
                  <wp:effectExtent l="0" t="0" r="0" b="0"/>
                  <wp:wrapNone/>
                  <wp:docPr id="2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815" cy="80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/>
              </w:rPr>
              <w:t>профессор департамента программной инженерии, кандидат технических наук</w:t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________________ В.В. Шилов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/>
              <w:t xml:space="preserve">  </w:t>
            </w:r>
            <w:r>
              <w:rPr/>
              <w:t>_</w:t>
            </w:r>
            <w:r>
              <w:rPr/>
              <w:t>__</w:t>
            </w:r>
            <w:r>
              <w:rPr/>
              <w:t>_________</w:t>
            </w:r>
            <w:r>
              <w:rPr/>
              <w:t>11_мая</w:t>
            </w:r>
            <w:r>
              <w:rPr/>
              <w:t>____2023 г.</w:t>
            </w:r>
          </w:p>
        </w:tc>
      </w:tr>
    </w:tbl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tbl>
      <w:tblPr>
        <w:tblW w:w="10545" w:type="dxa"/>
        <w:jc w:val="left"/>
        <w:tblInd w:w="-5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970"/>
        <w:gridCol w:w="4510"/>
        <w:gridCol w:w="5065"/>
      </w:tblGrid>
      <w:tr>
        <w:trPr/>
        <w:tc>
          <w:tcPr>
            <w:tcW w:w="970" w:type="dxa"/>
            <w:vMerge w:val="restart"/>
            <w:tcBorders/>
            <w:shd w:color="auto" w:fill="auto" w:val="clear"/>
            <w:vAlign w:val="center"/>
          </w:tcPr>
          <w:tbl>
            <w:tblPr>
              <w:tblpPr w:bottomFromText="0" w:horzAnchor="page" w:leftFromText="180" w:rightFromText="180" w:tblpX="583" w:tblpY="-87" w:topFromText="0" w:vertAnchor="text"/>
              <w:tblW w:w="846" w:type="dxa"/>
              <w:jc w:val="left"/>
              <w:tblInd w:w="5" w:type="dxa"/>
              <w:tblLayout w:type="fixed"/>
              <w:tblCellMar>
                <w:top w:w="0" w:type="dxa"/>
                <w:left w:w="5" w:type="dxa"/>
                <w:bottom w:w="0" w:type="dxa"/>
                <w:right w:w="5" w:type="dxa"/>
              </w:tblCellMar>
              <w:tblLook w:val="04a0" w:noVBand="1" w:noHBand="0" w:lastColumn="0" w:firstColumn="1" w:lastRow="0" w:firstRow="1"/>
            </w:tblPr>
            <w:tblGrid>
              <w:gridCol w:w="420"/>
              <w:gridCol w:w="425"/>
            </w:tblGrid>
            <w:tr>
              <w:trPr>
                <w:trHeight w:val="1808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Подп. и дата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671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Инв. № дубл.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0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Взам. Инв. №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7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Подп. и дата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3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Инв. № подл.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ind w:left="317" w:right="-108" w:hanging="0"/>
              <w:jc w:val="right"/>
              <w:rPr>
                <w:rFonts w:eastAsia="Calibri"/>
                <w:b/>
                <w:bCs/>
                <w:i/>
                <w:i/>
                <w:iCs/>
                <w:lang w:val="en-US"/>
              </w:rPr>
            </w:pPr>
            <w:r>
              <w:rPr>
                <w:rFonts w:eastAsia="Calibri"/>
                <w:b/>
                <w:bCs/>
                <w:i/>
                <w:iCs/>
                <w:lang w:val="en-US"/>
              </w:rPr>
            </w:r>
          </w:p>
        </w:tc>
        <w:tc>
          <w:tcPr>
            <w:tcW w:w="9575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ВСТРАИВАЕМЫЙ ПРОФИЛИРОВЩИК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ПРОГРАММНОГО КОДА НА ЯЗЫКЕ С++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asciiTheme="minorHAnsi" w:hAnsiTheme="minorHAnsi"/>
                <w:color w:val="333333"/>
                <w:sz w:val="27"/>
                <w:szCs w:val="27"/>
                <w:shd w:fill="F9F9F9" w:val="clear"/>
              </w:rPr>
            </w:pPr>
            <w:r>
              <w:rPr>
                <w:rFonts w:asciiTheme="minorHAnsi" w:hAnsiTheme="minorHAnsi" w:ascii="Calibri" w:hAnsi="Calibri"/>
                <w:color w:val="333333"/>
                <w:sz w:val="27"/>
                <w:szCs w:val="27"/>
                <w:shd w:fill="F9F9F9" w:val="clear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MingLiU"/>
                <w:b/>
              </w:rPr>
              <w:br/>
            </w:r>
            <w:r>
              <w:rPr>
                <w:rFonts w:eastAsia="Calibri"/>
                <w:b/>
              </w:rPr>
              <w:t>Техническое задание</w:t>
              <w:br/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ЛИСТ УТВЕРЖДЕНИЯ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lang w:val="en-US"/>
              </w:rPr>
              <w:t>RU</w:t>
            </w:r>
            <w:r>
              <w:rPr>
                <w:rFonts w:eastAsia="Calibri"/>
                <w:b/>
              </w:rPr>
              <w:t>.17701729.</w:t>
            </w:r>
            <w:r>
              <w:rPr>
                <w:b/>
              </w:rPr>
              <w:t>04.04</w:t>
            </w:r>
            <w:r>
              <w:rPr>
                <w:rFonts w:eastAsia="Calibri"/>
                <w:b/>
              </w:rPr>
              <w:t>-01 ТЗ 01-1-ЛУ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  <w:t>Исполнитель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drawing>
                <wp:anchor behindDoc="0" distT="0" distB="0" distL="0" distR="0" simplePos="0" locked="0" layoutInCell="0" allowOverlap="1" relativeHeight="21">
                  <wp:simplePos x="0" y="0"/>
                  <wp:positionH relativeFrom="column">
                    <wp:posOffset>4321810</wp:posOffset>
                  </wp:positionH>
                  <wp:positionV relativeFrom="paragraph">
                    <wp:posOffset>173990</wp:posOffset>
                  </wp:positionV>
                  <wp:extent cx="635000" cy="617220"/>
                  <wp:effectExtent l="0" t="0" r="0" b="0"/>
                  <wp:wrapNone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студент группы БПИ214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  <w:t>_______________/ Е.К.Фортов/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  <w:t>_____________</w:t>
            </w:r>
            <w:r>
              <w:rPr/>
              <w:t>11_мая</w:t>
            </w:r>
            <w:r>
              <w:rPr/>
              <w:t>_2023 г.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</w:tc>
      </w:tr>
      <w:tr>
        <w:trPr/>
        <w:tc>
          <w:tcPr>
            <w:tcW w:w="970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506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0" w:leader="none"/>
              </w:tabs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</w:tbl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Cs/>
        </w:rPr>
      </w:pPr>
      <w:r>
        <w:rPr>
          <w:bCs/>
        </w:rPr>
        <w:t xml:space="preserve">                </w:t>
      </w:r>
      <w:r>
        <w:rPr>
          <w:bCs/>
        </w:rPr>
        <w:t>УТВЕРЖДЕН</w:t>
      </w:r>
    </w:p>
    <w:p>
      <w:pPr>
        <w:pStyle w:val="Normal"/>
        <w:rPr>
          <w:rFonts w:eastAsia="Calibri"/>
          <w:bCs/>
        </w:rPr>
      </w:pPr>
      <w:r>
        <w:rPr>
          <w:rFonts w:eastAsia="Calibri"/>
          <w:bCs/>
          <w:lang w:val="en-US"/>
        </w:rPr>
        <w:t>RU</w:t>
      </w:r>
      <w:r>
        <w:rPr>
          <w:rFonts w:eastAsia="Calibri"/>
          <w:bCs/>
        </w:rPr>
        <w:t>.17701729.</w:t>
      </w:r>
      <w:r>
        <w:rPr>
          <w:bCs/>
        </w:rPr>
        <w:t>04.0</w:t>
      </w:r>
      <w:r>
        <w:rPr>
          <w:bCs/>
          <w:lang w:val="en-US"/>
        </w:rPr>
        <w:t>4</w:t>
      </w:r>
      <w:r>
        <w:rPr>
          <w:rFonts w:eastAsia="Calibri"/>
          <w:bCs/>
        </w:rPr>
        <w:t>-01 ТЗ 01-1-ЛУ</w:t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tbl>
      <w:tblPr>
        <w:tblpPr w:vertAnchor="page" w:horzAnchor="page" w:leftFromText="180" w:rightFromText="180" w:tblpX="636" w:tblpY="6421"/>
        <w:tblW w:w="846" w:type="dxa"/>
        <w:jc w:val="left"/>
        <w:tblInd w:w="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VBand="1" w:noHBand="0" w:lastColumn="0" w:firstColumn="1" w:lastRow="0" w:firstRow="1"/>
      </w:tblPr>
      <w:tblGrid>
        <w:gridCol w:w="420"/>
        <w:gridCol w:w="425"/>
      </w:tblGrid>
      <w:tr>
        <w:trPr>
          <w:trHeight w:val="1973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Подп. и дата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64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Инв. № дубл.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64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Взам. инв. №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947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Подп. и дата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35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Инв. № подл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</w:tbl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widowControl w:val="false"/>
        <w:jc w:val="center"/>
        <w:rPr>
          <w:rFonts w:eastAsia="Calibri"/>
          <w:b/>
        </w:rPr>
      </w:pPr>
      <w:r>
        <w:rPr>
          <w:rFonts w:eastAsia="Calibri"/>
          <w:b/>
        </w:rPr>
        <w:t>ВСТРАИВАЕМЫЙ ПРОФИЛИРОВЩИК ПРОГРАММНОГО КОДА НА ЯЗЫКЕ С++</w:t>
      </w:r>
    </w:p>
    <w:p>
      <w:pPr>
        <w:pStyle w:val="Normal"/>
        <w:jc w:val="center"/>
        <w:rPr>
          <w:rFonts w:eastAsia="Calibri"/>
          <w:b/>
        </w:rPr>
      </w:pPr>
      <w:r>
        <w:rPr>
          <w:rFonts w:eastAsia="Calibri"/>
          <w:b/>
        </w:rPr>
      </w:r>
    </w:p>
    <w:p>
      <w:pPr>
        <w:pStyle w:val="Normal"/>
        <w:jc w:val="center"/>
        <w:rPr>
          <w:rFonts w:eastAsia="Calibri"/>
          <w:b/>
        </w:rPr>
      </w:pPr>
      <w:r>
        <w:rPr>
          <w:rFonts w:eastAsia="Calibri"/>
          <w:b/>
        </w:rPr>
        <w:br/>
        <w:br/>
        <w:t>Техническое задание</w:t>
      </w:r>
      <w:r>
        <w:rPr>
          <w:rFonts w:eastAsia="MingLiU"/>
          <w:b/>
        </w:rPr>
        <w:br/>
        <w:br/>
      </w:r>
      <w:r>
        <w:rPr>
          <w:rFonts w:eastAsia="Calibri"/>
          <w:b/>
          <w:lang w:val="en-US"/>
        </w:rPr>
        <w:t>RU</w:t>
      </w:r>
      <w:r>
        <w:rPr>
          <w:rFonts w:eastAsia="Calibri"/>
          <w:b/>
        </w:rPr>
        <w:t>.17701729.</w:t>
      </w:r>
      <w:r>
        <w:rPr>
          <w:b/>
        </w:rPr>
        <w:t>04.04</w:t>
      </w:r>
      <w:r>
        <w:rPr>
          <w:rFonts w:eastAsia="Calibri"/>
          <w:b/>
        </w:rPr>
        <w:t>-01 ТЗ 01-1-ЛУ</w:t>
      </w:r>
    </w:p>
    <w:p>
      <w:pPr>
        <w:pStyle w:val="Normal"/>
        <w:jc w:val="center"/>
        <w:rPr>
          <w:b/>
          <w:color w:val="FF0000"/>
        </w:rPr>
      </w:pPr>
      <w:r>
        <w:rPr>
          <w:rFonts w:eastAsia="MingLiU"/>
          <w:b/>
        </w:rPr>
        <w:br/>
      </w:r>
      <w:r>
        <w:rPr>
          <w:b/>
        </w:rPr>
        <w:t>Листов 20</w:t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sectPr>
          <w:headerReference w:type="first" r:id="rId5"/>
          <w:footerReference w:type="default" r:id="rId6"/>
          <w:footerReference w:type="first" r:id="rId7"/>
          <w:type w:val="nextPage"/>
          <w:pgSz w:w="11906" w:h="16838"/>
          <w:pgMar w:left="1134" w:right="567" w:gutter="0" w:header="709" w:top="1418" w:footer="709" w:bottom="851"/>
          <w:pgNumType w:fmt="decimal"/>
          <w:formProt w:val="false"/>
          <w:titlePg/>
          <w:textDirection w:val="lrTb"/>
          <w:docGrid w:type="default" w:linePitch="360" w:charSpace="0"/>
        </w:sectPr>
      </w:pPr>
      <w:r>
        <w:br w:type="page"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b w:val="false"/>
              <w:bCs w:val="false"/>
              <w:color w:val="auto"/>
            </w:rPr>
          </w:pPr>
          <w:r>
            <w:rPr>
              <w:b w:val="false"/>
              <w:bCs w:val="false"/>
              <w:color w:val="auto"/>
            </w:rPr>
            <w:t>Оглавление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rFonts w:eastAsia="" w:cs="Times New Roman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  <w:rFonts w:eastAsia="" w:cs="Times New Roman"/>
            </w:rPr>
            <w:fldChar w:fldCharType="separate"/>
          </w:r>
          <w:hyperlink w:anchor="_Toc72106850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1. 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1">
            <w:r>
              <w:rPr>
                <w:webHidden/>
                <w:rStyle w:val="IndexLink"/>
                <w:rFonts w:eastAsia="Times New Roman"/>
                <w:vanish w:val="false"/>
              </w:rPr>
              <w:t>1.1. Наименование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2">
            <w:r>
              <w:rPr>
                <w:webHidden/>
                <w:rStyle w:val="IndexLink"/>
                <w:rFonts w:eastAsia="Times New Roman"/>
                <w:vanish w:val="false"/>
              </w:rPr>
              <w:t>1.2. Краткая характеристика области применения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3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2. ОСНОВАНИЕ ДЛЯ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2.1. Документы, на основании которых ведётся разработка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2.2. Наименование темы разработки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6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3. НАЗНАЧЕНИЕ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3.1. Функциональное назначение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8">
            <w:r>
              <w:rPr>
                <w:webHidden/>
                <w:rStyle w:val="IndexLink"/>
                <w:vanish w:val="false"/>
              </w:rPr>
              <w:t xml:space="preserve">3.2. </w:t>
            </w:r>
            <w:r>
              <w:rPr>
                <w:rStyle w:val="IndexLink"/>
                <w:rFonts w:eastAsia="Times New Roman"/>
              </w:rPr>
              <w:t>Эксплуатационное назначение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9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4. ТРЕБОВАНИЯ К ПРОГРАММЕ</w:t>
            </w:r>
            <w:r>
              <w:rPr>
                <w:rStyle w:val="IndexLink"/>
              </w:rPr>
              <w:tab/>
            </w:r>
          </w:hyperlink>
          <w:r>
            <w:rPr/>
            <w:t>6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60">
            <w:r>
              <w:rPr>
                <w:webHidden/>
                <w:rStyle w:val="IndexLink"/>
                <w:vanish w:val="false"/>
              </w:rPr>
              <w:t>4.1. Требования к функциональным характеристикам</w:t>
              <w:tab/>
            </w:r>
          </w:hyperlink>
          <w:r>
            <w:rPr/>
            <w:t>6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1">
            <w:r>
              <w:rPr>
                <w:webHidden/>
                <w:rStyle w:val="IndexLink"/>
                <w:vanish w:val="false"/>
              </w:rPr>
              <w:t>4.1.1. Требования к составу выполняемых функций</w:t>
              <w:tab/>
            </w:r>
          </w:hyperlink>
          <w:r>
            <w:rPr/>
            <w:t>6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2">
            <w:r>
              <w:rPr>
                <w:webHidden/>
                <w:rStyle w:val="IndexLink"/>
                <w:vanish w:val="false"/>
              </w:rPr>
              <w:t>4.1.2. Требования к организации входных данных</w:t>
              <w:tab/>
            </w:r>
          </w:hyperlink>
          <w:r>
            <w:rPr/>
            <w:t>7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3">
            <w:r>
              <w:rPr>
                <w:webHidden/>
                <w:rStyle w:val="IndexLink"/>
                <w:vanish w:val="false"/>
              </w:rPr>
              <w:t>4.1.3. Требования к организации выходных данных</w:t>
              <w:tab/>
            </w:r>
          </w:hyperlink>
          <w:r>
            <w:rPr/>
            <w:t>7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64">
            <w:r>
              <w:rPr>
                <w:webHidden/>
                <w:rStyle w:val="IndexLink"/>
                <w:vanish w:val="false"/>
              </w:rPr>
              <w:t>4.2. Требования к интерфейсу</w:t>
              <w:tab/>
            </w:r>
          </w:hyperlink>
          <w:r>
            <w:rPr/>
            <w:t>8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65">
            <w:r>
              <w:rPr>
                <w:webHidden/>
                <w:rStyle w:val="IndexLink"/>
                <w:vanish w:val="false"/>
              </w:rPr>
              <w:t>4.3. Требования к надежности</w:t>
              <w:tab/>
            </w:r>
          </w:hyperlink>
          <w:r>
            <w:rPr/>
            <w:t>8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6">
            <w:r>
              <w:rPr>
                <w:webHidden/>
                <w:rStyle w:val="IndexLink"/>
                <w:vanish w:val="false"/>
              </w:rPr>
              <w:t>4.3.1. Требования к обеспечению надежного (устойчивого) функционирования программы</w:t>
              <w:tab/>
            </w:r>
          </w:hyperlink>
          <w:r>
            <w:rPr/>
            <w:t>8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7">
            <w:r>
              <w:rPr>
                <w:webHidden/>
                <w:rStyle w:val="IndexLink"/>
                <w:vanish w:val="false"/>
              </w:rPr>
              <w:t>4.3.2. Время восстановления после отказа</w:t>
              <w:tab/>
            </w:r>
          </w:hyperlink>
          <w:r>
            <w:rPr/>
            <w:t>8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8">
            <w:r>
              <w:rPr>
                <w:webHidden/>
                <w:rStyle w:val="IndexLink"/>
                <w:vanish w:val="false"/>
              </w:rPr>
              <w:t>4.3.3. Отказы из-за некорректных действий оператора</w:t>
              <w:tab/>
            </w:r>
          </w:hyperlink>
          <w:r>
            <w:rPr/>
            <w:t>9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69">
            <w:r>
              <w:rPr>
                <w:webHidden/>
                <w:rStyle w:val="IndexLink"/>
                <w:vanish w:val="false"/>
              </w:rPr>
              <w:t>4.4. Условия эксплуатации</w:t>
              <w:tab/>
              <w:t>1</w:t>
            </w:r>
          </w:hyperlink>
          <w:r>
            <w:rPr/>
            <w:t>0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0">
            <w:r>
              <w:rPr>
                <w:webHidden/>
                <w:rStyle w:val="IndexLink"/>
                <w:vanish w:val="false"/>
              </w:rPr>
              <w:t>4.5. Требования к составу и параметрам технических средств</w:t>
              <w:tab/>
              <w:t>1</w:t>
            </w:r>
          </w:hyperlink>
          <w:r>
            <w:rPr/>
            <w:t>0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1">
            <w:r>
              <w:rPr>
                <w:webHidden/>
                <w:rStyle w:val="IndexLink"/>
                <w:vanish w:val="false"/>
              </w:rPr>
              <w:t>4.6. Требования к информационной и программной совместимости</w:t>
              <w:tab/>
              <w:t>1</w:t>
            </w:r>
          </w:hyperlink>
          <w:r>
            <w:rPr/>
            <w:t>0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2">
            <w:r>
              <w:rPr>
                <w:webHidden/>
                <w:rStyle w:val="IndexLink"/>
                <w:vanish w:val="false"/>
              </w:rPr>
              <w:t>4.6.1. Требования к информационным структурам и методам решения</w:t>
              <w:tab/>
              <w:t>1</w:t>
            </w:r>
          </w:hyperlink>
          <w:r>
            <w:rPr/>
            <w:t>0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3">
            <w:r>
              <w:rPr>
                <w:webHidden/>
                <w:rStyle w:val="IndexLink"/>
                <w:vanish w:val="false"/>
              </w:rPr>
              <w:t>4.6.2. Требования к программным средствам, используемым программой</w:t>
              <w:tab/>
              <w:t>1</w:t>
            </w:r>
          </w:hyperlink>
          <w:r>
            <w:rPr/>
            <w:t>0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4">
            <w:r>
              <w:rPr>
                <w:webHidden/>
                <w:rStyle w:val="IndexLink"/>
                <w:vanish w:val="false"/>
              </w:rPr>
              <w:t>4.6.3. Требования к исходным кодам и языкам программирования</w:t>
              <w:tab/>
              <w:t>1</w:t>
            </w:r>
          </w:hyperlink>
          <w:r>
            <w:rPr/>
            <w:t>0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5">
            <w:r>
              <w:rPr>
                <w:webHidden/>
                <w:rStyle w:val="IndexLink"/>
                <w:vanish w:val="false"/>
              </w:rPr>
              <w:t>4.7. Требования к маркировке и упаковке</w:t>
              <w:tab/>
              <w:t>1</w:t>
            </w:r>
          </w:hyperlink>
          <w:r>
            <w:rPr/>
            <w:t>0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6">
            <w:r>
              <w:rPr>
                <w:webHidden/>
                <w:rStyle w:val="IndexLink"/>
                <w:vanish w:val="false"/>
              </w:rPr>
              <w:t>4.8. Требования к транспортировке и хранению</w:t>
              <w:tab/>
              <w:t>1</w:t>
            </w:r>
          </w:hyperlink>
          <w:r>
            <w:rPr/>
            <w:t>1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7">
            <w:r>
              <w:rPr>
                <w:webHidden/>
                <w:rStyle w:val="IndexLink"/>
                <w:vanish w:val="false"/>
              </w:rPr>
              <w:t>4.8.1. Требования к транспортировке и хранению программных документов, предоставленных в электронном виде</w:t>
              <w:tab/>
              <w:t>1</w:t>
            </w:r>
          </w:hyperlink>
          <w:r>
            <w:rPr/>
            <w:t>1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8">
            <w:r>
              <w:rPr>
                <w:webHidden/>
                <w:rStyle w:val="IndexLink"/>
                <w:vanish w:val="false"/>
              </w:rPr>
              <w:t>4.8.2. Требования к транспортировке и хранению программных документов, представленных в печатном виде</w:t>
              <w:tab/>
              <w:t>1</w:t>
            </w:r>
          </w:hyperlink>
          <w:r>
            <w:rPr/>
            <w:t>1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9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5. ТРЕБОВАНИЯ К ПРОГРАММНОЙ ДОКУМЕНТАЦИИ</w:t>
            </w:r>
            <w:r>
              <w:rPr>
                <w:rStyle w:val="IndexLink"/>
              </w:rPr>
              <w:tab/>
              <w:t>1</w:t>
            </w:r>
          </w:hyperlink>
          <w:r>
            <w:rPr/>
            <w:t>2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0">
            <w:r>
              <w:rPr>
                <w:webHidden/>
                <w:rStyle w:val="IndexLink"/>
                <w:vanish w:val="false"/>
              </w:rPr>
              <w:t>5.1. Предварительный состав программной документации</w:t>
              <w:tab/>
              <w:t>1</w:t>
            </w:r>
          </w:hyperlink>
          <w:r>
            <w:rPr/>
            <w:t>2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1">
            <w:r>
              <w:rPr>
                <w:webHidden/>
                <w:rStyle w:val="IndexLink"/>
                <w:vanish w:val="false"/>
              </w:rPr>
              <w:t>5.2. Специальные требования к программной документации</w:t>
              <w:tab/>
              <w:t>1</w:t>
            </w:r>
          </w:hyperlink>
          <w:r>
            <w:rPr/>
            <w:t>2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2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6. ТЕХНИКО-ЭКОНОМИЧЕСКИЕ ПОКАЗАТЕЛИ</w:t>
            </w:r>
            <w:r>
              <w:rPr>
                <w:rStyle w:val="IndexLink"/>
              </w:rPr>
              <w:tab/>
              <w:t>1</w:t>
            </w:r>
          </w:hyperlink>
          <w:r>
            <w:rPr/>
            <w:t>3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3">
            <w:r>
              <w:rPr>
                <w:webHidden/>
                <w:rStyle w:val="IndexLink"/>
                <w:vanish w:val="false"/>
              </w:rPr>
              <w:t>6.1. Ориентировочная экономическая эффективность</w:t>
              <w:tab/>
              <w:t>1</w:t>
            </w:r>
          </w:hyperlink>
          <w:r>
            <w:rPr/>
            <w:t>3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4">
            <w:r>
              <w:rPr>
                <w:webHidden/>
                <w:rStyle w:val="IndexLink"/>
                <w:vanish w:val="false"/>
              </w:rPr>
              <w:t>6.2. Предполагаемая потребность</w:t>
              <w:tab/>
              <w:t>1</w:t>
            </w:r>
          </w:hyperlink>
          <w:r>
            <w:rPr/>
            <w:t>3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5">
            <w:r>
              <w:rPr>
                <w:webHidden/>
                <w:rStyle w:val="IndexLink"/>
                <w:vanish w:val="false"/>
              </w:rPr>
              <w:t>6.3. Экономические преимущества разработки по сравнению с отечественными или зарубежными аналогами</w:t>
              <w:tab/>
              <w:t>1</w:t>
            </w:r>
          </w:hyperlink>
          <w:r>
            <w:rPr/>
            <w:t>3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6">
            <w:r>
              <w:rPr>
                <w:webHidden/>
                <w:rStyle w:val="IndexLink"/>
                <w:rFonts w:eastAsia="" w:eastAsiaTheme="majorEastAsia"/>
                <w:vanish w:val="false"/>
              </w:rPr>
              <w:t>7. СТАДИИ И ЭТАПЫ РАЗРАБОТКИ</w:t>
            </w:r>
            <w:r>
              <w:rPr>
                <w:rStyle w:val="IndexLink"/>
              </w:rPr>
              <w:tab/>
            </w:r>
          </w:hyperlink>
          <w:r>
            <w:rPr/>
            <w:t>15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7">
            <w:r>
              <w:rPr>
                <w:webHidden/>
                <w:rStyle w:val="IndexLink"/>
                <w:rFonts w:eastAsia="Times New Roman"/>
                <w:vanish w:val="false"/>
              </w:rPr>
              <w:t>7.1. Необходимые стадии разработки, этапы и содержание работ</w:t>
            </w:r>
            <w:r>
              <w:rPr>
                <w:rStyle w:val="IndexLink"/>
              </w:rPr>
              <w:tab/>
            </w:r>
          </w:hyperlink>
          <w:r>
            <w:rPr/>
            <w:t>15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8">
            <w:r>
              <w:rPr>
                <w:webHidden/>
                <w:rStyle w:val="IndexLink"/>
                <w:rFonts w:eastAsia="Times New Roman"/>
                <w:vanish w:val="false"/>
              </w:rPr>
              <w:t>7.2. Сроки разработки и исполнители</w:t>
            </w:r>
            <w:r>
              <w:rPr>
                <w:rStyle w:val="IndexLink"/>
              </w:rPr>
              <w:tab/>
            </w:r>
          </w:hyperlink>
          <w:r>
            <w:rPr/>
            <w:t>16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9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8. ПОРЯДОК КОНТРОЛЯ И ПРИЁМКИ</w:t>
            </w:r>
            <w:r>
              <w:rPr>
                <w:rStyle w:val="IndexLink"/>
              </w:rPr>
              <w:tab/>
            </w:r>
          </w:hyperlink>
          <w:r>
            <w:rPr/>
            <w:t>17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90">
            <w:r>
              <w:rPr>
                <w:webHidden/>
                <w:rStyle w:val="IndexLink"/>
                <w:rFonts w:eastAsia="" w:eastAsiaTheme="majorEastAsia"/>
                <w:vanish w:val="false"/>
              </w:rPr>
              <w:t>СПИСОК ИСПОЛЬЗУЕМОЙ ЛИТЕРАТУРЫ</w:t>
            </w:r>
            <w:r>
              <w:rPr>
                <w:rStyle w:val="IndexLink"/>
              </w:rPr>
              <w:tab/>
            </w:r>
          </w:hyperlink>
          <w:r>
            <w:rPr/>
            <w:t>18</w:t>
          </w:r>
          <w:r>
            <w:rPr/>
            <w:fldChar w:fldCharType="end"/>
          </w:r>
        </w:p>
        <w:p>
          <w:pPr>
            <w:sectPr>
              <w:headerReference w:type="default" r:id="rId8"/>
              <w:headerReference w:type="first" r:id="rId9"/>
              <w:footerReference w:type="default" r:id="rId10"/>
              <w:footerReference w:type="first" r:id="rId11"/>
              <w:type w:val="nextPage"/>
              <w:pgSz w:w="11906" w:h="16838"/>
              <w:pgMar w:left="1701" w:right="850" w:gutter="0" w:header="708" w:top="1134" w:footer="0" w:bottom="1134"/>
              <w:pgNumType w:start="2"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0" w:name="_Toc72106850"/>
      <w:r>
        <w:rPr>
          <w:rFonts w:cs="Times New Roman"/>
          <w:color w:val="auto"/>
          <w:sz w:val="24"/>
          <w:szCs w:val="24"/>
        </w:rPr>
        <w:t>1. ВВЕДЕНИЕ</w:t>
      </w:r>
      <w:bookmarkEnd w:id="0"/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1" w:name="_Toc72106851"/>
      <w:r>
        <w:rPr>
          <w:rFonts w:eastAsia="Times New Roman" w:cs="Times New Roman"/>
          <w:color w:val="auto"/>
          <w:sz w:val="24"/>
          <w:szCs w:val="24"/>
        </w:rPr>
        <w:t>1.1. Наименование программы</w:t>
      </w:r>
      <w:bookmarkEnd w:id="1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Наименование программы – «</w:t>
      </w:r>
      <w:r>
        <w:rPr>
          <w:color w:val="000000"/>
        </w:rPr>
        <w:t>Встраиваемый Профилировщик Программного Кода на Языке С++</w:t>
      </w:r>
      <w:r>
        <w:rPr>
          <w:i/>
          <w:color w:val="000000"/>
        </w:rPr>
        <w:t xml:space="preserve"> </w:t>
      </w:r>
      <w:r>
        <w:rPr/>
        <w:t>«</w:t>
      </w:r>
      <w:r>
        <w:rPr>
          <w:lang w:val="en-US"/>
        </w:rPr>
        <w:t>FAST</w:t>
      </w:r>
      <w:r>
        <w:rPr/>
        <w:t>_</w:t>
      </w:r>
      <w:r>
        <w:rPr>
          <w:lang w:val="en-US"/>
        </w:rPr>
        <w:t>PROFILE</w:t>
      </w:r>
      <w:r>
        <w:rPr/>
        <w:t>»» («</w:t>
      </w:r>
      <w:r>
        <w:rPr>
          <w:color w:val="000000"/>
          <w:lang w:val="en-US"/>
        </w:rPr>
        <w:t>Embedded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Profiler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of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C</w:t>
      </w:r>
      <w:r>
        <w:rPr>
          <w:color w:val="000000"/>
        </w:rPr>
        <w:t xml:space="preserve">++ </w:t>
      </w:r>
      <w:r>
        <w:rPr>
          <w:color w:val="000000"/>
          <w:lang w:val="en-US"/>
        </w:rPr>
        <w:t>Program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Code</w:t>
      </w:r>
      <w:r>
        <w:rPr>
          <w:color w:val="000000"/>
        </w:rPr>
        <w:t xml:space="preserve"> «</w:t>
      </w:r>
      <w:r>
        <w:rPr>
          <w:color w:val="000000"/>
          <w:lang w:val="en-US"/>
        </w:rPr>
        <w:t>FAST</w:t>
      </w:r>
      <w:r>
        <w:rPr>
          <w:color w:val="000000"/>
        </w:rPr>
        <w:t>_</w:t>
      </w:r>
      <w:r>
        <w:rPr>
          <w:color w:val="000000"/>
          <w:lang w:val="en-US"/>
        </w:rPr>
        <w:t>PROFILE</w:t>
      </w:r>
      <w:r>
        <w:rPr>
          <w:color w:val="000000"/>
        </w:rPr>
        <w:t>»</w:t>
      </w:r>
      <w:r>
        <w:rPr/>
        <w:t>»).</w:t>
      </w:r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2" w:name="_Toc72106852"/>
      <w:r>
        <w:rPr>
          <w:rFonts w:eastAsia="Times New Roman" w:cs="Times New Roman"/>
          <w:color w:val="auto"/>
          <w:sz w:val="24"/>
          <w:szCs w:val="24"/>
        </w:rPr>
        <w:t>1.2. Краткая характеристика области применения</w:t>
      </w:r>
      <w:bookmarkEnd w:id="2"/>
    </w:p>
    <w:p>
      <w:pPr>
        <w:pStyle w:val="Normal"/>
        <w:widowControl w:val="false"/>
        <w:spacing w:lineRule="auto" w:line="360" w:before="0" w:after="120"/>
        <w:ind w:firstLine="709"/>
        <w:jc w:val="both"/>
        <w:rPr/>
      </w:pPr>
      <w:r>
        <w:rPr>
          <w:color w:val="000000"/>
        </w:rPr>
        <w:t>«FAST_PROFILE» дает возможность даже начинающим программистам быстро, точно и удобно проводить замеры времени исполнения кода на С++, что избавляет от необходимости писать свои конструкции для данной цели, а также от необходимости скачивать отдельное приложение с GUI и разбираться в том, как правильно использовать ту или иную функцию, читая объемную документацию профилировщика.</w:t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3" w:name="_Toc72106853"/>
      <w:r>
        <w:rPr>
          <w:rFonts w:cs="Times New Roman"/>
          <w:color w:val="auto"/>
          <w:sz w:val="24"/>
          <w:szCs w:val="24"/>
        </w:rPr>
        <w:t>2. ОСНОВАНИЕ ДЛЯ РАЗРАБОТКИ</w:t>
      </w:r>
      <w:bookmarkEnd w:id="3"/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  <w:bCs/>
        </w:rPr>
      </w:pPr>
      <w:bookmarkStart w:id="4" w:name="_Toc72106854"/>
      <w:r>
        <w:rPr>
          <w:b/>
          <w:bCs/>
        </w:rPr>
        <w:t>2.1. Документы, на основании которых ведётся разработка</w:t>
      </w:r>
      <w:bookmarkEnd w:id="4"/>
    </w:p>
    <w:p>
      <w:pPr>
        <w:pStyle w:val="Normal"/>
        <w:spacing w:lineRule="auto" w:line="360" w:before="0" w:after="120"/>
        <w:ind w:firstLine="709"/>
        <w:jc w:val="both"/>
        <w:rPr/>
      </w:pPr>
      <w:bookmarkStart w:id="5" w:name="_Hlk24912430"/>
      <w:r>
        <w:rPr/>
        <w:t>Основанием для разработки является учебный план подготовки бакалавров по направлению 09.03.04 «Программная инженерия» и утвержденная академическим руководителем тема курсового проекта</w:t>
      </w:r>
      <w:bookmarkEnd w:id="5"/>
      <w:r>
        <w:rPr/>
        <w:t>».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  <w:bCs/>
        </w:rPr>
      </w:pPr>
      <w:bookmarkStart w:id="6" w:name="_Toc72106855"/>
      <w:r>
        <w:rPr>
          <w:b/>
          <w:bCs/>
        </w:rPr>
        <w:t>2.2. Наименование темы разработки</w:t>
      </w:r>
      <w:bookmarkEnd w:id="6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Наименование темы разработки – «</w:t>
      </w:r>
      <w:r>
        <w:rPr>
          <w:color w:val="000000"/>
        </w:rPr>
        <w:t>Встраиваемый Профилировщик Программного Кода на Языке С++</w:t>
      </w:r>
      <w:r>
        <w:rPr>
          <w:i/>
          <w:color w:val="000000"/>
        </w:rPr>
        <w:t xml:space="preserve"> </w:t>
      </w:r>
      <w:r>
        <w:rPr/>
        <w:t>«</w:t>
      </w:r>
      <w:r>
        <w:rPr>
          <w:lang w:val="en-US"/>
        </w:rPr>
        <w:t>FAST</w:t>
      </w:r>
      <w:r>
        <w:rPr/>
        <w:t>_</w:t>
      </w:r>
      <w:r>
        <w:rPr>
          <w:lang w:val="en-US"/>
        </w:rPr>
        <w:t>PROFILE</w:t>
      </w:r>
      <w:r>
        <w:rPr/>
        <w:t xml:space="preserve">»». 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Программа выполняется в рамках темы курсового проекта — «</w:t>
      </w:r>
      <w:r>
        <w:rPr>
          <w:color w:val="000000"/>
        </w:rPr>
        <w:t>Встраиваемый Профилировщик Программного Кода на Языке С++</w:t>
      </w:r>
      <w:r>
        <w:rPr/>
        <w:t xml:space="preserve">», в соответствии с учебным планом подготовки бакалавров по направлению 09.03.04 «Программная инженерия». </w:t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7" w:name="_Toc72106856"/>
      <w:r>
        <w:rPr>
          <w:rFonts w:cs="Times New Roman"/>
          <w:color w:val="auto"/>
          <w:sz w:val="24"/>
          <w:szCs w:val="24"/>
        </w:rPr>
        <w:t>3. НАЗНАЧЕНИЕ РАЗРАБОТКИ</w:t>
      </w:r>
      <w:bookmarkEnd w:id="7"/>
    </w:p>
    <w:p>
      <w:pPr>
        <w:pStyle w:val="Heading2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8" w:name="_Toc412048444"/>
      <w:bookmarkStart w:id="9" w:name="_Toc412051667"/>
      <w:bookmarkStart w:id="10" w:name="_Toc419906042"/>
      <w:bookmarkStart w:id="11" w:name="_Toc419906177"/>
      <w:bookmarkStart w:id="12" w:name="_Toc451368042"/>
      <w:bookmarkStart w:id="13" w:name="_Toc72106857"/>
      <w:r>
        <w:rPr>
          <w:rFonts w:cs="Times New Roman"/>
          <w:color w:val="auto"/>
          <w:sz w:val="24"/>
          <w:szCs w:val="24"/>
        </w:rPr>
        <w:t>3.1. Функциональное назначение</w:t>
      </w:r>
      <w:bookmarkEnd w:id="8"/>
      <w:bookmarkEnd w:id="9"/>
      <w:bookmarkEnd w:id="10"/>
      <w:bookmarkEnd w:id="11"/>
      <w:bookmarkEnd w:id="12"/>
      <w:bookmarkEnd w:id="13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Функциональным назначением программы является предоставление программисту возможности быстро и удобно проводить временные замеры частей своей программы, написанной на С++, во время выполнения программы. Кроме того, разрабатываемая программа создает файлы с результатами проведенных измерений для дальнейшего построения графиков в сторонней программе. Эти данные можно использовать для построения статистики работы исследуемой программы.</w:t>
      </w:r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14" w:name="_Toc412048445"/>
      <w:bookmarkStart w:id="15" w:name="_Toc412051668"/>
      <w:bookmarkStart w:id="16" w:name="_Toc419906043"/>
      <w:bookmarkStart w:id="17" w:name="_Toc419906178"/>
      <w:bookmarkStart w:id="18" w:name="_Toc451368043"/>
      <w:bookmarkStart w:id="19" w:name="_Toc72106858"/>
      <w:r>
        <w:rPr>
          <w:rFonts w:cs="Times New Roman"/>
          <w:color w:val="auto"/>
          <w:sz w:val="24"/>
          <w:szCs w:val="24"/>
        </w:rPr>
        <w:t xml:space="preserve">3.2. </w:t>
      </w:r>
      <w:r>
        <w:rPr>
          <w:rFonts w:eastAsia="Times New Roman" w:cs="Times New Roman"/>
          <w:color w:val="auto"/>
          <w:sz w:val="24"/>
          <w:szCs w:val="24"/>
        </w:rPr>
        <w:t>Эксплуатационное назначение</w:t>
      </w:r>
      <w:bookmarkEnd w:id="14"/>
      <w:bookmarkEnd w:id="15"/>
      <w:bookmarkEnd w:id="16"/>
      <w:bookmarkEnd w:id="17"/>
      <w:bookmarkEnd w:id="18"/>
      <w:bookmarkEnd w:id="19"/>
    </w:p>
    <w:p>
      <w:pPr>
        <w:pStyle w:val="Normal"/>
        <w:widowControl w:val="false"/>
        <w:spacing w:lineRule="auto" w:line="360" w:before="0" w:after="120"/>
        <w:ind w:firstLine="709"/>
        <w:jc w:val="both"/>
        <w:rPr/>
      </w:pPr>
      <w:r>
        <w:rPr>
          <w:color w:val="000000"/>
        </w:rPr>
        <w:t>При написании программы по технической документации разработчик должен оценивать время исполнения программного кода на разных входных данных. Для этого программисту иногда удобно использовать готовый профилировщик кода - программу, которая упрощает проведение замеров времени исполнения отдельных частей кода. К сожалению, использование существующих профилировщиков может приводить к затруднениям по причине довольно длительной настройки, а также внедрения большого числа дополнительных инструкций и команд.</w:t>
      </w:r>
    </w:p>
    <w:p>
      <w:pPr>
        <w:pStyle w:val="Normal"/>
        <w:widowControl w:val="false"/>
        <w:spacing w:lineRule="auto" w:line="360" w:before="0" w:after="120"/>
        <w:ind w:firstLine="709"/>
        <w:jc w:val="both"/>
        <w:rPr/>
      </w:pPr>
      <w:r>
        <w:rPr>
          <w:color w:val="000000"/>
        </w:rPr>
        <w:t xml:space="preserve">Более того, большинство из них предлагают только графический интерфейс, что делает невозможным тестирование программного кода в консоли, например, если программа тестируется на удаленном сервере с доступом только по протоколу ssh. «FAST_PROFILE» решает эти проблемы следующим образом: </w:t>
      </w:r>
    </w:p>
    <w:p>
      <w:pPr>
        <w:pStyle w:val="Normal"/>
        <w:widowControl w:val="false"/>
        <w:numPr>
          <w:ilvl w:val="0"/>
          <w:numId w:val="9"/>
        </w:numPr>
        <w:spacing w:lineRule="auto" w:line="360" w:before="0" w:after="120"/>
        <w:jc w:val="both"/>
        <w:rPr/>
      </w:pPr>
      <w:r>
        <w:rPr/>
        <w:t>П</w:t>
      </w:r>
      <w:r>
        <w:rPr>
          <w:color w:val="000000"/>
        </w:rPr>
        <w:t>одключается одной командой через заголовочный файл</w:t>
      </w:r>
    </w:p>
    <w:p>
      <w:pPr>
        <w:pStyle w:val="Normal"/>
        <w:widowControl w:val="false"/>
        <w:numPr>
          <w:ilvl w:val="0"/>
          <w:numId w:val="9"/>
        </w:numPr>
        <w:spacing w:lineRule="auto" w:line="360" w:before="0" w:after="120"/>
        <w:jc w:val="both"/>
        <w:rPr/>
      </w:pPr>
      <w:r>
        <w:rPr/>
        <w:t>Д</w:t>
      </w:r>
      <w:r>
        <w:rPr>
          <w:color w:val="000000"/>
        </w:rPr>
        <w:t xml:space="preserve">ля начала/окончания замеров времени, а также для других функций, таких как построение графиков проведенных замеров и вывод в консоль/файлы логов, используются макросы. </w:t>
      </w:r>
    </w:p>
    <w:p>
      <w:pPr>
        <w:sectPr>
          <w:headerReference w:type="default" r:id="rId12"/>
          <w:headerReference w:type="first" r:id="rId13"/>
          <w:footerReference w:type="default" r:id="rId14"/>
          <w:footerReference w:type="first" r:id="rId15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numPr>
          <w:ilvl w:val="0"/>
          <w:numId w:val="0"/>
        </w:numPr>
        <w:spacing w:lineRule="auto" w:line="360" w:before="0" w:after="120"/>
        <w:ind w:left="720" w:hanging="0"/>
        <w:jc w:val="both"/>
        <w:rPr/>
      </w:pPr>
      <w:r>
        <w:rPr>
          <w:color w:val="000000"/>
        </w:rPr>
        <w:t>Встраиваемый профилировщик кода упрощает проведение временных тестов программного кода. В результате экономится время как разработчика, так и тестировщика.</w:t>
      </w:r>
    </w:p>
    <w:p>
      <w:pPr>
        <w:pStyle w:val="Heading1"/>
        <w:spacing w:lineRule="auto" w:line="360" w:before="0" w:after="200"/>
        <w:ind w:firstLine="709"/>
        <w:jc w:val="center"/>
        <w:rPr>
          <w:rFonts w:cs="Times New Roman"/>
          <w:color w:val="auto"/>
          <w:sz w:val="24"/>
          <w:szCs w:val="24"/>
        </w:rPr>
      </w:pPr>
      <w:bookmarkStart w:id="20" w:name="_Toc72106859"/>
      <w:r>
        <w:rPr>
          <w:rFonts w:cs="Times New Roman"/>
          <w:color w:val="auto"/>
          <w:sz w:val="24"/>
          <w:szCs w:val="24"/>
        </w:rPr>
        <w:t>4. ТРЕБОВАНИЯ К ПРОГРАММЕ</w:t>
      </w:r>
      <w:bookmarkEnd w:id="20"/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21" w:name="_Toc72106860"/>
      <w:r>
        <w:rPr>
          <w:rFonts w:cs="Times New Roman"/>
          <w:color w:val="auto"/>
          <w:sz w:val="24"/>
          <w:szCs w:val="24"/>
        </w:rPr>
        <w:t>4.1. Требования к функциональным характеристикам</w:t>
      </w:r>
      <w:bookmarkEnd w:id="21"/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22" w:name="_Toc72106861"/>
      <w:r>
        <w:rPr>
          <w:rFonts w:cs="Times New Roman"/>
          <w:color w:val="auto"/>
        </w:rPr>
        <w:t>4.1.1. Требования к составу выполняемых функций</w:t>
      </w:r>
      <w:bookmarkEnd w:id="22"/>
    </w:p>
    <w:p>
      <w:pPr>
        <w:pStyle w:val="Normal"/>
        <w:spacing w:lineRule="auto" w:line="360"/>
        <w:ind w:firstLine="709"/>
        <w:jc w:val="both"/>
        <w:rPr/>
      </w:pPr>
      <w:r>
        <w:rPr/>
        <w:t>Программа должна давать пользователю возможность выполнять следующие функции:</w:t>
      </w:r>
    </w:p>
    <w:p>
      <w:pPr>
        <w:pStyle w:val="ListParagraph"/>
        <w:numPr>
          <w:ilvl w:val="0"/>
          <w:numId w:val="7"/>
        </w:numPr>
        <w:spacing w:lineRule="auto" w:line="276" w:before="0" w:after="120"/>
        <w:ind w:left="1429" w:hanging="357"/>
        <w:contextualSpacing/>
        <w:jc w:val="both"/>
        <w:rPr/>
      </w:pPr>
      <w:r>
        <w:rPr/>
        <w:t>начинать замер времени;</w:t>
      </w:r>
    </w:p>
    <w:p>
      <w:pPr>
        <w:pStyle w:val="ListParagraph"/>
        <w:numPr>
          <w:ilvl w:val="0"/>
          <w:numId w:val="7"/>
        </w:numPr>
        <w:spacing w:lineRule="auto" w:line="276" w:before="0" w:after="120"/>
        <w:ind w:left="1429" w:hanging="357"/>
        <w:contextualSpacing/>
        <w:jc w:val="both"/>
        <w:rPr/>
      </w:pPr>
      <w:r>
        <w:rPr/>
        <w:t>заканчивать замер времени;</w:t>
      </w:r>
    </w:p>
    <w:p>
      <w:pPr>
        <w:pStyle w:val="ListParagraph"/>
        <w:numPr>
          <w:ilvl w:val="0"/>
          <w:numId w:val="7"/>
        </w:numPr>
        <w:spacing w:lineRule="auto" w:line="276" w:before="0" w:after="120"/>
        <w:ind w:left="1429" w:hanging="357"/>
        <w:contextualSpacing/>
        <w:jc w:val="both"/>
        <w:rPr/>
      </w:pPr>
      <w:r>
        <w:rPr/>
        <w:t>выводить результаты замеров  в консоли;</w:t>
      </w:r>
    </w:p>
    <w:p>
      <w:pPr>
        <w:pStyle w:val="ListParagraph"/>
        <w:numPr>
          <w:ilvl w:val="0"/>
          <w:numId w:val="7"/>
        </w:numPr>
        <w:spacing w:lineRule="auto" w:line="276" w:before="0" w:after="120"/>
        <w:ind w:left="1429" w:hanging="357"/>
        <w:contextualSpacing/>
        <w:jc w:val="both"/>
        <w:rPr/>
      </w:pPr>
      <w:r>
        <w:rPr/>
        <w:t>выводить результаты замеров в отдельный файл (логировать в .txt, .json, .csv);</w:t>
      </w:r>
    </w:p>
    <w:p>
      <w:pPr>
        <w:pStyle w:val="ListParagraph"/>
        <w:numPr>
          <w:ilvl w:val="0"/>
          <w:numId w:val="7"/>
        </w:numPr>
        <w:spacing w:lineRule="auto" w:line="276" w:before="0" w:after="120"/>
        <w:ind w:left="1429" w:hanging="357"/>
        <w:contextualSpacing/>
        <w:jc w:val="both"/>
        <w:rPr/>
      </w:pPr>
      <w:r>
        <w:rPr/>
        <w:t>создавать файлы с результатами проведенных измерений (на некоторых различных входных данных, код программы остается таким же) для дальнейшего построения графиков на основе этих данных в форматах .csv, .json;</w:t>
      </w:r>
    </w:p>
    <w:p>
      <w:pPr>
        <w:pStyle w:val="ListParagraph"/>
        <w:numPr>
          <w:ilvl w:val="0"/>
          <w:numId w:val="7"/>
        </w:numPr>
        <w:spacing w:lineRule="auto" w:line="276" w:before="0" w:after="120"/>
        <w:ind w:left="1429" w:hanging="357"/>
        <w:contextualSpacing/>
        <w:jc w:val="both"/>
        <w:rPr/>
      </w:pPr>
      <w:r>
        <w:rPr/>
        <w:t>считать и выводить базовую аналитику результатов (выделение наибольшего и наименьшего времени исполнения того или иного участка кода);</w:t>
      </w:r>
    </w:p>
    <w:p>
      <w:pPr>
        <w:pStyle w:val="ListParagraph"/>
        <w:numPr>
          <w:ilvl w:val="0"/>
          <w:numId w:val="7"/>
        </w:numPr>
        <w:spacing w:lineRule="auto" w:line="276" w:before="0" w:after="120"/>
        <w:ind w:left="1429" w:hanging="357"/>
        <w:contextualSpacing/>
        <w:jc w:val="both"/>
        <w:rPr/>
      </w:pPr>
      <w:r>
        <w:rPr/>
        <w:t>подсвеченный синтаксис результатов, чтобы отличить вывод программы от вывода логов профайлера</w:t>
      </w:r>
    </w:p>
    <w:p>
      <w:pPr>
        <w:pStyle w:val="ListParagraph"/>
        <w:numPr>
          <w:ilvl w:val="0"/>
          <w:numId w:val="7"/>
        </w:numPr>
        <w:spacing w:lineRule="auto" w:line="276" w:before="0" w:after="120"/>
        <w:ind w:left="1429" w:hanging="357"/>
        <w:contextualSpacing/>
        <w:jc w:val="both"/>
        <w:rPr/>
      </w:pPr>
      <w:r>
        <w:rPr/>
        <w:t>указывать точность замеров времени (вывод в секундах, миллисекундах, микросекундах, наносекундах);</w:t>
      </w:r>
    </w:p>
    <w:p>
      <w:pPr>
        <w:pStyle w:val="ListParagraph"/>
        <w:numPr>
          <w:ilvl w:val="0"/>
          <w:numId w:val="7"/>
        </w:numPr>
        <w:spacing w:lineRule="auto" w:line="276" w:before="0" w:after="120"/>
        <w:ind w:left="1429" w:hanging="357"/>
        <w:contextualSpacing/>
        <w:jc w:val="both"/>
        <w:rPr/>
      </w:pPr>
      <w:r>
        <w:rPr/>
        <w:t>добавлять комментарии к  i-ому замеру времени при вызове той или иной функции профилировщика;</w:t>
      </w:r>
    </w:p>
    <w:p>
      <w:pPr>
        <w:pStyle w:val="ListParagraph"/>
        <w:numPr>
          <w:ilvl w:val="0"/>
          <w:numId w:val="7"/>
        </w:numPr>
        <w:spacing w:lineRule="auto" w:line="276" w:before="0" w:after="120"/>
        <w:ind w:left="1429" w:hanging="357"/>
        <w:contextualSpacing/>
        <w:jc w:val="both"/>
        <w:rPr/>
      </w:pPr>
      <w:r>
        <w:rPr/>
        <w:t>выводить справку по командам;</w:t>
      </w:r>
    </w:p>
    <w:p>
      <w:pPr>
        <w:pStyle w:val="ListParagraph"/>
        <w:numPr>
          <w:ilvl w:val="0"/>
          <w:numId w:val="7"/>
        </w:numPr>
        <w:spacing w:lineRule="auto" w:line="276" w:before="0" w:after="120"/>
        <w:ind w:left="1429" w:hanging="357"/>
        <w:contextualSpacing/>
        <w:jc w:val="both"/>
        <w:rPr/>
      </w:pPr>
      <w:r>
        <w:rPr/>
        <w:t>дополнять функциональность путем наследования главного класса профайлера;</w:t>
      </w:r>
    </w:p>
    <w:p>
      <w:pPr>
        <w:sectPr>
          <w:headerReference w:type="default" r:id="rId16"/>
          <w:headerReference w:type="first" r:id="rId17"/>
          <w:footerReference w:type="default" r:id="rId18"/>
          <w:footerReference w:type="first" r:id="rId19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ListParagraph"/>
        <w:numPr>
          <w:ilvl w:val="0"/>
          <w:numId w:val="7"/>
        </w:numPr>
        <w:spacing w:lineRule="auto" w:line="276" w:before="0" w:after="120"/>
        <w:ind w:left="1429" w:hanging="357"/>
        <w:contextualSpacing/>
        <w:jc w:val="both"/>
        <w:rPr/>
      </w:pPr>
      <w:r>
        <w:rPr/>
        <w:t>подключать весь профилировщик путем добавления одного файла с помощью директивы include;</w:t>
      </w:r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23" w:name="_Toc72106862"/>
      <w:r>
        <w:rPr>
          <w:rFonts w:cs="Times New Roman"/>
          <w:color w:val="auto"/>
        </w:rPr>
        <w:t>4.1.2. Требования к организации входных данных</w:t>
      </w:r>
      <w:bookmarkEnd w:id="23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Входные данные — это исходный код, в который встраиваются нужные команды профилироващика (исходный код может быть представлен в файлах с расширениями .cpp &amp; .h). Исходных код должен отрабатывать корректно, без предупреждений компилятора и ошибок.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В свою очередь, команды профилировщика, внедряемые в код тестируемой программы, — это макросы или отдельные функции, которые могут принимать дополнительную информацию (например, комментарии к тому или иному замеру времени) в виде строк и целочисленных значений. 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Касательно требований к входным данным, пользователю необходимо ознакомиться с внутренней справкой профайлера, которая описывает, какие входные данные принимает та или иная функция.</w:t>
      </w:r>
    </w:p>
    <w:p>
      <w:pPr>
        <w:pStyle w:val="Normal"/>
        <w:spacing w:lineRule="auto" w:line="360" w:before="0" w:after="120"/>
        <w:ind w:firstLine="709"/>
        <w:jc w:val="both"/>
        <w:rPr>
          <w:b/>
          <w:bCs/>
        </w:rPr>
      </w:pPr>
      <w:r>
        <w:rPr>
          <w:b/>
          <w:bCs/>
        </w:rPr>
      </w:r>
    </w:p>
    <w:p>
      <w:pPr>
        <w:pStyle w:val="Heading3"/>
        <w:keepLines w:val="false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24" w:name="_Toc451881022"/>
      <w:bookmarkStart w:id="25" w:name="_Toc72106863"/>
      <w:bookmarkStart w:id="26" w:name="_Hlk72096081_Copy_1"/>
      <w:bookmarkEnd w:id="26"/>
      <w:r>
        <w:rPr>
          <w:rFonts w:cs="Times New Roman"/>
          <w:color w:val="auto"/>
        </w:rPr>
        <w:t>4.1.3. Требования к организации выходных данных</w:t>
      </w:r>
      <w:bookmarkEnd w:id="24"/>
      <w:bookmarkEnd w:id="25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Результат работы профайлера на тестируемом коде должен содержать следующее (цвет вывода — по умолчанию стандартный, если не был указан другой в основном коде) :</w:t>
      </w:r>
    </w:p>
    <w:p>
      <w:pPr>
        <w:pStyle w:val="ListParagraph"/>
        <w:numPr>
          <w:ilvl w:val="0"/>
          <w:numId w:val="7"/>
        </w:numPr>
        <w:spacing w:lineRule="auto" w:line="276" w:before="0" w:after="120"/>
        <w:ind w:left="1429" w:hanging="357"/>
        <w:contextualSpacing/>
        <w:jc w:val="both"/>
        <w:rPr/>
      </w:pPr>
      <w:r>
        <w:rPr/>
        <w:t>вывод результатов проведенных замеров (вывод в консоль + .csv &amp; .json файлы для дальнейшей постройки графиков в сторонних сервисах)</w:t>
      </w:r>
    </w:p>
    <w:p>
      <w:pPr>
        <w:pStyle w:val="ListParagraph"/>
        <w:numPr>
          <w:ilvl w:val="0"/>
          <w:numId w:val="7"/>
        </w:numPr>
        <w:spacing w:lineRule="auto" w:line="276" w:before="0" w:after="120"/>
        <w:ind w:left="1429" w:hanging="357"/>
        <w:contextualSpacing/>
        <w:jc w:val="both"/>
        <w:rPr/>
      </w:pPr>
      <w:r>
        <w:rPr/>
        <w:t>вывод базовой аналитики (максимальное/минимальное время тестов)</w:t>
      </w:r>
    </w:p>
    <w:p>
      <w:pPr>
        <w:pStyle w:val="ListParagraph"/>
        <w:numPr>
          <w:ilvl w:val="0"/>
          <w:numId w:val="7"/>
        </w:numPr>
        <w:spacing w:lineRule="auto" w:line="276" w:before="0" w:after="120"/>
        <w:ind w:left="1429" w:hanging="357"/>
        <w:contextualSpacing/>
        <w:jc w:val="both"/>
        <w:rPr/>
      </w:pPr>
      <w:r>
        <w:rPr/>
        <w:t>вывод во внешний .txt файл отчета о проведенном тестировании (комментарии)</w:t>
      </w:r>
    </w:p>
    <w:p>
      <w:pPr>
        <w:pStyle w:val="ListParagraph"/>
        <w:numPr>
          <w:ilvl w:val="0"/>
          <w:numId w:val="7"/>
        </w:numPr>
        <w:spacing w:lineRule="auto" w:line="276" w:before="0" w:after="120"/>
        <w:ind w:left="1429" w:hanging="357"/>
        <w:contextualSpacing/>
        <w:jc w:val="both"/>
        <w:rPr/>
      </w:pPr>
      <w:r>
        <w:rPr/>
        <w:t>вывод справки по командам (при вызове соответствующей команды профилировщика)</w:t>
      </w:r>
    </w:p>
    <w:p>
      <w:pPr>
        <w:pStyle w:val="ListParagraph"/>
        <w:spacing w:lineRule="auto" w:line="276" w:before="0" w:after="120"/>
        <w:ind w:left="1429" w:hanging="0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hanging="0"/>
        <w:contextualSpacing/>
        <w:jc w:val="both"/>
        <w:rPr/>
      </w:pPr>
      <w:r>
        <w:rPr/>
        <w:t>Если программа, на которой проводились замеры времени, отработала с некорректным завершением (код возврата не 0), профайлер может ничего не вывести и не сохранить проведенные исследования во внешний файл.</w:t>
      </w:r>
    </w:p>
    <w:p>
      <w:pPr>
        <w:pStyle w:val="ListParagraph"/>
        <w:spacing w:lineRule="auto" w:line="276" w:before="0" w:after="120"/>
        <w:contextualSpacing/>
        <w:jc w:val="both"/>
        <w:rPr/>
      </w:pPr>
      <w:r>
        <w:rPr/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27" w:name="_Toc72106864"/>
      <w:r>
        <w:rPr>
          <w:rFonts w:cs="Times New Roman"/>
          <w:color w:val="auto"/>
          <w:sz w:val="24"/>
          <w:szCs w:val="24"/>
        </w:rPr>
        <w:t>4.2. Требования к интерфейсу</w:t>
      </w:r>
      <w:bookmarkEnd w:id="27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Графический интерфейс у данного сервиса фактически отсутствует, так как все команды прописываются именно в исходном файле.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Справка по командам профайлера содержится в прилагаемом .txt файле, также возможен вызов справки из исходного кода в консоль с помощью соответствующей команды в исходном файле.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</w:rPr>
      </w:pPr>
      <w:bookmarkStart w:id="28" w:name="_Toc72106865"/>
      <w:r>
        <w:rPr>
          <w:b/>
        </w:rPr>
        <w:t>4.3. Требования к надежности</w:t>
      </w:r>
      <w:bookmarkEnd w:id="28"/>
      <w:r>
        <w:rPr>
          <w:b/>
        </w:rPr>
        <w:t xml:space="preserve"> </w:t>
      </w:r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29" w:name="_Toc72106866"/>
      <w:r>
        <w:rPr>
          <w:rFonts w:cs="Times New Roman"/>
          <w:color w:val="auto"/>
        </w:rPr>
        <w:t>4.3.1. Требования к обеспечению надежного (устойчивого) функционирования программы</w:t>
      </w:r>
      <w:bookmarkEnd w:id="29"/>
      <w:r>
        <w:rPr>
          <w:rFonts w:cs="Times New Roman"/>
          <w:color w:val="auto"/>
        </w:rPr>
        <w:t xml:space="preserve"> 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Для устойчивой работы программы необходимо соблюдать ряд организационно-технических мер:</w:t>
      </w:r>
    </w:p>
    <w:p>
      <w:pPr>
        <w:pStyle w:val="Default"/>
        <w:spacing w:lineRule="auto" w:line="276" w:before="0" w:after="120"/>
        <w:ind w:left="1429" w:hanging="357"/>
        <w:jc w:val="both"/>
        <w:rPr>
          <w:color w:val="auto"/>
        </w:rPr>
      </w:pPr>
      <w:r>
        <w:rPr>
          <w:color w:val="auto"/>
        </w:rPr>
        <w:t>1) Убедиться, что написанная программа будет отрабатывать корректно на входных данных, на которых будут проводиться замеры времени исполнения частей кода. Это значит, что при компиляции тестируемой программы необходимо включить следующие флаги: -fsanitize=address,undefined -fno-sanitize-recover=all -Wall -Wextra -Werror -std=c++14 -pedantic; Компилировать необходимо компилятором gcc версии не ниже 14 или компилятором clang версии не ниже 3.4;</w:t>
      </w:r>
    </w:p>
    <w:p>
      <w:pPr>
        <w:pStyle w:val="Default"/>
        <w:spacing w:lineRule="auto" w:line="276" w:before="0" w:after="120"/>
        <w:ind w:left="1429" w:hanging="357"/>
        <w:jc w:val="both"/>
        <w:rPr>
          <w:color w:val="auto"/>
        </w:rPr>
      </w:pPr>
      <w:r>
        <w:rPr>
          <w:color w:val="auto"/>
        </w:rPr>
        <w:t>2) Иметь правильно скомпилированные и находящиеся в нужном месте библиотеки, который использует данный профайлер;</w:t>
      </w:r>
    </w:p>
    <w:p>
      <w:pPr>
        <w:pStyle w:val="Default"/>
        <w:spacing w:lineRule="auto" w:line="276" w:before="0" w:after="120"/>
        <w:ind w:left="1429" w:hanging="357"/>
        <w:jc w:val="both"/>
        <w:rPr>
          <w:color w:val="auto"/>
        </w:rPr>
      </w:pPr>
      <w:r>
        <w:rPr>
          <w:color w:val="auto"/>
        </w:rPr>
        <w:t>3)  Компиляция исходного кода должна производиться с флагами оптимизации (-O2, -O3 или -Ofast);</w:t>
      </w:r>
    </w:p>
    <w:p>
      <w:pPr>
        <w:pStyle w:val="Default"/>
        <w:spacing w:lineRule="auto" w:line="276" w:before="0" w:after="120"/>
        <w:ind w:left="1429" w:hanging="357"/>
        <w:jc w:val="both"/>
        <w:rPr>
          <w:color w:val="auto"/>
        </w:rPr>
      </w:pPr>
      <w:r>
        <w:rPr>
          <w:color w:val="auto"/>
        </w:rPr>
      </w:r>
    </w:p>
    <w:p>
      <w:pPr>
        <w:pStyle w:val="Default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2"/>
        <w:rPr>
          <w:b/>
          <w:bCs/>
          <w:color w:val="auto"/>
        </w:rPr>
      </w:pPr>
      <w:bookmarkStart w:id="30" w:name="_Toc72106867"/>
      <w:r>
        <w:rPr>
          <w:b/>
          <w:bCs/>
          <w:color w:val="auto"/>
        </w:rPr>
        <w:t>4.3.2. Время восстановления после отказа</w:t>
      </w:r>
      <w:bookmarkEnd w:id="30"/>
    </w:p>
    <w:p>
      <w:pPr>
        <w:pStyle w:val="Default"/>
        <w:spacing w:lineRule="auto" w:line="360" w:before="0" w:after="120"/>
        <w:ind w:firstLine="709"/>
        <w:jc w:val="both"/>
        <w:rPr>
          <w:color w:val="auto"/>
        </w:rPr>
      </w:pPr>
      <w:r>
        <w:rPr>
          <w:color w:val="auto"/>
        </w:rPr>
        <w:t>Если отказ был спровоцирован внешними факторами (например, поломка энергоблока компьютера или неисправность других его внутренних компонентов), то время исправления ситуации не регламентируется.</w:t>
      </w:r>
    </w:p>
    <w:p>
      <w:pPr>
        <w:pStyle w:val="Default"/>
        <w:spacing w:lineRule="auto" w:line="360" w:before="0" w:after="120"/>
        <w:ind w:firstLine="709"/>
        <w:jc w:val="both"/>
        <w:rPr>
          <w:color w:val="auto"/>
        </w:rPr>
      </w:pPr>
      <w:r>
        <w:rPr>
          <w:color w:val="auto"/>
        </w:rPr>
        <w:t>Если отказ был спровоцирован внутренними факторами (например, пользователь случайно удалил системный файл и ОС теперь работает некорректно), то время восстановления не должно быть больше времени, необходимого для исправления ошибки с ОС.</w:t>
      </w:r>
    </w:p>
    <w:p>
      <w:pPr>
        <w:pStyle w:val="Default"/>
        <w:spacing w:lineRule="auto" w:line="360" w:before="0" w:after="120"/>
        <w:ind w:firstLine="709"/>
        <w:jc w:val="both"/>
        <w:rPr>
          <w:color w:val="auto"/>
        </w:rPr>
      </w:pPr>
      <w:r>
        <w:rPr>
          <w:color w:val="auto"/>
        </w:rPr>
      </w:r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31" w:name="_Toc72106868"/>
      <w:r>
        <w:rPr>
          <w:rFonts w:cs="Times New Roman"/>
          <w:color w:val="auto"/>
        </w:rPr>
        <w:t>4.3.3. Отказы из-за некорректных действий оператора</w:t>
      </w:r>
      <w:bookmarkEnd w:id="31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Отказ программы возможен также вследствие некорректных действий пользователя при неправильном использовании  (например, исходный тестируемый код отрабатывает с ошибкой или предупреждением или в runtime возникло неопределенное поведение). Чтобы такого не допускать, необходимо ознакомиться с пунктом 4.3.1;</w:t>
      </w:r>
    </w:p>
    <w:p>
      <w:pPr>
        <w:sectPr>
          <w:headerReference w:type="default" r:id="rId20"/>
          <w:headerReference w:type="first" r:id="rId21"/>
          <w:footerReference w:type="default" r:id="rId22"/>
          <w:footerReference w:type="first" r:id="rId23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/>
      </w:pPr>
      <w:r>
        <w:rPr/>
        <w:t>Также отказ возможен при некорректном пользовании операционной системой. В таком случае время на восстановления профайлера не должно превышать времени, необходимого для устранения поломки ОС.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  <w:bCs/>
        </w:rPr>
      </w:pPr>
      <w:bookmarkStart w:id="32" w:name="_Toc72106869"/>
      <w:r>
        <w:rPr>
          <w:b/>
          <w:bCs/>
        </w:rPr>
        <w:t>4.4. Условия эксплуатации</w:t>
      </w:r>
      <w:bookmarkEnd w:id="32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Компьютер предназначен для эксплуатации в помещениях с искусственно-регулируемыми климатическими условиями, например, в отапливаемых и вентилируемых помещениях категории 4.1 согласно ГОСТ 15150-69 [4].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Программа не требует специального обслуживания. 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Программа предназначена для пользования одним человеком. </w:t>
      </w:r>
      <w:bookmarkStart w:id="33" w:name="_Toc24996709"/>
      <w:r>
        <w:rPr/>
        <w:t>Необходимая квалификация – пользователь</w:t>
      </w:r>
      <w:bookmarkEnd w:id="33"/>
      <w:r>
        <w:rPr/>
        <w:t xml:space="preserve"> (ознакомившийся с краткой справкой профайлера).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34" w:name="_Toc72106870"/>
      <w:r>
        <w:rPr>
          <w:rFonts w:cs="Times New Roman"/>
          <w:color w:val="auto"/>
          <w:sz w:val="24"/>
          <w:szCs w:val="24"/>
        </w:rPr>
        <w:t>4.5. Требования к составу и параметрам технических средств</w:t>
      </w:r>
      <w:bookmarkEnd w:id="34"/>
    </w:p>
    <w:p>
      <w:pPr>
        <w:pStyle w:val="Normal"/>
        <w:spacing w:lineRule="auto" w:line="360" w:before="0" w:after="120"/>
        <w:ind w:firstLine="709"/>
        <w:jc w:val="both"/>
        <w:rPr/>
      </w:pPr>
      <w:bookmarkStart w:id="35" w:name="_Hlk72102756"/>
      <w:bookmarkEnd w:id="35"/>
      <w:r>
        <w:rPr/>
        <w:t>Для бесперебойной работы программного продукта требуется компьютер с: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contextualSpacing/>
        <w:jc w:val="both"/>
        <w:rPr/>
      </w:pPr>
      <w:r>
        <w:rPr/>
        <w:t>установленной версией компилятора gcc - 14, clang — 3.4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contextualSpacing/>
        <w:jc w:val="both"/>
        <w:rPr/>
      </w:pPr>
      <w:r>
        <w:rPr/>
        <w:t>операционной системой со стабильной сборкой, выпущенной не позднее 2015 года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contextualSpacing/>
        <w:jc w:val="both"/>
        <w:rPr/>
      </w:pPr>
      <w:r>
        <w:rPr/>
        <w:t>объемом свободной встроенной памяти не меньше 55 МБ,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contextualSpacing/>
        <w:jc w:val="both"/>
        <w:rPr/>
      </w:pPr>
      <w:r>
        <w:rPr/>
        <w:t>объёмом оперативной памяти не меньше 1 ГБ.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36" w:name="_Toc72106871"/>
      <w:bookmarkStart w:id="37" w:name="_Toc480447386"/>
      <w:bookmarkStart w:id="38" w:name="_Hlk72102756_Copy_1"/>
      <w:bookmarkEnd w:id="38"/>
      <w:r>
        <w:rPr>
          <w:rFonts w:cs="Times New Roman"/>
          <w:color w:val="auto"/>
          <w:sz w:val="24"/>
          <w:szCs w:val="24"/>
        </w:rPr>
        <w:t>4.6. Требования к информационной и программной совместимости</w:t>
      </w:r>
      <w:bookmarkEnd w:id="36"/>
      <w:bookmarkEnd w:id="37"/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39" w:name="_Toc480447387"/>
      <w:bookmarkStart w:id="40" w:name="_Toc72106872"/>
      <w:r>
        <w:rPr>
          <w:rFonts w:cs="Times New Roman"/>
          <w:color w:val="auto"/>
        </w:rPr>
        <w:t>4.6.1. Требования к информационным структурам и методам решения</w:t>
      </w:r>
      <w:bookmarkEnd w:id="39"/>
      <w:bookmarkEnd w:id="40"/>
    </w:p>
    <w:p>
      <w:pPr>
        <w:pStyle w:val="Normal"/>
        <w:jc w:val="both"/>
        <w:rPr/>
      </w:pPr>
      <w:r>
        <w:rPr>
          <w:b/>
        </w:rPr>
        <w:tab/>
      </w:r>
      <w:r>
        <w:rPr/>
        <w:t>Требования к информационным структурам и методам решения не предъявляются.</w:t>
      </w:r>
    </w:p>
    <w:p>
      <w:pPr>
        <w:pStyle w:val="Normal"/>
        <w:jc w:val="both"/>
        <w:rPr/>
      </w:pPr>
      <w:r>
        <w:rPr/>
      </w:r>
    </w:p>
    <w:p>
      <w:pPr>
        <w:pStyle w:val="Heading3"/>
        <w:spacing w:before="0" w:after="0"/>
        <w:ind w:left="357" w:hanging="0"/>
        <w:rPr>
          <w:rFonts w:cs="Times New Roman"/>
          <w:b w:val="false"/>
        </w:rPr>
      </w:pPr>
      <w:r>
        <w:rPr>
          <w:rFonts w:cs="Times New Roman"/>
        </w:rPr>
        <w:tab/>
      </w:r>
      <w:bookmarkStart w:id="41" w:name="_Toc480447388"/>
      <w:bookmarkStart w:id="42" w:name="_Toc72106873"/>
      <w:r>
        <w:rPr>
          <w:rFonts w:cs="Times New Roman"/>
          <w:color w:val="auto"/>
        </w:rPr>
        <w:t>4.6.2. Требования к программным средствам, используемым программой</w:t>
      </w:r>
      <w:bookmarkEnd w:id="41"/>
      <w:bookmarkEnd w:id="42"/>
    </w:p>
    <w:p>
      <w:pPr>
        <w:pStyle w:val="Normal"/>
        <w:jc w:val="both"/>
        <w:rPr/>
      </w:pPr>
      <w:r>
        <w:rPr/>
        <w:tab/>
        <w:tab/>
      </w:r>
      <w:bookmarkStart w:id="43" w:name="_Toc480447389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Для работы программного продукта требуется gcc компилятор версии не ниже 14 или clang компилятор версии не ниже 3.4; необходимые флаги см. в пункте 4.3.1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2"/>
        <w:rPr>
          <w:b/>
          <w:bCs/>
        </w:rPr>
      </w:pPr>
      <w:bookmarkStart w:id="44" w:name="_Toc72106874"/>
      <w:r>
        <w:rPr>
          <w:b/>
          <w:bCs/>
        </w:rPr>
        <w:t>4.6.3. Требования к исходным кодам и языкам программирования</w:t>
      </w:r>
      <w:bookmarkEnd w:id="44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Программа должна быть написана на языке программирования С++ версии не выше 14. В качестве среды разработки программы может быть использован любой редактор кода. Допускается писать код только в .cpp и .h файлах.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  <w:bCs/>
        </w:rPr>
      </w:pPr>
      <w:bookmarkStart w:id="45" w:name="_Toc72106875"/>
      <w:r>
        <w:rPr>
          <w:b/>
          <w:bCs/>
        </w:rPr>
        <w:t>4.7. Требования к маркировке и упаковке</w:t>
      </w:r>
      <w:bookmarkEnd w:id="45"/>
    </w:p>
    <w:p>
      <w:pPr>
        <w:sectPr>
          <w:headerReference w:type="default" r:id="rId24"/>
          <w:headerReference w:type="first" r:id="rId25"/>
          <w:footerReference w:type="default" r:id="rId26"/>
          <w:footerReference w:type="first" r:id="rId27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/>
      </w:pPr>
      <w:r>
        <w:rPr/>
        <w:t>Требования к маркировке и упаковке не предъяв</w:t>
      </w:r>
      <w:bookmarkEnd w:id="43"/>
      <w:r>
        <w:rPr/>
        <w:t>ляются.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</w:rPr>
      </w:pPr>
      <w:bookmarkStart w:id="46" w:name="_Toc72106876"/>
      <w:r>
        <w:rPr>
          <w:b/>
        </w:rPr>
        <w:t>4.8. Требования к транспортировке и хранению</w:t>
      </w:r>
      <w:bookmarkEnd w:id="46"/>
      <w:r>
        <w:rPr>
          <w:b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2"/>
        <w:rPr>
          <w:b/>
        </w:rPr>
      </w:pPr>
      <w:bookmarkStart w:id="47" w:name="_Toc72106877"/>
      <w:r>
        <w:rPr>
          <w:b/>
        </w:rPr>
        <w:t>4.8.1. Требования к транспортировке и хранению программных документов, предоставленных в электронном виде</w:t>
      </w:r>
      <w:bookmarkEnd w:id="47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Программные документы загружаются в электронном виде в информационную образовательную среду LMS (Learning </w:t>
      </w:r>
      <w:r>
        <w:rPr>
          <w:lang w:val="en-US"/>
        </w:rPr>
        <w:t>M</w:t>
      </w:r>
      <w:r>
        <w:rPr/>
        <w:t xml:space="preserve">anagement </w:t>
      </w:r>
      <w:r>
        <w:rPr>
          <w:lang w:val="en-US"/>
        </w:rPr>
        <w:t>S</w:t>
      </w:r>
      <w:r>
        <w:rPr/>
        <w:t>ystem) НИУ ВШЭ. Требования к хранению и транспортировке не предъявляются.</w:t>
      </w:r>
    </w:p>
    <w:p>
      <w:pPr>
        <w:pStyle w:val="Default"/>
        <w:numPr>
          <w:ilvl w:val="0"/>
          <w:numId w:val="0"/>
        </w:numPr>
        <w:ind w:left="624" w:hanging="0"/>
        <w:outlineLvl w:val="2"/>
        <w:rPr>
          <w:b/>
          <w:bCs/>
        </w:rPr>
      </w:pPr>
      <w:r>
        <w:rPr>
          <w:szCs w:val="23"/>
        </w:rPr>
        <w:tab/>
      </w:r>
      <w:bookmarkStart w:id="48" w:name="_Toc72106878"/>
      <w:r>
        <w:rPr>
          <w:b/>
          <w:szCs w:val="23"/>
        </w:rPr>
        <w:t>4.8.2.</w:t>
      </w:r>
      <w:r>
        <w:rPr>
          <w:b/>
          <w:bCs/>
          <w:sz w:val="23"/>
          <w:szCs w:val="23"/>
        </w:rPr>
        <w:t xml:space="preserve"> </w:t>
      </w:r>
      <w:r>
        <w:rPr>
          <w:b/>
          <w:bCs/>
        </w:rPr>
        <w:t>Требования к транспортировке и хранению программных документов, представленных в печатном виде</w:t>
      </w:r>
      <w:bookmarkEnd w:id="48"/>
    </w:p>
    <w:p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Normal"/>
        <w:spacing w:lineRule="auto" w:line="360" w:before="0" w:after="120"/>
        <w:ind w:firstLine="709"/>
        <w:jc w:val="both"/>
        <w:rPr>
          <w:color w:val="000000"/>
        </w:rPr>
      </w:pPr>
      <w:r>
        <w:rPr>
          <w:color w:val="000000"/>
        </w:rPr>
        <w:t xml:space="preserve">Программные документы, предоставляемые в печатном виде,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</w:t>
      </w:r>
      <w:r>
        <w:rPr/>
        <w:t>ГОСТ 19.602-78 [13].</w:t>
      </w:r>
    </w:p>
    <w:p>
      <w:pPr>
        <w:pStyle w:val="Normal"/>
        <w:ind w:left="357" w:hanging="0"/>
        <w:jc w:val="both"/>
        <w:rPr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49" w:name="_Toc72106879"/>
      <w:r>
        <w:rPr>
          <w:rFonts w:cs="Times New Roman"/>
          <w:color w:val="auto"/>
          <w:sz w:val="24"/>
          <w:szCs w:val="24"/>
        </w:rPr>
        <w:t>5. ТРЕБОВАНИЯ К ПРОГРАММНОЙ ДОКУМЕНТАЦИИ</w:t>
      </w:r>
      <w:bookmarkEnd w:id="49"/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50" w:name="_Toc480447391"/>
      <w:bookmarkStart w:id="51" w:name="_Toc72106880"/>
      <w:r>
        <w:rPr>
          <w:rFonts w:cs="Times New Roman"/>
          <w:color w:val="auto"/>
          <w:sz w:val="24"/>
          <w:szCs w:val="24"/>
        </w:rPr>
        <w:t>5.1. Предварительный состав программной документации</w:t>
      </w:r>
      <w:bookmarkEnd w:id="50"/>
      <w:bookmarkEnd w:id="51"/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/>
        <w:t xml:space="preserve">«Встраиваемый Профилировщик Программного Кода на Языке С++». </w:t>
      </w:r>
      <w:r>
        <w:rPr>
          <w:szCs w:val="23"/>
        </w:rPr>
        <w:t xml:space="preserve">Техническое задание (ГОСТ 19.201-78 </w:t>
      </w:r>
      <w:r>
        <w:rPr>
          <w:color w:val="auto"/>
          <w:szCs w:val="23"/>
        </w:rPr>
        <w:t>[8])</w:t>
      </w:r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>
          <w:color w:val="auto"/>
        </w:rPr>
        <w:t>«</w:t>
      </w:r>
      <w:r>
        <w:rPr/>
        <w:t>Встраиваемый Профилировщик Программного Кода на Языке С++</w:t>
      </w:r>
      <w:r>
        <w:rPr>
          <w:color w:val="auto"/>
        </w:rPr>
        <w:t xml:space="preserve">». </w:t>
      </w:r>
      <w:r>
        <w:rPr>
          <w:color w:val="auto"/>
          <w:szCs w:val="23"/>
        </w:rPr>
        <w:t xml:space="preserve">Программа и методика испытаний (ГОСТ 19.301-79 [9]) </w:t>
      </w:r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>
          <w:color w:val="auto"/>
        </w:rPr>
        <w:t>«</w:t>
      </w:r>
      <w:r>
        <w:rPr/>
        <w:t>Встраиваемый Профилировщик Программного Кода на Языке С++</w:t>
      </w:r>
      <w:r>
        <w:rPr>
          <w:color w:val="auto"/>
        </w:rPr>
        <w:t xml:space="preserve">». </w:t>
      </w:r>
      <w:r>
        <w:rPr>
          <w:color w:val="auto"/>
          <w:szCs w:val="23"/>
        </w:rPr>
        <w:t xml:space="preserve">Текст программы (ГОСТ 19.401-78 [10]) </w:t>
      </w:r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>
          <w:color w:val="auto"/>
        </w:rPr>
        <w:t>«</w:t>
      </w:r>
      <w:r>
        <w:rPr/>
        <w:t>Встраиваемый Профилировщик Программного Кода на Языке С++</w:t>
      </w:r>
      <w:r>
        <w:rPr>
          <w:color w:val="auto"/>
        </w:rPr>
        <w:t xml:space="preserve">». </w:t>
      </w:r>
      <w:r>
        <w:rPr>
          <w:color w:val="auto"/>
          <w:szCs w:val="23"/>
        </w:rPr>
        <w:t xml:space="preserve">Пояснительная записка (ГОСТ 19.404-79 [11]) </w:t>
      </w:r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>
          <w:color w:val="auto"/>
        </w:rPr>
        <w:t>«</w:t>
      </w:r>
      <w:r>
        <w:rPr/>
        <w:t>Встраиваемый Профилировщик Программного Кода на Языке С++</w:t>
      </w:r>
      <w:r>
        <w:rPr>
          <w:color w:val="auto"/>
        </w:rPr>
        <w:t xml:space="preserve">». </w:t>
      </w:r>
      <w:r>
        <w:rPr>
          <w:color w:val="auto"/>
          <w:szCs w:val="23"/>
        </w:rPr>
        <w:t>Руководство оператора (ГОСТ 19.505-79 [12])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52" w:name="_Toc72106881"/>
      <w:bookmarkStart w:id="53" w:name="_Toc419906054"/>
      <w:bookmarkStart w:id="54" w:name="_Toc419906189"/>
      <w:bookmarkStart w:id="55" w:name="_Toc420181138"/>
      <w:bookmarkStart w:id="56" w:name="_Toc451904866"/>
      <w:r>
        <w:rPr>
          <w:rFonts w:cs="Times New Roman"/>
          <w:color w:val="auto"/>
          <w:sz w:val="24"/>
          <w:szCs w:val="24"/>
        </w:rPr>
        <w:t>5.2. Специальные требования к программной документации</w:t>
      </w:r>
      <w:bookmarkEnd w:id="52"/>
      <w:bookmarkEnd w:id="53"/>
      <w:bookmarkEnd w:id="54"/>
      <w:bookmarkEnd w:id="55"/>
      <w:bookmarkEnd w:id="56"/>
    </w:p>
    <w:p>
      <w:pPr>
        <w:pStyle w:val="ListParagraph"/>
        <w:numPr>
          <w:ilvl w:val="0"/>
          <w:numId w:val="5"/>
        </w:numPr>
        <w:spacing w:lineRule="auto" w:line="360" w:before="0" w:after="120"/>
        <w:ind w:left="1066" w:hanging="357"/>
        <w:contextualSpacing/>
        <w:jc w:val="both"/>
        <w:rPr/>
      </w:pPr>
      <w:r>
        <w:rPr/>
        <w:t>Все документы к программе должны быть выполнены в соответствии с ГОСТ 19.106-78 [7] и ГОСТами к каждому виду документа (см. п. 5.1.);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left="1066" w:hanging="357"/>
        <w:contextualSpacing/>
        <w:jc w:val="both"/>
        <w:rPr/>
      </w:pPr>
      <w:r>
        <w:rPr/>
        <w:t xml:space="preserve">Пояснительная записка должна быть загружена в систему Антиплагиат через </w:t>
      </w:r>
      <w:r>
        <w:rPr>
          <w:lang w:val="en-US"/>
        </w:rPr>
        <w:t>LMS</w:t>
      </w:r>
      <w:r>
        <w:rPr/>
        <w:t xml:space="preserve"> (Learning </w:t>
      </w:r>
      <w:r>
        <w:rPr>
          <w:lang w:val="en-US"/>
        </w:rPr>
        <w:t>M</w:t>
      </w:r>
      <w:r>
        <w:rPr/>
        <w:t xml:space="preserve">anagement </w:t>
      </w:r>
      <w:r>
        <w:rPr>
          <w:lang w:val="en-US"/>
        </w:rPr>
        <w:t>S</w:t>
      </w:r>
      <w:r>
        <w:rPr/>
        <w:t>ystem) НИУ ВШЭ.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left="1066" w:hanging="357"/>
        <w:contextualSpacing/>
        <w:jc w:val="both"/>
        <w:rPr/>
      </w:pPr>
      <w:r>
        <w:rPr/>
        <w:t>Вся документация и программа также сдаются в электронном виде в формате .pdf или .docx. в архиве формата .rar или .zip.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left="1066" w:hanging="357"/>
        <w:contextualSpacing/>
        <w:jc w:val="both"/>
        <w:rPr/>
      </w:pPr>
      <w:r>
        <w:rPr/>
        <w:t>За три дня до защиты комиссии все материалы курсового проекта: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техническая документация,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программный проект,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исполняемый файл,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отзыв руководителя,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лист Антиплагиата</w:t>
      </w:r>
    </w:p>
    <w:p>
      <w:pPr>
        <w:pStyle w:val="Normal"/>
        <w:spacing w:lineRule="auto" w:line="360" w:before="0" w:after="120"/>
        <w:ind w:left="924" w:hanging="0"/>
        <w:jc w:val="both"/>
        <w:rPr/>
      </w:pPr>
      <w:r>
        <w:rPr/>
        <w:t xml:space="preserve">должны быть загружены одним или несколькими архивами в проект дисциплины «Курсовой проект, 2 курс ПИ» в личном кабинете в информационной образовательной среде </w:t>
      </w:r>
      <w:r>
        <w:rPr>
          <w:lang w:val="en-US"/>
        </w:rPr>
        <w:t>LMS</w:t>
      </w:r>
      <w:r>
        <w:rPr/>
        <w:t xml:space="preserve"> (Learning </w:t>
      </w:r>
      <w:r>
        <w:rPr>
          <w:lang w:val="en-US"/>
        </w:rPr>
        <w:t>M</w:t>
      </w:r>
      <w:r>
        <w:rPr/>
        <w:t xml:space="preserve">anagement </w:t>
      </w:r>
      <w:r>
        <w:rPr>
          <w:lang w:val="en-US"/>
        </w:rPr>
        <w:t>S</w:t>
      </w:r>
      <w:r>
        <w:rPr/>
        <w:t>ystem) НИУ ВШЭ.</w:t>
      </w:r>
    </w:p>
    <w:p>
      <w:pPr>
        <w:pStyle w:val="Heading1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57" w:name="_Toc72106882"/>
      <w:r>
        <w:rPr>
          <w:rFonts w:cs="Times New Roman"/>
          <w:color w:val="auto"/>
          <w:sz w:val="24"/>
          <w:szCs w:val="24"/>
        </w:rPr>
        <w:t>6. ТЕХНИКО-ЭКОНОМИЧЕСКИЕ ПОКАЗАТЕЛИ</w:t>
      </w:r>
      <w:bookmarkEnd w:id="57"/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58" w:name="_Toc72106883"/>
      <w:r>
        <w:rPr>
          <w:rFonts w:cs="Times New Roman"/>
          <w:color w:val="auto"/>
          <w:sz w:val="24"/>
          <w:szCs w:val="24"/>
        </w:rPr>
        <w:t>6.1. Ориентировочная экономическая эффективность</w:t>
      </w:r>
      <w:bookmarkEnd w:id="58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В рамках данной работы расчет экономической эффективности не предусмотрен.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59" w:name="_Toc72106884"/>
      <w:r>
        <w:rPr>
          <w:rFonts w:cs="Times New Roman"/>
          <w:color w:val="auto"/>
          <w:sz w:val="24"/>
          <w:szCs w:val="24"/>
        </w:rPr>
        <w:t>6.2. Предполагаемая потребность</w:t>
      </w:r>
      <w:bookmarkEnd w:id="59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Данный профилировщик могут использовать все разработчики/тестировщики с компилятором gcc версии не ниже 14 или компилятором clang версии не ниже 3.4, которым нужно быстро протестировать работу части своей программы на предмет времени выполнения. Данный профайлер предлагает простое, быстрое и легковесное решение данной проблемы, упрощая жизнь разработчикам и тестировщикам.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60" w:name="_Toc480447396"/>
      <w:bookmarkStart w:id="61" w:name="_Toc72106885"/>
      <w:r>
        <w:rPr>
          <w:rFonts w:cs="Times New Roman"/>
          <w:color w:val="auto"/>
          <w:sz w:val="24"/>
          <w:szCs w:val="24"/>
        </w:rPr>
        <w:t>6.3. Экономические преимущества разработки по сравнению с отечественными или зарубежными аналогами</w:t>
      </w:r>
      <w:bookmarkEnd w:id="60"/>
      <w:bookmarkEnd w:id="61"/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>На момент создания программы наиболее используемыми  аналогами в области профилировщиков являются: Callgrind, Google perftools и EasyProfiler.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>Общий недостаток всех этих продуктов — их сложность в использовании, которое требует установки соответствующей программы с графическим интерфейсом, далее ее линковка с тестируемой программой, далее вызов определенных конструкций из командной строки. Даже после завершения работы профайлера сложно правильно понять  и трактовать полученные результаты. Более того, невозможно понять, как именно работал данный профайлер.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 xml:space="preserve">Есть и другие недостатки данных решений — например, это привязка к конкретной операционной системе. Например, callgrind является частью инструмента valgrind, текущих версий которого нет ни для Mac OS, ни для Windows. Google perftools, в свою очередь, не может корректно отрабатывать на малых программах, так как использует довольно старые библиотеки операций над временем в C++. EasyProfiler делает ставку  на GUI, без которого работа сервиса становится непонятна из-за большого количества выводимых данных и большого количества команд. 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>Также, Callgrind и Google perftools для работы требуют прописывать свои флаги компиляции, отличные от тех, чем пользуется программист при компилировании своей программы. Это затрудняет понимание компилирующих опций, усложняя процесс debug-а. EasyProfiler, в свою очередь, использует только стандартные флаги компиляции, которые лишь задают путь к необходимым для работы профайлера бибилиотекам, не засоряя тем самым терминал. Это весомое преимущество данного сервиса перед другими, и задача разрабатываемого в данной работе профайлера будет «унаследовать» этот принцип, максимально его оптимизировав (по возможности используя только уже встроенные в стандартную библиотеку языка С++ библиотеки).</w:t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color w:val="000000" w:themeColor="text1"/>
          <w:sz w:val="24"/>
          <w:szCs w:val="24"/>
        </w:rPr>
      </w:pPr>
      <w:bookmarkStart w:id="62" w:name="_Toc451694220"/>
      <w:bookmarkStart w:id="63" w:name="_Toc420452735"/>
      <w:bookmarkStart w:id="64" w:name="_Toc379572142"/>
      <w:bookmarkStart w:id="65" w:name="_Toc72106886"/>
      <w:r>
        <w:rPr>
          <w:color w:val="000000" w:themeColor="text1"/>
          <w:sz w:val="24"/>
          <w:szCs w:val="24"/>
        </w:rPr>
        <w:t>7. СТАДИИ И ЭТАПЫ РАЗРАБОТКИ</w:t>
      </w:r>
      <w:bookmarkEnd w:id="62"/>
      <w:bookmarkEnd w:id="63"/>
      <w:bookmarkEnd w:id="64"/>
      <w:bookmarkEnd w:id="65"/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66" w:name="_Toc72106887"/>
      <w:r>
        <w:rPr>
          <w:rFonts w:eastAsia="Times New Roman" w:cs="Times New Roman"/>
          <w:color w:val="auto"/>
          <w:sz w:val="24"/>
          <w:szCs w:val="24"/>
        </w:rPr>
        <w:t>7.1. Необходимые стадии разработки, этапы и содержание работ</w:t>
      </w:r>
      <w:bookmarkEnd w:id="66"/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bookmarkStart w:id="67" w:name="_Toc379718361"/>
      <w:bookmarkStart w:id="68" w:name="_Toc379718213"/>
      <w:r>
        <w:rPr/>
        <w:t>Стадии и этапы разработки были выявлены с учетом ГОСТ 19.102-77 [6]:</w:t>
      </w:r>
      <w:bookmarkEnd w:id="67"/>
      <w:bookmarkEnd w:id="68"/>
    </w:p>
    <w:p>
      <w:pPr>
        <w:pStyle w:val="Normal"/>
        <w:spacing w:before="0" w:after="120"/>
        <w:rPr/>
      </w:pPr>
      <w:r>
        <w:rPr/>
        <w:t>Таблица 1 – Стадии разработки, этапы и содержание работ</w:t>
      </w:r>
    </w:p>
    <w:tbl>
      <w:tblPr>
        <w:tblStyle w:val="aff"/>
        <w:tblW w:w="934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05"/>
        <w:gridCol w:w="2693"/>
        <w:gridCol w:w="4246"/>
      </w:tblGrid>
      <w:tr>
        <w:trPr/>
        <w:tc>
          <w:tcPr>
            <w:tcW w:w="24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sz w:val="24"/>
                <w:lang w:val="ru-RU" w:bidi="ar-SA"/>
              </w:rPr>
              <w:t>Стадии разработки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sz w:val="24"/>
                <w:lang w:val="ru-RU" w:bidi="ar-SA"/>
              </w:rPr>
              <w:t>Этапы работ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sz w:val="24"/>
                <w:lang w:val="ru-RU" w:bidi="ar-SA"/>
              </w:rPr>
              <w:t>Содержание работ</w:t>
            </w:r>
          </w:p>
        </w:tc>
      </w:tr>
      <w:tr>
        <w:trPr/>
        <w:tc>
          <w:tcPr>
            <w:tcW w:w="240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sz w:val="24"/>
                <w:lang w:val="en-US" w:bidi="ar-SA"/>
              </w:rPr>
              <w:t>I</w:t>
            </w:r>
            <w:r>
              <w:rPr>
                <w:kern w:val="0"/>
                <w:sz w:val="24"/>
                <w:lang w:val="ru-RU" w:bidi="ar-SA"/>
              </w:rPr>
              <w:t>.Техническое задание</w:t>
            </w:r>
          </w:p>
        </w:tc>
        <w:tc>
          <w:tcPr>
            <w:tcW w:w="269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Обоснование необходимости разработки программы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Постановка задачи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b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Сбор исходных материалов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b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Выбор и обоснование критериев эффективности и качества разрабатываемой программы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 и утверждение технического задания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Определение требований к программе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Определение стадий, этапов и сроков разработки программы и документации на нее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Определение необходимости проведения научно-исследовательских работ на последующих стадиях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Согласование и утверждение технического задания</w:t>
            </w:r>
          </w:p>
        </w:tc>
      </w:tr>
      <w:tr>
        <w:trPr/>
        <w:tc>
          <w:tcPr>
            <w:tcW w:w="240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bidi="ar-SA"/>
              </w:rPr>
            </w:pPr>
            <w:r>
              <w:rPr>
                <w:kern w:val="0"/>
                <w:sz w:val="24"/>
                <w:lang w:val="en-US" w:bidi="ar-SA"/>
              </w:rPr>
              <w:t>II.</w:t>
            </w:r>
            <w:r>
              <w:rPr>
                <w:kern w:val="0"/>
                <w:sz w:val="24"/>
                <w:lang w:val="ru-RU" w:bidi="ar-SA"/>
              </w:rPr>
              <w:t>Рабочий проект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 программы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Программирование и отладка программы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 программной документации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 программных документов в соответствии с требованиями ГОСТ 19.101-77 [5]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Испытания программы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Разработка, согласование и утверждение порядка и методики испытаний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Проведение предварительных испытаний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Корректировка программы и программной документации по результатам испытаний</w:t>
            </w:r>
          </w:p>
        </w:tc>
      </w:tr>
    </w:tbl>
    <w:p>
      <w:pPr>
        <w:sectPr>
          <w:headerReference w:type="default" r:id="rId28"/>
          <w:headerReference w:type="first" r:id="rId29"/>
          <w:footerReference w:type="default" r:id="rId30"/>
          <w:footerReference w:type="first" r:id="rId31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120"/>
        <w:rPr/>
      </w:pPr>
      <w:r>
        <w:rPr/>
        <w:t>Продолжение Таблицы 1</w:t>
      </w:r>
    </w:p>
    <w:tbl>
      <w:tblPr>
        <w:tblStyle w:val="aff"/>
        <w:tblW w:w="934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05"/>
        <w:gridCol w:w="2693"/>
        <w:gridCol w:w="4246"/>
      </w:tblGrid>
      <w:tr>
        <w:trPr>
          <w:trHeight w:val="283" w:hRule="atLeast"/>
        </w:trPr>
        <w:tc>
          <w:tcPr>
            <w:tcW w:w="24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b/>
                <w:kern w:val="0"/>
                <w:sz w:val="24"/>
                <w:lang w:val="ru-RU" w:bidi="ar-SA"/>
              </w:rPr>
              <w:t>Стадии разработки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</w:rPr>
            </w:pPr>
            <w:r>
              <w:rPr>
                <w:b/>
                <w:kern w:val="0"/>
                <w:sz w:val="24"/>
                <w:lang w:val="ru-RU" w:bidi="ar-SA"/>
              </w:rPr>
              <w:t>Этапы работ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b/>
                <w:kern w:val="0"/>
                <w:sz w:val="24"/>
                <w:lang w:val="ru-RU" w:bidi="ar-SA"/>
              </w:rPr>
              <w:t>Содержание работ</w:t>
            </w:r>
          </w:p>
        </w:tc>
      </w:tr>
      <w:tr>
        <w:trPr>
          <w:trHeight w:val="283" w:hRule="atLeast"/>
        </w:trPr>
        <w:tc>
          <w:tcPr>
            <w:tcW w:w="240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bidi="ar-SA"/>
              </w:rPr>
            </w:pPr>
            <w:r>
              <w:rPr>
                <w:kern w:val="0"/>
                <w:sz w:val="24"/>
                <w:lang w:val="en-US" w:bidi="ar-SA"/>
              </w:rPr>
              <w:t xml:space="preserve">III. </w:t>
            </w:r>
            <w:r>
              <w:rPr>
                <w:kern w:val="0"/>
                <w:sz w:val="24"/>
                <w:lang w:val="ru-RU" w:bidi="ar-SA"/>
              </w:rPr>
              <w:t>Внедрение</w:t>
            </w:r>
          </w:p>
        </w:tc>
        <w:tc>
          <w:tcPr>
            <w:tcW w:w="269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</w:rPr>
            </w:pPr>
            <w:r>
              <w:rPr>
                <w:color w:val="000000"/>
                <w:kern w:val="0"/>
                <w:sz w:val="24"/>
                <w:lang w:val="ru-RU" w:bidi="ar-SA"/>
              </w:rPr>
              <w:t>Подготовка и защита программного продукта.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Утверждение даты защиты программного продукта.</w:t>
            </w:r>
          </w:p>
        </w:tc>
      </w:tr>
      <w:tr>
        <w:trPr>
          <w:trHeight w:val="352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Подготовка программы и программной документации для презентации и защиты.</w:t>
            </w:r>
          </w:p>
        </w:tc>
      </w:tr>
      <w:tr>
        <w:trPr>
          <w:trHeight w:val="420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Представление разработанного программного продукта руководителю и получение отзыва.</w:t>
            </w:r>
          </w:p>
        </w:tc>
      </w:tr>
      <w:tr>
        <w:trPr>
          <w:trHeight w:val="420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bidi="ar-SA"/>
              </w:rPr>
            </w:pPr>
            <w:r>
              <w:rPr>
                <w:kern w:val="0"/>
                <w:sz w:val="24"/>
                <w:lang w:val="ru-RU" w:bidi="ar-SA"/>
              </w:rPr>
              <w:t xml:space="preserve">Загрузка Пояснительной записки в систему Антиплагиат через </w:t>
            </w:r>
            <w:r>
              <w:rPr>
                <w:kern w:val="0"/>
                <w:sz w:val="24"/>
                <w:lang w:val="en-US" w:bidi="ar-SA"/>
              </w:rPr>
              <w:t>LMS</w:t>
            </w:r>
            <w:r>
              <w:rPr>
                <w:kern w:val="0"/>
                <w:sz w:val="24"/>
                <w:lang w:val="ru-RU" w:bidi="ar-SA"/>
              </w:rPr>
              <w:t xml:space="preserve">  (Learning </w:t>
            </w:r>
            <w:r>
              <w:rPr>
                <w:kern w:val="0"/>
                <w:sz w:val="24"/>
                <w:lang w:val="en-US" w:bidi="ar-SA"/>
              </w:rPr>
              <w:t>M</w:t>
            </w:r>
            <w:r>
              <w:rPr>
                <w:kern w:val="0"/>
                <w:sz w:val="24"/>
                <w:lang w:val="ru-RU" w:bidi="ar-SA"/>
              </w:rPr>
              <w:t xml:space="preserve">anagement </w:t>
            </w:r>
            <w:r>
              <w:rPr>
                <w:kern w:val="0"/>
                <w:sz w:val="24"/>
                <w:lang w:val="en-US" w:bidi="ar-SA"/>
              </w:rPr>
              <w:t>S</w:t>
            </w:r>
            <w:r>
              <w:rPr>
                <w:kern w:val="0"/>
                <w:sz w:val="24"/>
                <w:lang w:val="ru-RU" w:bidi="ar-SA"/>
              </w:rPr>
              <w:t>ystem) НИУ ВШЭ</w:t>
            </w:r>
          </w:p>
        </w:tc>
      </w:tr>
      <w:tr>
        <w:trPr>
          <w:trHeight w:val="420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709"/>
              <w:jc w:val="both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709"/>
              <w:jc w:val="both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kern w:val="0"/>
                <w:sz w:val="24"/>
                <w:lang w:bidi="ar-SA"/>
              </w:rPr>
            </w:pPr>
            <w:r>
              <w:rPr>
                <w:kern w:val="0"/>
                <w:sz w:val="24"/>
                <w:lang w:val="ru-RU" w:bidi="ar-SA"/>
              </w:rPr>
              <w:t xml:space="preserve">Загрузка материалов курсового проекта в </w:t>
            </w:r>
            <w:r>
              <w:rPr>
                <w:kern w:val="0"/>
                <w:sz w:val="24"/>
                <w:lang w:val="en-US" w:bidi="ar-SA"/>
              </w:rPr>
              <w:t>LMS</w:t>
            </w:r>
            <w:r>
              <w:rPr>
                <w:kern w:val="0"/>
                <w:sz w:val="24"/>
                <w:lang w:val="ru-RU" w:bidi="ar-SA"/>
              </w:rPr>
              <w:t xml:space="preserve">  (Learning </w:t>
            </w:r>
            <w:r>
              <w:rPr>
                <w:kern w:val="0"/>
                <w:sz w:val="24"/>
                <w:lang w:val="en-US" w:bidi="ar-SA"/>
              </w:rPr>
              <w:t>M</w:t>
            </w:r>
            <w:r>
              <w:rPr>
                <w:kern w:val="0"/>
                <w:sz w:val="24"/>
                <w:lang w:val="ru-RU" w:bidi="ar-SA"/>
              </w:rPr>
              <w:t xml:space="preserve">anagement </w:t>
            </w:r>
            <w:r>
              <w:rPr>
                <w:kern w:val="0"/>
                <w:sz w:val="24"/>
                <w:lang w:val="en-US" w:bidi="ar-SA"/>
              </w:rPr>
              <w:t>S</w:t>
            </w:r>
            <w:r>
              <w:rPr>
                <w:kern w:val="0"/>
                <w:sz w:val="24"/>
                <w:lang w:val="ru-RU" w:bidi="ar-SA"/>
              </w:rPr>
              <w:t>ystem) НИУ ВШЭ, проект дисциплины «Курсовой проект, 2 курс ПИ» (см. п. 5.2)</w:t>
            </w:r>
          </w:p>
        </w:tc>
      </w:tr>
      <w:tr>
        <w:trPr>
          <w:trHeight w:val="437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Защита программного продукта (курсового проекта) комиссии.</w:t>
            </w:r>
          </w:p>
        </w:tc>
      </w:tr>
    </w:tbl>
    <w:p>
      <w:pPr>
        <w:pStyle w:val="Normal"/>
        <w:spacing w:lineRule="auto" w:line="276" w:before="120" w:after="0"/>
        <w:rPr/>
      </w:pPr>
      <w:r>
        <w:rPr/>
      </w:r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69" w:name="_Toc72106888"/>
      <w:r>
        <w:rPr>
          <w:rFonts w:eastAsia="Times New Roman" w:cs="Times New Roman"/>
          <w:color w:val="auto"/>
          <w:sz w:val="24"/>
          <w:szCs w:val="24"/>
        </w:rPr>
        <w:t>7.2. Сроки разработки и исполнители</w:t>
      </w:r>
      <w:bookmarkEnd w:id="69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Разработка должна закончиться к 25 мая 2023 года.</w:t>
      </w:r>
    </w:p>
    <w:p>
      <w:pPr>
        <w:sectPr>
          <w:headerReference w:type="default" r:id="rId32"/>
          <w:headerReference w:type="first" r:id="rId33"/>
          <w:footerReference w:type="default" r:id="rId34"/>
          <w:footerReference w:type="first" r:id="rId35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/>
      </w:pPr>
      <w:r>
        <w:rPr/>
        <w:t>Исполнитель: Фортов Егор Кириллович, студент группы БПИ214 факультета компьютерных наук НИУ ВШЭ.</w:t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70" w:name="_Toc72106889"/>
      <w:r>
        <w:rPr>
          <w:rFonts w:cs="Times New Roman"/>
          <w:color w:val="auto"/>
          <w:sz w:val="24"/>
          <w:szCs w:val="24"/>
        </w:rPr>
        <w:t>8. ПОРЯДОК КОНТРОЛЯ И ПРИЁМКИ</w:t>
      </w:r>
      <w:bookmarkEnd w:id="70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Проверка программного продукта, в том числе и на соответствие техническому заданию, осуществляется заказчиком совместно с исполнителем согласно «Программе и методике испытаний», а также пункту 5.2</w:t>
      </w:r>
    </w:p>
    <w:p>
      <w:pPr>
        <w:sectPr>
          <w:headerReference w:type="default" r:id="rId36"/>
          <w:headerReference w:type="first" r:id="rId37"/>
          <w:footerReference w:type="default" r:id="rId38"/>
          <w:footerReference w:type="first" r:id="rId39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/>
      </w:pPr>
      <w:r>
        <w:rPr/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</w:p>
    <w:p>
      <w:pPr>
        <w:pStyle w:val="Normal"/>
        <w:numPr>
          <w:ilvl w:val="0"/>
          <w:numId w:val="0"/>
        </w:numPr>
        <w:spacing w:lineRule="auto" w:line="360" w:before="0" w:after="200"/>
        <w:ind w:left="0" w:hanging="0"/>
        <w:jc w:val="center"/>
        <w:outlineLvl w:val="0"/>
        <w:rPr>
          <w:b/>
        </w:rPr>
      </w:pPr>
      <w:bookmarkStart w:id="71" w:name="_Toc72106890"/>
      <w:r>
        <w:rPr>
          <w:b/>
        </w:rPr>
        <w:t>СПИСОК ИСПОЛЬЗУЕМОЙ ЛИТЕРАТУРЫ</w:t>
      </w:r>
      <w:bookmarkEnd w:id="71"/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EasyProfiler — простой профилировщик кода [Электронный ресурс] / Сергей @yse. Режим доступа: </w:t>
      </w:r>
      <w:r>
        <w:rPr>
          <w:rStyle w:val="InternetLink"/>
        </w:rPr>
        <w:t>https://habr.com/ru/post/318142/</w:t>
      </w:r>
      <w:r>
        <w:rPr/>
        <w:t>, свободный. (дата обращения: 10.02.2023)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ValGrind – содержит профилировщик CallGrind [Электронный ресурс] / Pointfor Services. Режим доступа: </w:t>
      </w:r>
      <w:r>
        <w:rPr>
          <w:rStyle w:val="InternetLink"/>
        </w:rPr>
        <w:t>https://valgrind.org/info/platforms.html</w:t>
      </w:r>
      <w:r>
        <w:rPr/>
        <w:t xml:space="preserve">, свободный. (дата обращения: 10.02.2023) 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Особенности профилирования программ на С++ [Электронный ресурс] / @svr_91. Режим доступа: </w:t>
      </w:r>
      <w:r>
        <w:rPr>
          <w:rStyle w:val="InternetLink"/>
        </w:rPr>
        <w:t>https://habr.com/ru/post/482040/</w:t>
      </w:r>
      <w:r>
        <w:rPr/>
        <w:t>, свободный. (дата обращения: 10.02.2023)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19.101-77 Виды программ и программных документов.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19.102-77 Стадии разработки.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19.106-78 Требования к программным документам, выполненным печатным способом.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19.201-78 Техническое задание. Требования к содержанию и оформлению.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19.301-79 Программа и методика испытаний.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 xml:space="preserve">ГОСТ 19.401-78 Текст программы. // Единая система программной документации. – М.: ИПК Издательство стандартов, 2001. 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19.404-79 Пояснительная записка.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19.505-79 Руководство оператора.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19.602-78 Правила дублирования, учета и хранения программных документов, выполненных печатным способом.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>
          <w:lang w:val="en-US"/>
        </w:rPr>
        <w:t>Lightweight profiler library for c++ [</w:t>
      </w:r>
      <w:r>
        <w:rPr/>
        <w:t>Электронный</w:t>
      </w:r>
      <w:r>
        <w:rPr>
          <w:lang w:val="en-US"/>
        </w:rPr>
        <w:t xml:space="preserve"> </w:t>
      </w:r>
      <w:r>
        <w:rPr/>
        <w:t>ресурс</w:t>
      </w:r>
      <w:r>
        <w:rPr>
          <w:lang w:val="en-US"/>
        </w:rPr>
        <w:t xml:space="preserve">] / @yse. </w:t>
      </w:r>
      <w:r>
        <w:rPr/>
        <w:t xml:space="preserve">Режим доступа: </w:t>
      </w:r>
      <w:r>
        <w:rPr>
          <w:rStyle w:val="InternetLink"/>
        </w:rPr>
        <w:t>https://github.com/yse/easy_profiler?ysclid=ldz43zqbit864077970</w:t>
      </w:r>
      <w:r>
        <w:rPr/>
        <w:t xml:space="preserve">, свободный. (дата обращения: 10.02.2023) 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Статья про профилирование программ [Электронный ресурс] / </w:t>
      </w:r>
      <w:hyperlink r:id="rId40">
        <w:r>
          <w:rPr>
            <w:rStyle w:val="InternetLink"/>
            <w:rFonts w:ascii="apple-system;BlinkMacSystemFont" w:hAnsi="apple-system;BlinkMacSystemFont"/>
            <w:sz w:val="17"/>
          </w:rPr>
          <w:t>Mateen Ulhaq</w:t>
        </w:r>
      </w:hyperlink>
      <w:r>
        <w:rPr/>
        <w:t xml:space="preserve">. Режим доступа: </w:t>
      </w:r>
      <w:r>
        <w:rPr>
          <w:rStyle w:val="InternetLink"/>
        </w:rPr>
        <w:t>https://stackoverflow.com/questions/375913/how-do-i-profile-c-code-running-on-linux</w:t>
      </w:r>
      <w:r>
        <w:rPr/>
        <w:t>, свободный. (дата обращения: 10.02.2023)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Профилировщик кода от Google [Электронный ресурс] / @alk. Режим доступа: </w:t>
      </w:r>
      <w:r>
        <w:rPr>
          <w:rStyle w:val="InternetLink"/>
        </w:rPr>
        <w:t>https://github.com/gperftools/gperftools?ysclid=ldz4785f5i699002535</w:t>
      </w:r>
      <w:r>
        <w:rPr/>
        <w:t>, свободный. (дата обращения: 10.02.2023)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Статья про профилирование программ [Электронный ресурс] / Wikipedia. Режим доступа:  </w:t>
      </w:r>
      <w:r>
        <w:rPr>
          <w:rStyle w:val="InternetLink"/>
        </w:rPr>
        <w:t>https://en.wikipedia.org/wiki/Profiling_(computer_programming)</w:t>
      </w:r>
      <w:r>
        <w:rPr/>
        <w:t xml:space="preserve">, свободный. (дата обращения: 10.02.2023) 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Статья про тестирование и профилирование программ [Электронный ресурс] / Wikipedia. Режим доступа: </w:t>
      </w:r>
      <w:hyperlink r:id="rId41">
        <w:r>
          <w:rPr>
            <w:rStyle w:val="InternetLink"/>
          </w:rPr>
          <w:t>https://en.wikibooks.org/wiki/Introduction_to_Software_Engineering/Testing/Profiling</w:t>
        </w:r>
      </w:hyperlink>
      <w:r>
        <w:rPr/>
        <w:t>, свободный. (дата обращения: 10.02.2023)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Видео про профилирование программ [Электронный ресурс] / Wikipedia. Режим доступа: </w:t>
      </w:r>
      <w:hyperlink r:id="rId42">
        <w:r>
          <w:rPr>
            <w:rStyle w:val="InternetLink"/>
          </w:rPr>
          <w:t>https://yandex.ru/video/preview/1757229695302647836?family=yes</w:t>
        </w:r>
      </w:hyperlink>
      <w:r>
        <w:rPr/>
        <w:t xml:space="preserve"> свободный. (дата обращения: 10.02.2023)</w:t>
      </w:r>
    </w:p>
    <w:p>
      <w:pPr>
        <w:sectPr>
          <w:headerReference w:type="default" r:id="rId44"/>
          <w:headerReference w:type="first" r:id="rId45"/>
          <w:footerReference w:type="default" r:id="rId46"/>
          <w:footerReference w:type="first" r:id="rId47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Флаги компиляции callgrind [Электронный ресурс]; Режим доступа: </w:t>
      </w:r>
      <w:hyperlink r:id="rId43">
        <w:r>
          <w:rPr>
            <w:rStyle w:val="InternetLink"/>
          </w:rPr>
          <w:t>https://manpages.org/valgrind</w:t>
        </w:r>
      </w:hyperlink>
      <w:r>
        <w:rPr/>
        <w:t xml:space="preserve"> свободный. (дата обращения: 10.02.2023)</w:t>
      </w:r>
    </w:p>
    <w:p>
      <w:pPr>
        <w:pStyle w:val="Heading1"/>
        <w:spacing w:lineRule="auto" w:line="360" w:before="0" w:after="200"/>
        <w:contextualSpacing/>
        <w:jc w:val="center"/>
        <w:rPr>
          <w:color w:val="auto"/>
        </w:rPr>
      </w:pPr>
      <w:bookmarkStart w:id="72" w:name="_Toc72106891"/>
      <w:r>
        <w:rPr>
          <w:color w:val="auto"/>
        </w:rPr>
        <w:t>ЛИСТ РЕГИСТРАЦИИ ИЗМЕНЕНИЙ</w:t>
      </w:r>
      <w:bookmarkEnd w:id="72"/>
    </w:p>
    <w:tbl>
      <w:tblPr>
        <w:tblW w:w="11003" w:type="dxa"/>
        <w:jc w:val="left"/>
        <w:tblInd w:w="-112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000" w:noVBand="0" w:noHBand="0" w:lastColumn="0" w:firstColumn="0" w:lastRow="0" w:firstRow="0"/>
      </w:tblPr>
      <w:tblGrid>
        <w:gridCol w:w="565"/>
        <w:gridCol w:w="1138"/>
        <w:gridCol w:w="990"/>
        <w:gridCol w:w="994"/>
        <w:gridCol w:w="1124"/>
        <w:gridCol w:w="1426"/>
        <w:gridCol w:w="1129"/>
        <w:gridCol w:w="1559"/>
        <w:gridCol w:w="997"/>
        <w:gridCol w:w="1080"/>
      </w:tblGrid>
      <w:tr>
        <w:trPr>
          <w:cantSplit w:val="true"/>
        </w:trPr>
        <w:tc>
          <w:tcPr>
            <w:tcW w:w="5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Изм.</w:t>
            </w:r>
          </w:p>
        </w:tc>
        <w:tc>
          <w:tcPr>
            <w:tcW w:w="42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Номера листов (страниц)</w:t>
            </w:r>
          </w:p>
        </w:tc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Всего листов (страниц) в документе</w:t>
            </w:r>
          </w:p>
        </w:tc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№ </w:t>
            </w:r>
            <w:r>
              <w:rPr/>
              <w:t>документа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</w:t>
            </w:r>
          </w:p>
        </w:tc>
      </w:tr>
      <w:tr>
        <w:trPr>
          <w:cantSplit w:val="true"/>
        </w:trPr>
        <w:tc>
          <w:tcPr>
            <w:tcW w:w="5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измененных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замененных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новых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1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9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0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0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20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1 08.06.23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08.06.23</w:t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2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0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20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1 08.06.23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08.06.23</w:t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3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0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20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1 09.06.23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09.06.23</w:t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</w:tbl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</w:r>
    </w:p>
    <w:sectPr>
      <w:headerReference w:type="default" r:id="rId48"/>
      <w:headerReference w:type="first" r:id="rId49"/>
      <w:footerReference w:type="default" r:id="rId50"/>
      <w:footerReference w:type="first" r:id="rId51"/>
      <w:type w:val="nextPage"/>
      <w:pgSz w:w="11906" w:h="16838"/>
      <w:pgMar w:left="1701" w:right="850" w:gutter="0" w:header="510" w:top="1134" w:footer="51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yandex-sans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  <w:font w:name="Symbo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  <w:lang w:val="en-US"/>
      </w:rPr>
    </w:pPr>
    <w:r>
      <w:rPr>
        <w:b/>
      </w:rPr>
      <w:t>Москва 2023</w: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</w:rPr>
    </w:pPr>
    <w:r>
      <w:rPr>
        <w:b/>
      </w:rPr>
      <w:t>Москва 2023</w: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</w:rPr>
    </w:pPr>
    <w:r>
      <w:rPr>
        <w:b/>
      </w:rPr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803" w:type="dxa"/>
      <w:jc w:val="left"/>
      <w:tblInd w:w="-525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3184"/>
      <w:gridCol w:w="1696"/>
      <w:gridCol w:w="1675"/>
      <w:gridCol w:w="1701"/>
      <w:gridCol w:w="1547"/>
    </w:tblGrid>
    <w:tr>
      <w:trPr>
        <w:trHeight w:val="312" w:hRule="atLeast"/>
      </w:trPr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9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6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9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6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rFonts w:eastAsia="Calibri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04.04</w:t>
          </w:r>
          <w:r>
            <w:rPr>
              <w:rFonts w:eastAsia="Calibri"/>
            </w:rPr>
            <w:t>-01 ТЗ</w:t>
          </w:r>
        </w:p>
      </w:tc>
      <w:tc>
        <w:tcPr>
          <w:tcW w:w="169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6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34" w:hRule="atLeast"/>
      </w:trPr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9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6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690248803"/>
    </w:sdtPr>
    <w:sdtContent>
      <w:p>
        <w:pPr>
          <w:pStyle w:val="Header"/>
          <w:jc w:val="center"/>
          <w:rPr/>
        </w:pPr>
        <w:r>
          <w:rPr/>
        </w:r>
      </w:p>
      <w:p>
        <w:pPr>
          <w:pStyle w:val="Header"/>
          <w:jc w:val="center"/>
          <w:rPr>
            <w:rFonts w:cs="Cambria" w:cstheme="majorHAnsi"/>
            <w:b/>
          </w:rPr>
        </w:pPr>
        <w:r>
          <w:rPr>
            <w:rFonts w:cs="Cambria" w:cstheme="majorHAnsi"/>
            <w:b/>
          </w:rPr>
        </w:r>
      </w:p>
    </w:sdtContent>
  </w:sdt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2034732474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96830935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15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914058441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16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186214824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17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58507002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19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264889589"/>
    </w:sdtPr>
    <w:sdtContent>
      <w:p>
        <w:pPr>
          <w:pStyle w:val="Header"/>
          <w:jc w:val="center"/>
          <w:rPr/>
        </w:pPr>
        <w:r>
          <w:rPr>
            <w:lang w:val="en-US"/>
          </w:rPr>
          <w:t>2</w:t>
        </w:r>
      </w:p>
      <w:p>
        <w:pPr>
          <w:pStyle w:val="Normal"/>
          <w:jc w:val="center"/>
          <w:rPr>
            <w:rFonts w:eastAsia="Calibri"/>
          </w:rPr>
        </w:pPr>
        <w:r>
          <w:rPr>
            <w:rFonts w:eastAsia="Calibri"/>
            <w:lang w:val="en-US"/>
          </w:rPr>
          <w:t>RU</w:t>
        </w:r>
        <w:r>
          <w:rPr>
            <w:rFonts w:eastAsia="Calibri"/>
          </w:rPr>
          <w:t>.17701729.</w:t>
        </w:r>
        <w:r>
          <w:rPr/>
          <w:t>04.0</w:t>
        </w:r>
        <w:r>
          <w:rPr>
            <w:lang w:val="en-US"/>
          </w:rPr>
          <w:t>4</w:t>
        </w:r>
        <w:r>
          <w:rPr>
            <w:rFonts w:eastAsia="Calibri"/>
          </w:rPr>
          <w:t>-01 ТЗ 01-1</w:t>
        </w:r>
      </w:p>
    </w:sdtContent>
  </w:sdt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23002674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20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</w:sdtContent>
  </w:sdt>
  <w:p>
    <w:pPr>
      <w:pStyle w:val="Header"/>
      <w:rPr>
        <w:rFonts w:eastAsia="Calibri"/>
        <w:bCs/>
      </w:rPr>
    </w:pPr>
    <w:r>
      <w:rPr>
        <w:rFonts w:eastAsia="Calibri"/>
        <w:bCs/>
      </w:rPr>
    </w:r>
  </w:p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344382140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842631229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25660228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4.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vanish w:val="fals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77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3">
    <w:lvl w:ilvl="0">
      <w:start w:val="2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"/>
      <w:lvlJc w:val="left"/>
      <w:pPr>
        <w:tabs>
          <w:tab w:val="num" w:pos="0"/>
        </w:tabs>
        <w:ind w:left="148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45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d16f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d4679"/>
    <w:pPr>
      <w:keepNext w:val="true"/>
      <w:keepLines/>
      <w:spacing w:before="480" w:after="0"/>
      <w:outlineLvl w:val="0"/>
    </w:pPr>
    <w:rPr>
      <w:rFonts w:eastAsia="" w:cs="" w:cstheme="majorBidi" w:eastAsiaTheme="majorEastAsi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dc05b5"/>
    <w:pPr>
      <w:keepNext w:val="true"/>
      <w:keepLines/>
      <w:spacing w:before="200" w:after="0"/>
      <w:outlineLvl w:val="1"/>
    </w:pPr>
    <w:rPr>
      <w:rFonts w:eastAsia="" w:cs="" w:cstheme="majorBidi" w:eastAsiaTheme="majorEastAs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4539c4"/>
    <w:pPr>
      <w:keepNext w:val="true"/>
      <w:keepLines/>
      <w:spacing w:before="200" w:after="0"/>
      <w:outlineLvl w:val="2"/>
    </w:pPr>
    <w:rPr>
      <w:rFonts w:eastAsia="" w:cs="" w:cstheme="majorBidi" w:eastAsiaTheme="majorEastAsia"/>
      <w:b/>
      <w:bCs/>
      <w:color w:val="4F81BD" w:themeColor="accent1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a15846"/>
    <w:pPr>
      <w:keepNext w:val="true"/>
      <w:keepLines/>
      <w:spacing w:before="200" w:after="0"/>
      <w:outlineLvl w:val="3"/>
    </w:pPr>
    <w:rPr>
      <w:rFonts w:eastAsia="" w:cs="" w:cstheme="majorBidi" w:eastAsiaTheme="majorEastAsia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5"/>
    <w:uiPriority w:val="9"/>
    <w:unhideWhenUsed/>
    <w:qFormat/>
    <w:rsid w:val="00250068"/>
    <w:pPr>
      <w:keepNext w:val="true"/>
      <w:keepLines/>
      <w:spacing w:before="200" w:after="0"/>
      <w:outlineLvl w:val="4"/>
    </w:pPr>
    <w:rPr>
      <w:rFonts w:eastAsia="" w:cs="" w:cstheme="majorBidi" w:eastAsiaTheme="majorEastAsia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9571f0"/>
    <w:rPr>
      <w:b/>
      <w:bCs/>
    </w:rPr>
  </w:style>
  <w:style w:type="character" w:styleId="Style4" w:customStyle="1">
    <w:name w:val="Верхний колонтитул Знак"/>
    <w:basedOn w:val="DefaultParagraphFont"/>
    <w:link w:val="Header"/>
    <w:uiPriority w:val="99"/>
    <w:qFormat/>
    <w:rsid w:val="009571f0"/>
    <w:rPr>
      <w:rFonts w:ascii="Cambria" w:hAnsi="Cambria" w:asciiTheme="majorHAnsi" w:hAnsiTheme="majorHAnsi"/>
      <w:sz w:val="24"/>
      <w:szCs w:val="24"/>
    </w:rPr>
  </w:style>
  <w:style w:type="character" w:styleId="Style5" w:customStyle="1">
    <w:name w:val="Нижний колонтитул Знак"/>
    <w:basedOn w:val="DefaultParagraphFont"/>
    <w:link w:val="Footer"/>
    <w:uiPriority w:val="99"/>
    <w:qFormat/>
    <w:rsid w:val="009571f0"/>
    <w:rPr>
      <w:rFonts w:ascii="Cambria" w:hAnsi="Cambria" w:asciiTheme="majorHAnsi" w:hAnsiTheme="majorHAnsi"/>
      <w:sz w:val="24"/>
      <w:szCs w:val="24"/>
    </w:rPr>
  </w:style>
  <w:style w:type="character" w:styleId="Style6" w:customStyle="1">
    <w:name w:val="Текст выноски Знак"/>
    <w:basedOn w:val="DefaultParagraphFont"/>
    <w:link w:val="BalloonText"/>
    <w:uiPriority w:val="99"/>
    <w:semiHidden/>
    <w:qFormat/>
    <w:rsid w:val="009571f0"/>
    <w:rPr>
      <w:rFonts w:ascii="Tahoma" w:hAnsi="Tahoma" w:cs="Tahoma"/>
      <w:sz w:val="16"/>
      <w:szCs w:val="16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0d467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InternetLink">
    <w:name w:val="Hyperlink"/>
    <w:basedOn w:val="DefaultParagraphFont"/>
    <w:uiPriority w:val="99"/>
    <w:unhideWhenUsed/>
    <w:rsid w:val="000d4679"/>
    <w:rPr>
      <w:color w:val="0000FF" w:themeColor="hyperlink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dc05b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tyle7" w:customStyle="1">
    <w:name w:val="Основной текст Знак"/>
    <w:basedOn w:val="DefaultParagraphFont"/>
    <w:qFormat/>
    <w:rsid w:val="004539c4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4539c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character" w:styleId="4" w:customStyle="1">
    <w:name w:val="Заголовок 4 Знак"/>
    <w:basedOn w:val="DefaultParagraphFont"/>
    <w:link w:val="Heading4"/>
    <w:uiPriority w:val="9"/>
    <w:qFormat/>
    <w:rsid w:val="00a15846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</w:rPr>
  </w:style>
  <w:style w:type="character" w:styleId="Apple-converted-space" w:customStyle="1">
    <w:name w:val="apple-converted-space"/>
    <w:basedOn w:val="DefaultParagraphFont"/>
    <w:qFormat/>
    <w:rsid w:val="0080541e"/>
    <w:rPr/>
  </w:style>
  <w:style w:type="character" w:styleId="Emphasis">
    <w:name w:val="Emphasis"/>
    <w:basedOn w:val="DefaultParagraphFont"/>
    <w:uiPriority w:val="20"/>
    <w:qFormat/>
    <w:rsid w:val="0080541e"/>
    <w:rPr>
      <w:i/>
      <w:iCs/>
    </w:rPr>
  </w:style>
  <w:style w:type="character" w:styleId="5" w:customStyle="1">
    <w:name w:val="Заголовок 5 Знак"/>
    <w:basedOn w:val="DefaultParagraphFont"/>
    <w:link w:val="Heading5"/>
    <w:uiPriority w:val="9"/>
    <w:qFormat/>
    <w:rsid w:val="00250068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Style8" w:customStyle="1">
    <w:name w:val="Обычный (Интернет) Знак"/>
    <w:basedOn w:val="DefaultParagraphFont"/>
    <w:link w:val="NormalWeb"/>
    <w:qFormat/>
    <w:rsid w:val="00845ab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1" w:customStyle="1">
    <w:name w:val="Неразрешенное упоминание1"/>
    <w:basedOn w:val="DefaultParagraphFont"/>
    <w:uiPriority w:val="99"/>
    <w:qFormat/>
    <w:rsid w:val="00352ec7"/>
    <w:rPr>
      <w:color w:val="605E5C"/>
      <w:shd w:fill="E1DFDD" w:val="clear"/>
    </w:rPr>
  </w:style>
  <w:style w:type="character" w:styleId="Style9" w:customStyle="1">
    <w:name w:val="Текст сноски Знак"/>
    <w:basedOn w:val="DefaultParagraphFont"/>
    <w:link w:val="Footnote"/>
    <w:uiPriority w:val="99"/>
    <w:semiHidden/>
    <w:qFormat/>
    <w:rsid w:val="007d57f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FootnoteCharacters" w:customStyle="1">
    <w:name w:val="Footnote Characters"/>
    <w:uiPriority w:val="99"/>
    <w:semiHidden/>
    <w:unhideWhenUsed/>
    <w:qFormat/>
    <w:rsid w:val="007d57fe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Style10" w:customStyle="1">
    <w:name w:val="Обычный ТД Знак"/>
    <w:basedOn w:val="DefaultParagraphFont"/>
    <w:link w:val="Style16"/>
    <w:qFormat/>
    <w:locked/>
    <w:rsid w:val="00ba72da"/>
    <w:rPr>
      <w:rFonts w:ascii="Times New Roman" w:hAnsi="Times New Roman" w:cs="Times New Roman"/>
      <w:sz w:val="24"/>
      <w:szCs w:val="24"/>
    </w:rPr>
  </w:style>
  <w:style w:type="character" w:styleId="Style11" w:customStyle="1">
    <w:name w:val="Маркированный список ТД Знак"/>
    <w:basedOn w:val="DefaultParagraphFont"/>
    <w:link w:val="Style17"/>
    <w:qFormat/>
    <w:locked/>
    <w:rsid w:val="00ba72da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85844"/>
    <w:rPr>
      <w:color w:val="605E5C"/>
      <w:shd w:fill="E1DFDD" w:val="clear"/>
    </w:rPr>
  </w:style>
  <w:style w:type="character" w:styleId="Style12" w:customStyle="1">
    <w:name w:val="Абзац списка Знак"/>
    <w:basedOn w:val="DefaultParagraphFont"/>
    <w:link w:val="ListParagraph"/>
    <w:uiPriority w:val="34"/>
    <w:qFormat/>
    <w:locked/>
    <w:rsid w:val="001871bd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IndexLink" w:customStyle="1">
    <w:name w:val="Index Link"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43b59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943b5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 w:customStyle="1">
    <w:name w:val="Тема примечания Знак"/>
    <w:basedOn w:val="Style13"/>
    <w:link w:val="Annotationsubject"/>
    <w:uiPriority w:val="99"/>
    <w:semiHidden/>
    <w:qFormat/>
    <w:rsid w:val="00943b5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Style7"/>
    <w:rsid w:val="004539c4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4"/>
    <w:uiPriority w:val="99"/>
    <w:unhideWhenUsed/>
    <w:rsid w:val="009571f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5"/>
    <w:uiPriority w:val="99"/>
    <w:unhideWhenUsed/>
    <w:rsid w:val="009571f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6"/>
    <w:uiPriority w:val="99"/>
    <w:semiHidden/>
    <w:unhideWhenUsed/>
    <w:qFormat/>
    <w:rsid w:val="009571f0"/>
    <w:pPr/>
    <w:rPr>
      <w:rFonts w:ascii="Tahoma" w:hAnsi="Tahoma" w:cs="Tahoma"/>
      <w:sz w:val="16"/>
      <w:szCs w:val="16"/>
    </w:rPr>
  </w:style>
  <w:style w:type="paragraph" w:styleId="Contents1">
    <w:name w:val="TOC 1"/>
    <w:basedOn w:val="Normal"/>
    <w:next w:val="Normal"/>
    <w:autoRedefine/>
    <w:uiPriority w:val="39"/>
    <w:unhideWhenUsed/>
    <w:rsid w:val="000d4679"/>
    <w:pPr>
      <w:spacing w:before="120" w:after="0"/>
    </w:pPr>
    <w:rPr>
      <w:rFonts w:cs="Calibri" w:cstheme="minorHAnsi"/>
    </w:rPr>
  </w:style>
  <w:style w:type="paragraph" w:styleId="Contents2">
    <w:name w:val="TOC 2"/>
    <w:basedOn w:val="Normal"/>
    <w:next w:val="Normal"/>
    <w:autoRedefine/>
    <w:uiPriority w:val="39"/>
    <w:unhideWhenUsed/>
    <w:rsid w:val="00a15616"/>
    <w:pPr>
      <w:tabs>
        <w:tab w:val="clear" w:pos="708"/>
        <w:tab w:val="right" w:pos="9345" w:leader="dot"/>
      </w:tabs>
      <w:ind w:left="240" w:hanging="0"/>
    </w:pPr>
    <w:rPr>
      <w:rFonts w:eastAsia="" w:eastAsiaTheme="majorEastAsia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0d4679"/>
    <w:pPr>
      <w:spacing w:lineRule="auto" w:line="276" w:before="480" w:after="100"/>
      <w:jc w:val="center"/>
      <w:outlineLvl w:val="9"/>
    </w:pPr>
    <w:rPr>
      <w:color w:val="000000" w:themeColor="text1"/>
      <w:sz w:val="24"/>
    </w:rPr>
  </w:style>
  <w:style w:type="paragraph" w:styleId="ListParagraph">
    <w:name w:val="List Paragraph"/>
    <w:basedOn w:val="Normal"/>
    <w:link w:val="Style12"/>
    <w:uiPriority w:val="34"/>
    <w:qFormat/>
    <w:rsid w:val="0013430a"/>
    <w:pPr>
      <w:spacing w:before="0" w:after="0"/>
      <w:ind w:left="720" w:hanging="0"/>
      <w:contextualSpacing/>
    </w:pPr>
    <w:rPr/>
  </w:style>
  <w:style w:type="paragraph" w:styleId="Style15" w:customStyle="1">
    <w:name w:val="Таблица"/>
    <w:basedOn w:val="Normal"/>
    <w:uiPriority w:val="99"/>
    <w:qFormat/>
    <w:rsid w:val="0013430a"/>
    <w:pPr>
      <w:jc w:val="both"/>
    </w:pPr>
    <w:rPr>
      <w:szCs w:val="20"/>
    </w:rPr>
  </w:style>
  <w:style w:type="paragraph" w:styleId="21" w:customStyle="1">
    <w:name w:val="Стиль2"/>
    <w:basedOn w:val="Heading2"/>
    <w:qFormat/>
    <w:rsid w:val="004539c4"/>
    <w:pPr>
      <w:numPr>
        <w:ilvl w:val="0"/>
        <w:numId w:val="1"/>
      </w:numPr>
      <w:tabs>
        <w:tab w:val="clear" w:pos="708"/>
        <w:tab w:val="left" w:pos="360" w:leader="none"/>
      </w:tabs>
      <w:spacing w:lineRule="auto" w:line="259" w:before="40" w:after="0"/>
      <w:ind w:left="0" w:hanging="0"/>
    </w:pPr>
    <w:rPr>
      <w:rFonts w:cs="Times New Roman"/>
      <w:b w:val="false"/>
      <w:color w:val="auto"/>
      <w:sz w:val="28"/>
      <w:szCs w:val="28"/>
    </w:rPr>
  </w:style>
  <w:style w:type="paragraph" w:styleId="NormalWeb">
    <w:name w:val="Normal (Web)"/>
    <w:basedOn w:val="Normal"/>
    <w:link w:val="Style8"/>
    <w:uiPriority w:val="99"/>
    <w:unhideWhenUsed/>
    <w:qFormat/>
    <w:rsid w:val="00d1496a"/>
    <w:pPr>
      <w:spacing w:beforeAutospacing="1" w:afterAutospacing="1"/>
    </w:pPr>
    <w:rPr/>
  </w:style>
  <w:style w:type="paragraph" w:styleId="Default" w:customStyle="1">
    <w:name w:val="Default"/>
    <w:qFormat/>
    <w:rsid w:val="00ed349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Contents3">
    <w:name w:val="TOC 3"/>
    <w:basedOn w:val="Normal"/>
    <w:next w:val="Normal"/>
    <w:autoRedefine/>
    <w:uiPriority w:val="39"/>
    <w:unhideWhenUsed/>
    <w:rsid w:val="00a15616"/>
    <w:pPr>
      <w:tabs>
        <w:tab w:val="clear" w:pos="708"/>
        <w:tab w:val="right" w:pos="9345" w:leader="dot"/>
      </w:tabs>
      <w:ind w:left="480" w:hanging="0"/>
    </w:pPr>
    <w:rPr>
      <w:rFonts w:eastAsia="" w:eastAsiaTheme="majorEastAsia"/>
      <w:sz w:val="22"/>
      <w:szCs w:val="22"/>
    </w:rPr>
  </w:style>
  <w:style w:type="paragraph" w:styleId="P1" w:customStyle="1">
    <w:name w:val="p1"/>
    <w:basedOn w:val="Normal"/>
    <w:qFormat/>
    <w:rsid w:val="007e5064"/>
    <w:pPr/>
    <w:rPr>
      <w:rFonts w:ascii="Helvetica Neue" w:hAnsi="Helvetica Neue"/>
      <w:color w:val="454545"/>
      <w:sz w:val="18"/>
      <w:szCs w:val="18"/>
    </w:rPr>
  </w:style>
  <w:style w:type="paragraph" w:styleId="Footnote">
    <w:name w:val="Footnote Text"/>
    <w:basedOn w:val="Normal"/>
    <w:link w:val="Style9"/>
    <w:uiPriority w:val="99"/>
    <w:semiHidden/>
    <w:unhideWhenUsed/>
    <w:rsid w:val="007d57fe"/>
    <w:pPr/>
    <w:rPr>
      <w:sz w:val="20"/>
      <w:szCs w:val="20"/>
    </w:rPr>
  </w:style>
  <w:style w:type="paragraph" w:styleId="Style16" w:customStyle="1">
    <w:name w:val="Обычный ТД"/>
    <w:basedOn w:val="ListParagraph"/>
    <w:link w:val="Style10"/>
    <w:qFormat/>
    <w:rsid w:val="00ba72da"/>
    <w:pPr>
      <w:spacing w:lineRule="auto" w:line="276" w:before="0" w:after="120"/>
      <w:ind w:left="0" w:firstLine="709"/>
      <w:contextualSpacing w:val="false"/>
      <w:jc w:val="both"/>
    </w:pPr>
    <w:rPr>
      <w:rFonts w:eastAsia="Calibri" w:eastAsiaTheme="minorHAnsi"/>
      <w:lang w:eastAsia="en-US"/>
    </w:rPr>
  </w:style>
  <w:style w:type="paragraph" w:styleId="Style17" w:customStyle="1">
    <w:name w:val="Маркированный список ТД"/>
    <w:basedOn w:val="ListParagraph"/>
    <w:link w:val="Style11"/>
    <w:qFormat/>
    <w:rsid w:val="00ba72da"/>
    <w:pPr>
      <w:numPr>
        <w:ilvl w:val="0"/>
        <w:numId w:val="3"/>
      </w:numPr>
      <w:spacing w:lineRule="auto" w:line="276" w:before="0" w:after="120"/>
      <w:ind w:left="709" w:hanging="425"/>
      <w:contextualSpacing/>
      <w:jc w:val="both"/>
    </w:pPr>
    <w:rPr>
      <w:rFonts w:eastAsia="Calibri" w:eastAsiaTheme="minorHAnsi"/>
      <w:lang w:eastAsia="en-US"/>
    </w:rPr>
  </w:style>
  <w:style w:type="paragraph" w:styleId="FrameContents" w:customStyle="1">
    <w:name w:val="Frame Contents"/>
    <w:basedOn w:val="Normal"/>
    <w:qFormat/>
    <w:pPr/>
    <w:rPr/>
  </w:style>
  <w:style w:type="paragraph" w:styleId="Revision">
    <w:name w:val="Revision"/>
    <w:uiPriority w:val="99"/>
    <w:semiHidden/>
    <w:qFormat/>
    <w:rsid w:val="00943b59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943b59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943b59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">
    <w:name w:val="Table Grid"/>
    <w:basedOn w:val="a2"/>
    <w:uiPriority w:val="59"/>
    <w:rsid w:val="002b77f7"/>
    <w:pPr>
      <w:jc w:val="both"/>
    </w:pPr>
    <w:rPr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footer" Target="footer6.xml"/><Relationship Id="rId16" Type="http://schemas.openxmlformats.org/officeDocument/2006/relationships/header" Target="header6.xml"/><Relationship Id="rId17" Type="http://schemas.openxmlformats.org/officeDocument/2006/relationships/header" Target="header7.xml"/><Relationship Id="rId18" Type="http://schemas.openxmlformats.org/officeDocument/2006/relationships/footer" Target="footer7.xml"/><Relationship Id="rId19" Type="http://schemas.openxmlformats.org/officeDocument/2006/relationships/footer" Target="footer8.xml"/><Relationship Id="rId20" Type="http://schemas.openxmlformats.org/officeDocument/2006/relationships/header" Target="header8.xml"/><Relationship Id="rId21" Type="http://schemas.openxmlformats.org/officeDocument/2006/relationships/header" Target="header9.xml"/><Relationship Id="rId22" Type="http://schemas.openxmlformats.org/officeDocument/2006/relationships/footer" Target="footer9.xml"/><Relationship Id="rId23" Type="http://schemas.openxmlformats.org/officeDocument/2006/relationships/footer" Target="footer10.xml"/><Relationship Id="rId24" Type="http://schemas.openxmlformats.org/officeDocument/2006/relationships/header" Target="header10.xml"/><Relationship Id="rId25" Type="http://schemas.openxmlformats.org/officeDocument/2006/relationships/header" Target="header11.xml"/><Relationship Id="rId26" Type="http://schemas.openxmlformats.org/officeDocument/2006/relationships/footer" Target="footer11.xml"/><Relationship Id="rId27" Type="http://schemas.openxmlformats.org/officeDocument/2006/relationships/footer" Target="footer12.xml"/><Relationship Id="rId28" Type="http://schemas.openxmlformats.org/officeDocument/2006/relationships/header" Target="header12.xml"/><Relationship Id="rId29" Type="http://schemas.openxmlformats.org/officeDocument/2006/relationships/header" Target="header13.xml"/><Relationship Id="rId30" Type="http://schemas.openxmlformats.org/officeDocument/2006/relationships/footer" Target="footer13.xml"/><Relationship Id="rId31" Type="http://schemas.openxmlformats.org/officeDocument/2006/relationships/footer" Target="footer14.xml"/><Relationship Id="rId32" Type="http://schemas.openxmlformats.org/officeDocument/2006/relationships/header" Target="header14.xml"/><Relationship Id="rId33" Type="http://schemas.openxmlformats.org/officeDocument/2006/relationships/header" Target="header15.xml"/><Relationship Id="rId34" Type="http://schemas.openxmlformats.org/officeDocument/2006/relationships/footer" Target="footer15.xml"/><Relationship Id="rId35" Type="http://schemas.openxmlformats.org/officeDocument/2006/relationships/footer" Target="footer16.xml"/><Relationship Id="rId36" Type="http://schemas.openxmlformats.org/officeDocument/2006/relationships/header" Target="header16.xml"/><Relationship Id="rId37" Type="http://schemas.openxmlformats.org/officeDocument/2006/relationships/header" Target="header17.xml"/><Relationship Id="rId38" Type="http://schemas.openxmlformats.org/officeDocument/2006/relationships/footer" Target="footer17.xml"/><Relationship Id="rId39" Type="http://schemas.openxmlformats.org/officeDocument/2006/relationships/footer" Target="footer18.xml"/><Relationship Id="rId40" Type="http://schemas.openxmlformats.org/officeDocument/2006/relationships/hyperlink" Target="https://stackoverflow.com/users/365102/mateen-ulhaq" TargetMode="External"/><Relationship Id="rId41" Type="http://schemas.openxmlformats.org/officeDocument/2006/relationships/hyperlink" Target="https://en.wikibooks.org/wiki/Introduction_to_Software_Engineering/Testing/Profiling" TargetMode="External"/><Relationship Id="rId42" Type="http://schemas.openxmlformats.org/officeDocument/2006/relationships/hyperlink" Target="https://yandex.ru/video/preview/1757229695302647836?family=yes" TargetMode="External"/><Relationship Id="rId43" Type="http://schemas.openxmlformats.org/officeDocument/2006/relationships/hyperlink" Target="https://manpages.org/valgrind" TargetMode="External"/><Relationship Id="rId44" Type="http://schemas.openxmlformats.org/officeDocument/2006/relationships/header" Target="header18.xml"/><Relationship Id="rId45" Type="http://schemas.openxmlformats.org/officeDocument/2006/relationships/header" Target="header19.xml"/><Relationship Id="rId46" Type="http://schemas.openxmlformats.org/officeDocument/2006/relationships/footer" Target="footer19.xml"/><Relationship Id="rId47" Type="http://schemas.openxmlformats.org/officeDocument/2006/relationships/footer" Target="footer20.xml"/><Relationship Id="rId48" Type="http://schemas.openxmlformats.org/officeDocument/2006/relationships/header" Target="header20.xml"/><Relationship Id="rId49" Type="http://schemas.openxmlformats.org/officeDocument/2006/relationships/header" Target="header21.xml"/><Relationship Id="rId50" Type="http://schemas.openxmlformats.org/officeDocument/2006/relationships/footer" Target="footer21.xml"/><Relationship Id="rId51" Type="http://schemas.openxmlformats.org/officeDocument/2006/relationships/footer" Target="footer22.xml"/><Relationship Id="rId52" Type="http://schemas.openxmlformats.org/officeDocument/2006/relationships/numbering" Target="numbering.xml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<Relationship Id="rId5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E2BEB0-3CE1-420A-B59F-C030B7582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7906</TotalTime>
  <Application>LibreOffice/7.5.0.3$MacOSX_AARCH64 LibreOffice_project/c21113d003cd3efa8c53188764377a8272d9d6de</Application>
  <AppVersion>15.0000</AppVersion>
  <Pages>22</Pages>
  <Words>3102</Words>
  <Characters>21594</Characters>
  <CharactersWithSpaces>24307</CharactersWithSpaces>
  <Paragraphs>420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2019-11-17T16:36:00Z</dcterms:created>
  <dc:creator>Семья</dc:creator>
  <dc:description/>
  <dc:language>ru-RU</dc:language>
  <cp:lastModifiedBy/>
  <cp:lastPrinted>2019-11-18T20:55:00Z</cp:lastPrinted>
  <dcterms:modified xsi:type="dcterms:W3CDTF">2023-05-11T15:02:50Z</dcterms:modified>
  <cp:revision>149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