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17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jpeg" ContentType="image/jpeg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7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0.xml" ContentType="application/vnd.openxmlformats-officedocument.wordprocessingml.header+xml"/>
  <Override PartName="/word/footer23.xml" ContentType="application/vnd.openxmlformats-officedocument.wordprocessingml.footer+xml"/>
  <Override PartName="/word/header15.xml" ContentType="application/vnd.openxmlformats-officedocument.wordprocessingml.head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header12.xml" ContentType="application/vnd.openxmlformats-officedocument.wordprocessingml.header+xml"/>
  <Override PartName="/word/footer20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Преподаватель департамента программной инженерии ФКН, 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522605</wp:posOffset>
                  </wp:positionV>
                  <wp:extent cx="828675" cy="69977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___________10_марта 2024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____________10_марта_2024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Пояснительная записка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_____________10_марта_2024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Пояснительная записка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</w:t>
      </w:r>
      <w:r>
        <w:rPr>
          <w:b/>
          <w:color w:val="000000"/>
        </w:rPr>
        <w:t xml:space="preserve"> 2</w:t>
      </w:r>
      <w:r>
        <w:rPr>
          <w:b/>
          <w:color w:val="000000"/>
        </w:rPr>
        <w:t>6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rStyle w:val="IndexLink"/>
              </w:rPr>
              <w:tab/>
            </w:r>
          </w:hyperlink>
          <w:r>
            <w:rPr/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</w:r>
          </w:hyperlink>
          <w:r>
            <w:rPr/>
            <w:t>13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numPr>
              <w:ilvl w:val="0"/>
              <w:numId w:val="9"/>
            </w:numPr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17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18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0">
            <w:r>
              <w:rPr>
                <w:webHidden/>
                <w:rStyle w:val="IndexLink"/>
                <w:rFonts w:cs="Times New Roman"/>
                <w:b w:val="false"/>
                <w:bCs w:val="false"/>
                <w:vanish w:val="false"/>
              </w:rPr>
              <w:t>ПРИЛОЖЕНИЕ 1……………………………………………………………………………….</w:t>
            </w:r>
          </w:hyperlink>
          <w:r>
            <w:rPr>
              <w:rFonts w:cs="Times New Roman"/>
              <w:b w:val="false"/>
              <w:bCs w:val="false"/>
              <w:vanish w:val="false"/>
            </w:rPr>
            <w:t>20</w:t>
          </w:r>
        </w:p>
        <w:p>
          <w:pPr>
            <w:pStyle w:val="Contents1"/>
            <w:widowControl/>
            <w:suppressAutoHyphens w:val="true"/>
            <w:bidi w:val="0"/>
            <w:spacing w:before="120" w:after="0"/>
            <w:jc w:val="left"/>
            <w:rPr>
              <w:rFonts w:ascii="Times New Roman" w:hAnsi="Times New Roman" w:eastAsia="" w:cs="Times New Roman" w:eastAsiaTheme="minorEastAsia"/>
              <w:b w:val="false"/>
              <w:bCs w:val="false"/>
              <w:vanish w:val="false"/>
              <w:color w:val="auto"/>
              <w:kern w:val="0"/>
              <w:lang w:val="ru-RU" w:eastAsia="ru-RU" w:bidi="ar-SA"/>
            </w:rPr>
          </w:pPr>
          <w:r>
            <w:rPr>
              <w:rFonts w:eastAsia="" w:cs="Times New Roman" w:eastAsiaTheme="minorEastAsia"/>
              <w:b w:val="false"/>
              <w:bCs w:val="false"/>
              <w:vanish w:val="false"/>
              <w:color w:val="auto"/>
              <w:kern w:val="0"/>
              <w:lang w:val="ru-RU" w:eastAsia="ru-RU" w:bidi="ar-SA"/>
            </w:rPr>
            <w:t>ПРИЛОЖЕНИЕ 2……………………………………………………………………………….20</w:t>
          </w:r>
          <w:r>
            <w:rPr>
              <w:b w:val="false"/>
              <w:kern w:val="0"/>
              <w:bCs w:val="false"/>
              <w:vanish w:val="false"/>
              <w:rFonts w:eastAsia="" w:cs="Times New Roman"/>
              <w:color w:val="auto"/>
              <w:lang w:val="ru-RU" w:eastAsia="ru-RU" w:bidi="ar-SA"/>
            </w:rPr>
            <w:fldChar w:fldCharType="end"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«Высокопроизводительный Настраиваемый HTTP Сервер» («High Perfomance Customizable HTTP Server»).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Данный IT продукт представляет из себя высокоуровневую C++ библиотеку, которая дает возможность быстро проектировать и разворачивать REST API на языке С++, минуя такие низкоуровневые детали, как сокеты, потоки, контексты и т.д.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Наименование темы разработки – «Высокопроизводительный Настраиваемый HTTP Сервер».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>Высокопроизводительный Настраиваемый HTTP Сервер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412048444"/>
      <w:bookmarkStart w:id="9" w:name="_Toc412051667"/>
      <w:bookmarkStart w:id="10" w:name="_Toc419906042"/>
      <w:bookmarkStart w:id="11" w:name="_Toc419906177"/>
      <w:bookmarkStart w:id="12" w:name="_Toc451368042"/>
      <w:bookmarkStart w:id="13" w:name="_Toc72106857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программисту возможности быстро и удобно проектировать REST API на языке С++, не погружаясь в детали реализации REST API. Данный продукт является отличным решением для команд разработки, пишущих на С++, так как позволит им не менять стек разработки, в том числе и ЯП, при появлении требования в необходимости наличия REST API для каких бы то ни было целей.</w:t>
      </w:r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auto" w:val="clear"/>
        </w:rPr>
      </w:pPr>
      <w:bookmarkStart w:id="14" w:name="_Toc412048445"/>
      <w:bookmarkStart w:id="15" w:name="_Toc412051668"/>
      <w:bookmarkStart w:id="16" w:name="_Toc419906043"/>
      <w:bookmarkStart w:id="17" w:name="_Toc419906178"/>
      <w:bookmarkStart w:id="18" w:name="_Toc451368043"/>
      <w:bookmarkStart w:id="19" w:name="_Toc72106858"/>
      <w:r>
        <w:rPr>
          <w:rFonts w:cs="Times New Roman"/>
          <w:color w:val="000000"/>
          <w:sz w:val="24"/>
          <w:szCs w:val="24"/>
          <w:shd w:fill="auto" w:val="clear"/>
        </w:rPr>
        <w:t xml:space="preserve">3.2.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Многие существующие IT продукты написаны на С++. Этот ЯП славится своей производительностью и универсальностью, однако многие более новые языки (например, Джава, С#, Го) позволяют разрабатывать такие же продукты в разы быстрее.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Зачастую командам невозможно поменять стек разработки по разным причинам (например, слишком большое наследние, функционал которого нельзя перенести на современный технологический стек с точки зрения бизнес-value и затраченного на разработку времени). Чтобы не оказаться вне рынка с текущим «устаревшим» продуктом, его разработчикам приходится имплементировать современные features на старом технологическом стеке. Для одной из таких features, а именно REST API, которое присутствует во многих промышленных системах, и предназначена данная библиотека. Она призвана значительно сокращать время на разработку REST API и добиваться наибольшего значения соотношения «бизнес-value / затраченное на разработку время». 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Для подключения данной библиотеки достаточно импортировать один заголовочный файл, который, в свою очередь, будет подключать другие заголовочные файлы. Настраивать зависимости будет система автоматизации сборки проектов CMake. Такой способ подключения  является наиболее современным и простым, и именно поэтому многие разработчики придерживаются такого подхода при написании собственных библиотек, фреймворков и модулей.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FFFFFF" w:val="clear"/>
        </w:rPr>
      </w:pPr>
      <w:bookmarkStart w:id="21" w:name="_Toc72106860"/>
      <w:r>
        <w:rPr>
          <w:rFonts w:cs="Times New Roman"/>
          <w:color w:val="000000"/>
          <w:sz w:val="24"/>
          <w:szCs w:val="24"/>
          <w:shd w:fill="FFFFFF" w:val="clear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инстанцировать объект http сервера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базово конфигурировать http сервер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наследовать класс http сервера под свои нужды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создавать заголовки http ответа из готовых шаблонов: content-type, content-length и т. д.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настраивать кастомное логирование с разными уровнями в отдельный файл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кешировать http ответы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обрабатывать ошибки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 на С++, в который портируется http сервер (исходный код может быть представлен в файлах с расширениями .cpp, .h, .hpp). В качестве системы автоматизации сборки проекта рекомендуется использовать CMake, так как в таком случае будет намного проще настроить зависимости, необходимые для подключаемого http сервера. Исходный код проекта до подключения данного фреймворка должен компилироваться успешно и проект должен собираться корректно.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свою очередь, после подключения фреймворка (после успешного подключения всех необходимых для его работы файлов и успешной настройки необходимых зависимостей) в исходном коде создается объект http сервера. При проектировании REST API для создания очередного эндпоинта необходимо воспользоваться соответствующим методом созданного http сервера.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Касательно требований к входным данным, программисту необходимо ознакомиться с внутренней справкой / документацией http сервера, которая исчерпывающе описывает, как с помощью него проектировать REST API.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451881022"/>
      <w:bookmarkStart w:id="25" w:name="_Toc72106863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Результат работы сервера должен представлять собой действующий REST API, а также файлы с логированием. Отследить корректность работы можно с помощью логов, настроенных на максимально возможный уровень — DEBUG 5, а также с помощью непосредственно функционального тестирования написанного REST API. Если в логах была обнаружена хоть одна ошибка, сервер имеет неопределенное поведение.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сервера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сервера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может быть использована как одним человеком, так и группой лиц.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сервера).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871"/>
      <w:bookmarkStart w:id="37" w:name="_Toc480447386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480447387"/>
      <w:bookmarkStart w:id="40" w:name="_Toc72106872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480447388"/>
      <w:bookmarkStart w:id="42" w:name="_Toc72106873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.cpp, .h и .hpp 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3"/>
          <w:headerReference w:type="first" r:id="rId24"/>
          <w:footerReference w:type="default" r:id="rId25"/>
          <w:footerReference w:type="first" r:id="rId2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Требования к маркировке и упаковке не п</w:t>
      </w:r>
      <w:bookmarkEnd w:id="43"/>
      <w:r>
        <w:rPr/>
        <w:t>редъявляются.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480447391"/>
      <w:bookmarkStart w:id="51" w:name="_Toc72106880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>«</w:t>
      </w:r>
      <w:r>
        <w:rPr>
          <w:b w:val="false"/>
          <w:bCs w:val="false"/>
        </w:rPr>
        <w:t>Высокопроизводительный Настраиваемый HTTP Сервер</w:t>
      </w:r>
      <w:r>
        <w:rPr/>
        <w:t xml:space="preserve">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72106881"/>
      <w:bookmarkStart w:id="53" w:name="_Toc419906054"/>
      <w:bookmarkStart w:id="54" w:name="_Toc419906189"/>
      <w:bookmarkStart w:id="55" w:name="_Toc420181138"/>
      <w:bookmarkStart w:id="56" w:name="_Toc451904866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3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сервер могут использовать все разработчики с компилятором gcc версии не ниже 14 или компилятором clang версии не ниже 3.4, которым нужно быстро добавить REST API в свою программу. Данный сервер предлагает простое, быстрое, легковесное и одновременно высокопроизводительное решение данной проблемы, упрощая жизнь разработчикам.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480447396"/>
      <w:bookmarkStart w:id="61" w:name="_Toc72106885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http серверов-микрофреймворков являются: Crow, Pistache, Beast.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недостаточный уровень абстракции для использования их возможностей в условиях ограниченных временных ресурсов. Данные фреймворки предоставляют более сложный интерфейс для создания REST API, нежели текущий http сервер. В итоге в большинстве случаев они требуют больше времени для имплементации той же функциональности, которую предлагает мой сервис.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Если рассматривать найденных «конкурентов» по отдельности, то можно выявить следующие особенности. 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Pistache: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1. Сложность и документация: начальная настройка и использование Pistache может потребовать много времени из-за относительно сложной структуры и ограниченной документации.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Ограниченные возможности масштабирования: хотя Pistache предлагает хорошую производительность, в некоторых случаях могут возникать ограничения в масштабировании и обработке больших нагрузок, особенно в сравнении с другими более распространенными фреймворками.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Crow: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Ограничения масштабируемости: В некоторых случаях Crow может иметь ограничения по масштабируемости и производительности в сравнении с иными фреймворками.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Отсутствие полной стандартной поддержки: иногда Crow может не поддерживать все стандарты и спецификации, которые могут потребоваться для конкретных задач, требуя дополнительной настройки и расширений.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Beast: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Сложность использования: Beast является частью библиотеки Boost, которая является довольно низкоуровневой абстракцией для работы с сетью. С помощью этого инструмента будет сложно разрабатывать REST API «с нуля».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Обширная документация: из-за того, что Beast является низкоуровневой основой для построения REST API, то и документация его значительно больше других рассмотренных REST API решений.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Подытожив, можно сказать, что такие инструменты разработки, как данный фреймворк, являются передовыми средствами разработки на современном С++, так как имеют достаточный уровень абстракции, что позволяет разработчикам данного языка повысить свой perfomance, затрачивая существенно меньше времени на создание таких популярных решений, как REST API.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451694220"/>
      <w:bookmarkStart w:id="63" w:name="_Toc420452735"/>
      <w:bookmarkStart w:id="64" w:name="_Toc379572142"/>
      <w:bookmarkStart w:id="65" w:name="_Toc72106886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361"/>
      <w:bookmarkStart w:id="68" w:name="_Toc379718213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7"/>
          <w:headerReference w:type="first" r:id="rId28"/>
          <w:footerReference w:type="default" r:id="rId29"/>
          <w:footerReference w:type="first" r:id="rId30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ВШЭ, проект дисциплины «Курсовой проект, 2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мая 2024 года.</w:t>
      </w:r>
    </w:p>
    <w:p>
      <w:pPr>
        <w:sectPr>
          <w:headerReference w:type="default" r:id="rId31"/>
          <w:headerReference w:type="first" r:id="rId32"/>
          <w:footerReference w:type="default" r:id="rId33"/>
          <w:footerReference w:type="first" r:id="rId3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5"/>
          <w:headerReference w:type="first" r:id="rId36"/>
          <w:footerReference w:type="default" r:id="rId37"/>
          <w:footerReference w:type="first" r:id="rId3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Pistache — REST API framework [Электронный ресурс] Режим доступа: </w:t>
      </w:r>
      <w:r>
        <w:rPr>
          <w:rStyle w:val="InternetLink"/>
        </w:rPr>
        <w:t>https://github.com/pistacheio/pistache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Crow – REST API framework [Электронный ресурс] Режим доступа: </w:t>
      </w:r>
      <w:r>
        <w:rPr>
          <w:rStyle w:val="InternetLink"/>
        </w:rPr>
        <w:t>https://github.com/CrowCpp/Crow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Beast - REST API framework [Электронный ресурс] Режим доступа: </w:t>
      </w:r>
      <w:hyperlink r:id="rId39">
        <w:r>
          <w:rPr>
            <w:rStyle w:val="InternetLink"/>
          </w:rPr>
          <w:t>https://www.boost.org/doc/libs/master/libs/beast/doc/html/index.html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</w:t>
      </w:r>
      <w:r>
        <w:rPr/>
        <w:t xml:space="preserve">Режим доступа: </w:t>
      </w:r>
      <w:r>
        <w:rPr>
          <w:rStyle w:val="InternetLink"/>
        </w:rPr>
        <w:t>https://habr.com/ru/articles/483202/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https://aws.amazon.com/ru/what-is/restful-api/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https://blog.skillfactory.ru/glossary/rest-api/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</w:t>
      </w:r>
      <w:r>
        <w:rPr/>
        <w:t xml:space="preserve"> [Электронный ресурс] / Wikipedia. Режим доступа:  </w:t>
      </w:r>
      <w:r>
        <w:rPr>
          <w:rStyle w:val="InternetLink"/>
        </w:rPr>
        <w:t>https://ru.wikipedia.org/wiki/REST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RESTful APIs [Электронный ресурс]. Режим доступа: </w:t>
      </w:r>
      <w:hyperlink r:id="rId40">
        <w:r>
          <w:rPr>
            <w:rStyle w:val="InternetLink"/>
          </w:rPr>
          <w:t>https://www.astera.com/type/blog/rest-api-definition/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REST API [Электронный ресурс]. Режим доступа: </w:t>
      </w:r>
      <w:r>
        <w:rPr>
          <w:rStyle w:val="InternetLink"/>
        </w:rPr>
        <w:t>https://www.youtube.com/watch?v=-mN3VyJuCjM</w:t>
      </w:r>
      <w:r>
        <w:rPr/>
        <w:t xml:space="preserve">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IBM про REST API [Электронный ресурс] / IBM; Режим доступа: </w:t>
      </w:r>
      <w:r>
        <w:rPr>
          <w:rStyle w:val="InternetLink"/>
        </w:rPr>
        <w:t>https://www.ibm.com/topics/rest-apis</w:t>
      </w:r>
      <w:r>
        <w:rPr/>
        <w:t xml:space="preserve"> свободный. (дата обращения: 15.02.2024)</w:t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Heading1"/>
        <w:spacing w:lineRule="auto" w:line="360" w:before="0" w:after="0"/>
        <w:contextualSpacing/>
        <w:jc w:val="center"/>
        <w:rPr>
          <w:rFonts w:cs="Times New Roman"/>
          <w:color w:val="auto"/>
          <w:sz w:val="24"/>
          <w:szCs w:val="24"/>
        </w:rPr>
      </w:pPr>
      <w:bookmarkStart w:id="72" w:name="_Toc72106770"/>
      <w:r>
        <w:rPr>
          <w:rFonts w:cs="Times New Roman"/>
          <w:color w:val="auto"/>
          <w:sz w:val="24"/>
          <w:szCs w:val="24"/>
        </w:rPr>
        <w:t>ПРИЛОЖЕНИЕ 1</w:t>
      </w:r>
      <w:bookmarkEnd w:id="72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КЛАССОВ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1.1 – Описание и функциональное назначение классов/структур в файле ServeMe.hpp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200"/>
              <w:ind w:left="0" w:hanging="0"/>
              <w:contextualSpacing/>
              <w:mirrorIndents/>
              <w:jc w:val="left"/>
              <w:rPr>
                <w:b/>
                <w:lang w:val="en-US"/>
              </w:rPr>
            </w:pPr>
            <w:r>
              <w:rPr>
                <w:rFonts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200"/>
              <w:ind w:left="0" w:hanging="0"/>
              <w:contextualSpacing/>
              <w:mirrorIndents/>
              <w:jc w:val="left"/>
              <w:rPr>
                <w:b/>
              </w:rPr>
            </w:pPr>
            <w:r>
              <w:rPr>
                <w:rFonts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Level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 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еобходим для категоризации уровней логирования. Доступные уровни: Debug, Info, Warning, Error, Critical.</w:t>
            </w:r>
          </w:p>
        </w:tc>
      </w:tr>
      <w:tr>
        <w:trPr/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Method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 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еобходим для категоризации методов HTTP-запросов. Доступные методы: GET, POST.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HttpServer-а.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LoggerInterface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Logger-а.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HttpSessionInterface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HttpSession.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представляет собой интерфейс для любого объекта, который претендует на роль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 – входной точки фреймворка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Logger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предоставляет возможность логирования в файл и внутренний лог ОС с учетом текущего времени и установленного уровня логирования. Класс реализует интерфейс LoggerInterface.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HttpSession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нужен для реализации http сервера. Отвечает за принятие http-запросов и отправку на них ответов. Класс реализует интейрфейс HttpSessionInterface.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является главным в данном фреймворке. Отвечает за создание сокета, открытия его, добавления новых эндпоинтов и прослушивания соединений по протоколу TCP. Класс реализует интерфейс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является входной точкой подприложения. Предоставляет возможность создать сам HTTP сервер, запустить его, добавить в него обработку новых эндпоинтов и завершить его. Класс реализует интерфейс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RESTAPIAPPInterface.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pacing w:lineRule="auto" w:line="360" w:before="0" w:after="200"/>
        <w:contextualSpacing/>
        <w:jc w:val="center"/>
        <w:rPr>
          <w:rFonts w:cs="Times New Roman"/>
          <w:color w:val="auto"/>
          <w:sz w:val="24"/>
          <w:szCs w:val="24"/>
        </w:rPr>
      </w:pPr>
      <w:bookmarkStart w:id="73" w:name="_Toc72106771"/>
      <w:r>
        <w:rPr>
          <w:rFonts w:cs="Times New Roman"/>
          <w:color w:val="auto"/>
          <w:sz w:val="24"/>
          <w:szCs w:val="24"/>
        </w:rPr>
        <w:t>ПРИЛОЖЕНИЕ 2</w:t>
      </w:r>
      <w:bookmarkEnd w:id="73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ПОЛЕЙ, МЕТОДОВ, СВОЙСТВ КЛАССОВ, А ТАКЖЕ ПЕРЕМЕННЫХ И ФУНКЦИЙ В ФАЙЛАХ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2.1.1 – Описание полей и свойств класса </w:t>
      </w:r>
      <w:r>
        <w:rPr>
          <w:kern w:val="0"/>
          <w:lang w:val="en-US" w:bidi="ar-SA"/>
        </w:rPr>
        <w:t>Level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Debug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Данный уровень предназначен для максимального уровня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Данный уровень предназначен для вывода какой-либо информации, которая носит не критический, но довольно важный характер.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Warning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предупреждений (по аналогии с предупреждениями компилятора).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ошибок, из-за которых отдельная компонента HTTP-сервера не может корректно завершить свою работу.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Critical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ошибок, при которых работа HTTP-сервера невозможна.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2.2.1 – Описание полей и свойств класса Method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GET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ответа на GET-запросы.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POST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ответа на POST-запросы.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 – Описание методов абстрактного класса </w:t>
      </w:r>
      <w:r>
        <w:rPr>
          <w:lang w:val="en-US"/>
        </w:rPr>
        <w:t>HttpServerInterface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641"/>
        <w:gridCol w:w="1868"/>
        <w:gridCol w:w="1369"/>
        <w:gridCol w:w="2141"/>
        <w:gridCol w:w="2326"/>
      </w:tblGrid>
      <w:tr>
        <w:trPr/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в HTTP-сервер новый эндпоинт.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2.4.1 – Описание методов абстрактного класса </w:t>
      </w:r>
      <w:r>
        <w:rPr>
          <w:lang w:val="en-US"/>
        </w:rPr>
        <w:t>LoggerInterface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переданное ей сообщение в файл и syslog с переданным уровнем логирования.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2.5.1 – Описание методов абстрактного класса </w:t>
      </w:r>
      <w:r>
        <w:rPr>
          <w:lang w:val="en-US"/>
        </w:rPr>
        <w:t>HttpSessionInterface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Считывать HTTP-запрос и отвечать на него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2.6.1 – Описание методов абстрактного класса </w:t>
      </w:r>
      <w:r>
        <w:rPr>
          <w:lang w:val="en-US"/>
        </w:rPr>
        <w:t>RESTAPIAPPInterface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const std::string &amp;method)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 в сервис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virtual 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Дает команду серверу начинать прослушивать входящие соединения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virtual 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Останавливает сервер, закрывая сокет.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Таблица 2.7.1 – Описание полей и свойств класса Logger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logFile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std::ofstream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записи в файл.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syslogEnabled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Нужна ли выгрузка в syslog помимо файла.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2.7.2 – Описание методов класса </w:t>
      </w:r>
      <w:r>
        <w:rPr>
          <w:lang w:val="en-US"/>
        </w:rPr>
        <w:t>Logger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&amp;program_name = "HTTPServer", const std::string &amp;log_file_name = "log.txt", bool syslog_enabled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открывает файл логов и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~Logger()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объект, закрывает файл логов и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файл и системный лог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writeToSyslog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writeToFile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файл.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2.8.1 – Описание полей и свойств класса </w:t>
      </w:r>
      <w:r>
        <w:rPr>
          <w:lang w:val="en-US"/>
        </w:rPr>
        <w:t>HttpSession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socket_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boost::asio::ip::tcp::socket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открытия сокета.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request_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boost::asio::streambuf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чтения http-запроса.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endpoints_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с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onst std::unordered_map&lt;std::string, std::pair&lt;std::string, Method&gt;&gt;&amp;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ответов на соответствующие 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enable_cache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Флаг, который включает кеширование ответов.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2.8.2 – Описание методов класса </w:t>
      </w:r>
      <w:r>
        <w:rPr>
          <w:lang w:val="en-US"/>
        </w:rPr>
        <w:t>HttpSession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>
          <w:trHeight w:val="1539" w:hRule="atLeast"/>
        </w:trPr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HttpSession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boost::asio::ip::tcp::socket socket, const endpoint &amp;endpoints,        Logger::Ptr logger,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CACHE&amp; cache, bool enable_cache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начинает читать входящий запрос.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~HttpSession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do_read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Читает входящий запрос и вызывает функцию для ответа на него.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do_write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&amp;response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Отвечает на входящий запрос.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2.9.1 – Описание полей и свойств класса </w:t>
      </w:r>
      <w:r>
        <w:rPr>
          <w:lang w:val="en-US"/>
        </w:rPr>
        <w:t>HttpServer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socket_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boost::asio::ip::tcp::socket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открытия сокета.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request_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boost::asio::streambuf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чтения http-запроса.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endpoints_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std::unordered_map&lt;std::string, std::pair&lt;std::string, Method&gt;&gt;&amp;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ответов на соответствующие 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enable_cache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Флаг, который включает кеширование ответов.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2.9.2 – Описание методов класса </w:t>
      </w:r>
      <w:r>
        <w:rPr>
          <w:lang w:val="en-US"/>
        </w:rPr>
        <w:t>HttpServer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boost::asio::io_context &amp;io_context,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Logger::Ptr logger, CACHE&amp; cache, short port = 8080, bool enable_cache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вызывает функцию, которая случает соответствующий порт.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~HttpServer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do_accept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Открывает сокет и начинает слушать соответствующий порт.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2.10.1 – Описание полей и свойств класса </w:t>
      </w:r>
      <w:r>
        <w:rPr>
          <w:lang w:val="en-US"/>
        </w:rPr>
        <w:t>RESTAPIAPP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io_context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boost::asio::io_context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Нужна для запуска HTTP-сервера (внутренняя вещь либы boost).</w:t>
            </w:r>
          </w:p>
        </w:tc>
      </w:tr>
      <w:tr>
        <w:trPr>
          <w:trHeight w:val="264" w:hRule="atLeast"/>
        </w:trPr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std::shared_ptr&lt;HttpServer&gt;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Сам HTTP-сервер.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Инструмент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Инструмент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2.10.2 – Описание методов класса </w:t>
      </w:r>
      <w:r>
        <w:rPr>
          <w:lang w:val="en-US"/>
        </w:rPr>
        <w:t>RESTAPIAPP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uint32_t port = 8080, const std::string&amp; logfileName="log.txt"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инициализирует его поля.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methodconst std::string &amp;path, const std::string &amp;response, const std::string &amp;method="GET"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эндпоинт.</w:t>
            </w:r>
          </w:p>
        </w:tc>
      </w:tr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RunServer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Запускает HTTP-сервер.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Останавливает HTTP-сервер.</w:t>
            </w:r>
          </w:p>
        </w:tc>
      </w:tr>
    </w:tbl>
    <w:p>
      <w:pPr>
        <w:sectPr>
          <w:headerReference w:type="default" r:id="rId45"/>
          <w:headerReference w:type="first" r:id="rId46"/>
          <w:footerReference w:type="default" r:id="rId47"/>
          <w:footerReference w:type="first" r:id="rId4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4" w:name="_Toc72106891"/>
      <w:r>
        <w:rPr>
          <w:color w:val="auto"/>
        </w:rPr>
        <w:t>ЛИСТ РЕГИСТРАЦИИ ИЗМЕНЕНИЙ</w:t>
      </w:r>
      <w:bookmarkEnd w:id="74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3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/>
      </w:r>
    </w:p>
    <w:sectPr>
      <w:headerReference w:type="default" r:id="rId50"/>
      <w:headerReference w:type="first" r:id="rId51"/>
      <w:footerReference w:type="default" r:id="rId52"/>
      <w:footerReference w:type="first" r:id="rId53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NewRomanPS-BoldMT">
    <w:charset w:val="01"/>
    <w:family w:val="roman"/>
    <w:pitch w:val="variable"/>
  </w:font>
  <w:font w:name="yandex-san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4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2024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2"/>
      <w:gridCol w:w="1679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-01 01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87980497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7069497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2696076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6699250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092955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8023779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0945913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01-1-ЛУ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5514309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3104210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9161144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8374499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3738946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ascii="Times New Roman" w:hAnsi="Times New Roman" w:cs="Calibri" w:cstheme="minorHAnsi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header" Target="head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header" Target="head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yperlink" Target="https://www.boost.org/doc/libs/master/libs/beast/doc/html/index.html" TargetMode="External"/><Relationship Id="rId40" Type="http://schemas.openxmlformats.org/officeDocument/2006/relationships/hyperlink" Target="https://en.wikibooks.org/wiki/Introduction_to_Software_Engineering/Testing/Profiling" TargetMode="External"/><Relationship Id="rId41" Type="http://schemas.openxmlformats.org/officeDocument/2006/relationships/header" Target="head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header" Target="header20.xml"/><Relationship Id="rId46" Type="http://schemas.openxmlformats.org/officeDocument/2006/relationships/header" Target="header21.xm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image" Target="media/image3.jpeg"/><Relationship Id="rId50" Type="http://schemas.openxmlformats.org/officeDocument/2006/relationships/header" Target="header22.xml"/><Relationship Id="rId51" Type="http://schemas.openxmlformats.org/officeDocument/2006/relationships/header" Target="header23.xml"/><Relationship Id="rId52" Type="http://schemas.openxmlformats.org/officeDocument/2006/relationships/footer" Target="footer23.xml"/><Relationship Id="rId53" Type="http://schemas.openxmlformats.org/officeDocument/2006/relationships/footer" Target="footer24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35142</TotalTime>
  <Application>LibreOffice/7.5.0.3$MacOSX_AARCH64 LibreOffice_project/c21113d003cd3efa8c53188764377a8272d9d6de</Application>
  <AppVersion>15.0000</AppVersion>
  <Pages>30</Pages>
  <Words>3976</Words>
  <Characters>28133</Characters>
  <CharactersWithSpaces>31432</CharactersWithSpaces>
  <Paragraphs>735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2024-03-10T15:41:12Z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