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media/image2.png" ContentType="image/png"/>
  <Override PartName="/word/media/image12.png" ContentType="image/png"/>
  <Override PartName="/word/media/image10.png" ContentType="image/png"/>
  <Override PartName="/word/media/image11.png" ContentType="image/png"/>
  <Override PartName="/word/media/image1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.png" ContentType="image/png"/>
  <Override PartName="/word/media/image13.jpeg" ContentType="image/jpeg"/>
  <Override PartName="/word/header9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2.xml" ContentType="application/vnd.openxmlformats-officedocument.wordprocessingml.foot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header13.xml" ContentType="application/vnd.openxmlformats-officedocument.wordprocessingml.header+xml"/>
  <Override PartName="/word/_rels/document.xml.rels" ContentType="application/vnd.openxmlformats-package.relationships+xml"/>
  <Override PartName="/word/header12.xml" ContentType="application/vnd.openxmlformats-officedocument.wordprocessingml.header+xml"/>
  <Override PartName="/word/settings.xml" ContentType="application/vnd.openxmlformats-officedocument.wordprocessingml.settings+xml"/>
  <Override PartName="/word/header10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Преподаватель департамента программной инженерии ФКН, </w:t>
            </w: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522605</wp:posOffset>
                  </wp:positionV>
                  <wp:extent cx="828675" cy="699770"/>
                  <wp:effectExtent l="0" t="0" r="0" b="0"/>
                  <wp:wrapNone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_______________С.А.Виденин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___________1</w:t>
            </w:r>
            <w:r>
              <w:rPr>
                <w:rFonts w:eastAsia="Calibri"/>
              </w:rPr>
              <w:t>0</w:t>
            </w:r>
            <w:r>
              <w:rPr>
                <w:rFonts w:eastAsia="Calibri"/>
              </w:rPr>
              <w:t>_марта 2024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Н.А. Павлочев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____________1</w:t>
            </w:r>
            <w:r>
              <w:rPr/>
              <w:t>0</w:t>
            </w:r>
            <w:r>
              <w:rPr/>
              <w:t>_марта_2024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 xml:space="preserve"> </w:t>
            </w: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ВЫСОКОПРОИЗВОДИТЕЛЬНЫЙ НАСТРАИВАЕМЫЙ HTTP СЕРВЕР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Руководство оператора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 xml:space="preserve">-01 </w:t>
            </w:r>
            <w:r>
              <w:rPr>
                <w:rFonts w:eastAsia="Calibri"/>
                <w:b/>
              </w:rPr>
              <w:t>34</w:t>
            </w:r>
            <w:r>
              <w:rPr>
                <w:rFonts w:eastAsia="Calibri"/>
                <w:b/>
              </w:rPr>
              <w:t xml:space="preserve">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3949700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_____________1</w:t>
            </w:r>
            <w:r>
              <w:rPr/>
              <w:t>0</w:t>
            </w:r>
            <w:r>
              <w:rPr/>
              <w:t>_марта_2024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ТЗ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 w:ascii="TimesNewRomanPS-BoldMT" w:hAnsi="TimesNewRomanPS-BoldMT"/>
          <w:b/>
          <w:color w:val="000000"/>
          <w:sz w:val="24"/>
          <w:u w:val="none"/>
        </w:rPr>
        <w:t>ВЫСОКОПРОИЗВОДИТЕЛЬНЫЙ НАСТРАИВАЕМЫЙ HTTP СЕРВЕР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Руководство оператора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 xml:space="preserve">-01 </w:t>
      </w:r>
      <w:r>
        <w:rPr>
          <w:rFonts w:eastAsia="Calibri"/>
          <w:b/>
        </w:rPr>
        <w:t>34</w:t>
      </w:r>
      <w:r>
        <w:rPr>
          <w:rFonts w:eastAsia="Calibri"/>
          <w:b/>
        </w:rPr>
        <w:t xml:space="preserve">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>Листов 11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Состав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2. УСЛОВИЯ ВЫПОЛНЕНИЯ ПРОГРАММЫ</w:t>
            </w:r>
            <w:r>
              <w:rPr>
                <w:rStyle w:val="IndexLink"/>
              </w:rPr>
              <w:tab/>
            </w:r>
          </w:hyperlink>
          <w:r>
            <w:rPr/>
            <w:t>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  <w:rStyle w:val="IndexLink"/>
                <w:vanish w:val="false"/>
              </w:rPr>
              <w:t xml:space="preserve">2.1. </w:t>
            </w:r>
          </w:hyperlink>
          <w:hyperlink w:anchor="_Toc722738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_Toc72273824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Минимальный состав аппаратурных средств</w:t>
            </w:r>
            <w:r>
              <w:rPr>
                <w:webHidden/>
              </w:rPr>
              <w:fldChar w:fldCharType="end"/>
            </w:r>
          </w:hyperlink>
          <w:hyperlink w:anchor="_Toc721068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  <w:rStyle w:val="IndexLink"/>
                <w:vanish w:val="false"/>
              </w:rPr>
              <w:t xml:space="preserve">2.2. </w:t>
            </w:r>
          </w:hyperlink>
          <w:hyperlink w:anchor="_Toc722738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_Toc72273825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Минимальный состав программных средств</w:t>
            </w:r>
            <w:r>
              <w:rPr>
                <w:webHidden/>
              </w:rPr>
              <w:fldChar w:fldCharType="end"/>
            </w:r>
          </w:hyperlink>
          <w:hyperlink w:anchor="_Toc721068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  <w:rStyle w:val="IndexLink"/>
                <w:vanish w:val="false"/>
              </w:rPr>
              <w:t xml:space="preserve">2.3. </w:t>
            </w:r>
          </w:hyperlink>
          <w:hyperlink w:anchor="_Toc722738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_Toc72273826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Требования к персоналу (пользователю)</w:t>
            </w:r>
            <w:r>
              <w:rPr>
                <w:webHidden/>
              </w:rPr>
              <w:fldChar w:fldCharType="end"/>
            </w:r>
          </w:hyperlink>
          <w:hyperlink w:anchor="_Toc721068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 xml:space="preserve">3. </w:t>
            </w:r>
          </w:hyperlink>
          <w:hyperlink w:anchor="_Toc722738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_Toc72273827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ВЫПОЛНЕНИЕ ПРОГРАММЫ</w:t>
            </w:r>
            <w:r>
              <w:rPr>
                <w:webHidden/>
              </w:rPr>
              <w:fldChar w:fldCharType="end"/>
            </w:r>
          </w:hyperlink>
          <w:hyperlink w:anchor="_Toc721068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  <w:rStyle w:val="IndexLink"/>
                <w:vanish w:val="false"/>
              </w:rPr>
              <w:t xml:space="preserve">3.1. </w:t>
            </w:r>
          </w:hyperlink>
          <w:hyperlink w:anchor="_Toc722738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_Toc72273828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Загрузка программы</w:t>
            </w:r>
            <w:r>
              <w:rPr>
                <w:webHidden/>
              </w:rPr>
              <w:fldChar w:fldCharType="end"/>
            </w:r>
          </w:hyperlink>
          <w:hyperlink w:anchor="_Toc72106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</w:hyperlink>
          <w:hyperlink w:anchor="_Toc722738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_Toc72273829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Times New Roman"/>
                <w:vanish w:val="false"/>
              </w:rPr>
              <w:t>Запуск программы</w:t>
            </w:r>
            <w:r>
              <w:rPr>
                <w:webHidden/>
              </w:rPr>
              <w:fldChar w:fldCharType="end"/>
            </w:r>
          </w:hyperlink>
          <w:hyperlink w:anchor="_Toc721068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3.3. </w:t>
            </w:r>
          </w:hyperlink>
          <w:hyperlink w:anchor="_Toc722738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_Toc72273830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Times New Roman"/>
                <w:vanish w:val="false"/>
              </w:rPr>
              <w:t>Выполнение программы</w:t>
            </w:r>
            <w:r>
              <w:rPr>
                <w:webHidden/>
              </w:rPr>
              <w:fldChar w:fldCharType="end"/>
            </w:r>
          </w:hyperlink>
          <w:hyperlink w:anchor="_Toc721068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273831">
            <w:r>
              <w:rPr>
                <w:webHidden/>
                <w:rStyle w:val="IndexLink"/>
                <w:vanish w:val="false"/>
              </w:rPr>
              <w:t xml:space="preserve">3.3.1. </w:t>
            </w:r>
            <w:r>
              <w:rPr>
                <w:rStyle w:val="IndexLink"/>
                <w:vanish w:val="false"/>
                <w:color w:val="auto"/>
              </w:rPr>
              <w:t>Создание сервера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273831">
            <w:r>
              <w:rPr>
                <w:webHidden/>
                <w:rStyle w:val="IndexLink"/>
                <w:vanish w:val="false"/>
              </w:rPr>
              <w:t xml:space="preserve">3.3.2. </w:t>
            </w:r>
            <w:r>
              <w:rPr>
                <w:rStyle w:val="IndexLink"/>
                <w:vanish w:val="false"/>
                <w:color w:val="auto"/>
              </w:rPr>
              <w:t>Добавление эндпоинтов к серверу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273831">
            <w:r>
              <w:rPr>
                <w:webHidden/>
                <w:rStyle w:val="IndexLink"/>
                <w:vanish w:val="false"/>
              </w:rPr>
              <w:t xml:space="preserve">3.3.3. </w:t>
            </w:r>
            <w:r>
              <w:rPr>
                <w:rStyle w:val="IndexLink"/>
                <w:vanish w:val="false"/>
                <w:color w:val="auto"/>
              </w:rPr>
              <w:t>Запуск сервера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273831">
            <w:r>
              <w:rPr>
                <w:webHidden/>
                <w:rStyle w:val="IndexLink"/>
                <w:vanish w:val="false"/>
              </w:rPr>
              <w:t>3.3.4. Остановка</w:t>
            </w:r>
            <w:r>
              <w:rPr>
                <w:rStyle w:val="IndexLink"/>
                <w:vanish w:val="false"/>
                <w:color w:val="auto"/>
              </w:rPr>
              <w:t xml:space="preserve"> сервера (необязательно)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273831">
            <w:r>
              <w:rPr>
                <w:webHidden/>
                <w:rStyle w:val="IndexLink"/>
                <w:vanish w:val="false"/>
              </w:rPr>
              <w:t xml:space="preserve">3.3.5. </w:t>
            </w:r>
            <w:r>
              <w:rPr>
                <w:rStyle w:val="IndexLink"/>
                <w:vanish w:val="false"/>
                <w:color w:val="auto"/>
              </w:rPr>
              <w:t>Наследование отдельных компонентов сервера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 xml:space="preserve">4. </w:t>
            </w:r>
          </w:hyperlink>
          <w:hyperlink w:anchor="_Toc722738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_Toc72273852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СООБЩЕНИЯ ОПЕРАТОРУ</w:t>
            </w:r>
            <w:r>
              <w:rPr>
                <w:webHidden/>
              </w:rPr>
              <w:fldChar w:fldCharType="end"/>
            </w:r>
          </w:hyperlink>
          <w:hyperlink w:anchor="_Toc721068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/>
            <w:t>9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10</w:t>
          </w:r>
          <w:r>
            <w:rPr/>
            <w:fldChar w:fldCharType="end"/>
          </w: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r>
        <w:br w:type="page"/>
      </w:r>
      <w:r>
        <w:rPr>
          <w:rFonts w:cs="Times New Roman"/>
          <w:color w:val="auto"/>
          <w:sz w:val="24"/>
          <w:szCs w:val="24"/>
        </w:rPr>
        <w:t>1</w:t>
      </w:r>
      <w:bookmarkStart w:id="0" w:name="_Toc72106856"/>
      <w:r>
        <w:rPr>
          <w:rFonts w:cs="Times New Roman"/>
          <w:color w:val="auto"/>
          <w:sz w:val="24"/>
          <w:szCs w:val="24"/>
        </w:rPr>
        <w:t xml:space="preserve">. НАЗНАЧЕНИЕ </w:t>
      </w:r>
      <w:bookmarkEnd w:id="0"/>
      <w:r>
        <w:rPr>
          <w:rFonts w:cs="Times New Roman"/>
          <w:color w:val="auto"/>
          <w:sz w:val="24"/>
          <w:szCs w:val="24"/>
        </w:rPr>
        <w:t xml:space="preserve"> </w:t>
      </w:r>
      <w:hyperlink w:anchor="_Toc72106850">
        <w:r>
          <w:rPr>
            <w:webHidden/>
          </w:rPr>
          <w:fldChar w:fldCharType="begin"/>
        </w:r>
        <w:r>
          <w:rPr>
            <w:webHidden/>
          </w:rPr>
          <w:instrText xml:space="preserve">PAGEREF _Toc72106850 \h</w:instrText>
        </w:r>
        <w:r>
          <w:rPr>
            <w:webHidden/>
          </w:rPr>
          <w:fldChar w:fldCharType="separate"/>
        </w:r>
        <w:r>
          <w:rPr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instrText xml:space="preserve"> PAGEREF _Toc72106850 \h </w:instrText>
        </w:r>
        <w:r>
          <w:rPr>
            <w:vanish/>
          </w:rPr>
          <w:fldChar w:fldCharType="separate"/>
        </w:r>
        <w:r>
          <w:rPr>
            <w:vanish/>
          </w:rPr>
          <w:t>Error: Reference source not found</w:t>
        </w:r>
        <w:r>
          <w:rPr>
            <w:vanish/>
          </w:rPr>
          <w:fldChar w:fldCharType="end"/>
        </w:r>
      </w:hyperlink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1</w:t>
      </w:r>
      <w:bookmarkStart w:id="1" w:name="_Toc72106857"/>
      <w:bookmarkStart w:id="2" w:name="_Toc451368042"/>
      <w:bookmarkStart w:id="3" w:name="_Toc419906177"/>
      <w:bookmarkStart w:id="4" w:name="_Toc419906042"/>
      <w:bookmarkStart w:id="5" w:name="_Toc412051667"/>
      <w:bookmarkStart w:id="6" w:name="_Toc412048444"/>
      <w:r>
        <w:rPr>
          <w:rFonts w:cs="Times New Roman"/>
          <w:color w:val="auto"/>
          <w:sz w:val="24"/>
          <w:szCs w:val="24"/>
        </w:rPr>
        <w:t>.1. Функциональное назначение</w:t>
      </w:r>
      <w:bookmarkEnd w:id="1"/>
      <w:bookmarkEnd w:id="2"/>
      <w:bookmarkEnd w:id="3"/>
      <w:bookmarkEnd w:id="4"/>
      <w:bookmarkEnd w:id="5"/>
      <w:bookmarkEnd w:id="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программисту возможности быстро и удобно проектировать REST API на языке С++, не погружаясь в детали реализации REST API. Данный продукт является отличным решением для команд разработки, пишущих на С++, так как позволит им не менять стек разработки, в том числе и ЯП, при появлении требования в необходимости наличия REST API для каких бы то ни было целей.</w:t>
      </w:r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1</w:t>
      </w:r>
      <w:bookmarkStart w:id="7" w:name="_Toc72106858"/>
      <w:bookmarkStart w:id="8" w:name="_Toc451368043"/>
      <w:bookmarkStart w:id="9" w:name="_Toc419906178"/>
      <w:bookmarkStart w:id="10" w:name="_Toc419906043"/>
      <w:bookmarkStart w:id="11" w:name="_Toc412051668"/>
      <w:bookmarkStart w:id="12" w:name="_Toc412048445"/>
      <w:r>
        <w:rPr>
          <w:rFonts w:cs="Times New Roman"/>
          <w:color w:val="000000"/>
          <w:sz w:val="24"/>
          <w:szCs w:val="24"/>
          <w:shd w:fill="auto" w:val="clear"/>
        </w:rPr>
        <w:t xml:space="preserve">.2.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>Эксплуатационное назначение</w:t>
      </w:r>
      <w:bookmarkEnd w:id="7"/>
      <w:bookmarkEnd w:id="8"/>
      <w:bookmarkEnd w:id="9"/>
      <w:bookmarkEnd w:id="10"/>
      <w:bookmarkEnd w:id="11"/>
      <w:bookmarkEnd w:id="1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Многие существующие IT продукты написаны на С++. Этот ЯП славится своей производительностью и универсальностью, однако многие более новые языки (например, Джава, С#, Го) позволяют разрабатывать такие же продукты в разы быстрее.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Зачастую командам невозможно поменять стек разработки по разным причинам (например, слишком большое наследние, функционал которого нельзя перенести на современный технологический стек с точки зрения бизнес-value и затраченного на разработку времени). Чтобы не оказаться вне рынка с текущим «устаревшим» продуктом, его разработчикам приходится имплементировать современные features на старом технологическом стеке. Для одной из таких features, а именно REST API, которое присутствует во многих промышленных системах, и предназначена данная библиотека. Она призвана значительно сокращать время на разработку REST API и добиваться наибольшего значения соотношения «бизнес-value / затраченное на разработку время». 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Для подключения данной библиотеки достаточно импортировать один заголовочный файл, который, в свою очередь, будет подключать другие заголовочные файлы. Настраивать зависимости будет система автоматизации сборки проектов CMake. Такой способ подключения  является наиболее современным и простым, и именно поэтому многие разработчики придерживаются такого подхода при написании собственных библиотек, фреймворков и модулей.</w:t>
      </w:r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1</w:t>
      </w:r>
      <w:bookmarkStart w:id="13" w:name="_Toc72106858_Copy_1"/>
      <w:bookmarkStart w:id="14" w:name="_Toc451368043_Copy_1"/>
      <w:bookmarkStart w:id="15" w:name="_Toc419906178_Copy_1"/>
      <w:bookmarkStart w:id="16" w:name="_Toc419906043_Copy_1"/>
      <w:bookmarkStart w:id="17" w:name="_Toc412051668_Copy_1"/>
      <w:bookmarkStart w:id="18" w:name="_Toc412048445_Copy_1"/>
      <w:r>
        <w:rPr>
          <w:rFonts w:cs="Times New Roman"/>
          <w:color w:val="000000"/>
          <w:sz w:val="24"/>
          <w:szCs w:val="24"/>
          <w:shd w:fill="auto" w:val="clear"/>
        </w:rPr>
        <w:t xml:space="preserve">.3. </w:t>
      </w:r>
      <w:bookmarkEnd w:id="13"/>
      <w:bookmarkEnd w:id="14"/>
      <w:bookmarkEnd w:id="15"/>
      <w:bookmarkEnd w:id="16"/>
      <w:bookmarkEnd w:id="17"/>
      <w:bookmarkEnd w:id="18"/>
      <w:r>
        <w:rPr>
          <w:rFonts w:eastAsia="Times New Roman" w:cs="Times New Roman"/>
          <w:color w:val="000000"/>
          <w:sz w:val="24"/>
          <w:szCs w:val="24"/>
          <w:shd w:fill="auto" w:val="clear"/>
        </w:rPr>
        <w:t>Состав функций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инстанцировать объект http сервера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базово конфигурировать http сервер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наследовать класс http сервера под свои нужды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создавать status line http ответа из готовых шаблонов: определять методы GET и POST, код возвращаемого значения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 xml:space="preserve">создавать заголовки http ответа из готовых шаблонов: content-type, content-length и т. д. 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создавать тела http ответа из готовых шаблонов, отдельных html файлов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 xml:space="preserve">настраивать кастомное логирование с разными уровнями в отдельный файл 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настраивать кастомное логирование с разными уровнями в syslog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кешировать http ответы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обрабатывать ошибки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читать комментарии в коде сервера, которых будет достаточно для использования всех возможностей сервера</w:t>
      </w:r>
    </w:p>
    <w:p>
      <w:pPr>
        <w:sectPr>
          <w:headerReference w:type="default" r:id="rId7"/>
          <w:headerReference w:type="first" r:id="rId8"/>
          <w:footerReference w:type="default" r:id="rId9"/>
          <w:footerReference w:type="first" r:id="rId10"/>
          <w:type w:val="nextPage"/>
          <w:pgSz w:w="11906" w:h="16838"/>
          <w:pgMar w:left="1701" w:right="850" w:gutter="0" w:header="708" w:top="1134" w:footer="0" w:bottom="1134"/>
          <w:pgNumType w:start="2"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>подключать сервер через .hpp файл с отдельной папкой (где будут все остальные файлы-зависимости лежать), настройка необходимых зависимостей идет через готовый CmakeLists.txt</w:t>
      </w:r>
    </w:p>
    <w:p>
      <w:pPr>
        <w:pStyle w:val="Heading1"/>
        <w:spacing w:lineRule="auto" w:line="360" w:before="0" w:after="200"/>
        <w:ind w:hanging="0"/>
        <w:jc w:val="center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2</w:t>
      </w:r>
      <w:bookmarkStart w:id="19" w:name="_Toc72106859"/>
      <w:r>
        <w:rPr>
          <w:rFonts w:cs="Times New Roman"/>
          <w:color w:val="auto"/>
          <w:sz w:val="24"/>
          <w:szCs w:val="24"/>
        </w:rPr>
        <w:t xml:space="preserve">. </w:t>
      </w:r>
      <w:bookmarkEnd w:id="19"/>
      <w:r>
        <w:rPr>
          <w:rFonts w:cs="Times New Roman"/>
          <w:color w:val="auto"/>
          <w:sz w:val="24"/>
          <w:szCs w:val="24"/>
        </w:rPr>
        <w:t xml:space="preserve"> </w:t>
      </w:r>
      <w:hyperlink w:anchor="_Toc72106853">
        <w:r>
          <w:rPr>
            <w:vanish/>
          </w:rPr>
          <w:fldChar w:fldCharType="begin"/>
        </w:r>
        <w:r>
          <w:rPr>
            <w:sz w:val="24"/>
            <w:szCs w:val="24"/>
            <w:vanish/>
            <w:rFonts w:cs="Times New Roman"/>
            <w:color w:val="auto"/>
          </w:rPr>
          <w:instrText xml:space="preserve"> PAGEREF _Toc72106853 \h </w:instrText>
        </w:r>
        <w:r>
          <w:rPr>
            <w:sz w:val="24"/>
            <w:szCs w:val="24"/>
            <w:vanish/>
            <w:rFonts w:cs="Times New Roman"/>
            <w:color w:val="auto"/>
          </w:rPr>
          <w:fldChar w:fldCharType="separate"/>
        </w:r>
        <w:r>
          <w:rPr>
            <w:sz w:val="24"/>
            <w:szCs w:val="24"/>
            <w:vanish/>
            <w:rFonts w:cs="Times New Roman"/>
            <w:color w:val="auto"/>
          </w:rPr>
          <w:t>Error: Reference source not found</w:t>
        </w:r>
        <w:r>
          <w:rPr>
            <w:sz w:val="24"/>
            <w:szCs w:val="24"/>
            <w:vanish/>
            <w:rFonts w:cs="Times New Roman"/>
            <w:color w:val="auto"/>
          </w:rPr>
          <w:fldChar w:fldCharType="end"/>
        </w:r>
      </w:hyperlink>
      <w:r>
        <w:rPr>
          <w:rFonts w:cs="Times New Roman"/>
          <w:vanish/>
          <w:color w:val="auto"/>
          <w:sz w:val="24"/>
          <w:szCs w:val="24"/>
        </w:rPr>
        <w:t xml:space="preserve"> </w:t>
      </w:r>
      <w:hyperlink w:anchor="_Toc72106853">
        <w:r>
          <w:rPr>
            <w:webHidden/>
          </w:rPr>
          <w:fldChar w:fldCharType="begin"/>
        </w:r>
        <w:r>
          <w:rPr>
            <w:webHidden/>
          </w:rPr>
          <w:instrText xml:space="preserve">PAGEREF _Toc72106853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" w:cs="Times New Roman" w:eastAsiaTheme="majorEastAsia"/>
            <w:vanish w:val="false"/>
            <w:color w:val="auto"/>
            <w:sz w:val="24"/>
            <w:szCs w:val="24"/>
          </w:rPr>
          <w:t>УСЛОВИЯ ВЫПОЛНЕНИЯ ПРОГРАММЫ</w:t>
        </w:r>
        <w:r>
          <w:rPr>
            <w:webHidden/>
          </w:rPr>
          <w:fldChar w:fldCharType="end"/>
        </w:r>
      </w:hyperlink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0" w:name="_Toc72273824"/>
      <w:r>
        <w:rPr>
          <w:rFonts w:cs="Times New Roman"/>
          <w:color w:val="auto"/>
          <w:sz w:val="24"/>
          <w:szCs w:val="24"/>
        </w:rPr>
        <w:t>2.1. Минимальный состав аппаратурных средств</w:t>
      </w:r>
      <w:bookmarkEnd w:id="20"/>
    </w:p>
    <w:p>
      <w:pPr>
        <w:pStyle w:val="Normal"/>
        <w:spacing w:lineRule="auto" w:line="360" w:before="0" w:after="120"/>
        <w:ind w:firstLine="709"/>
        <w:jc w:val="both"/>
        <w:rPr/>
      </w:pPr>
      <w:bookmarkStart w:id="21" w:name="_Hlk72102756_Copy_2"/>
      <w:bookmarkEnd w:id="21"/>
      <w:r>
        <w:rPr/>
        <w:t>Для бесперебойной работы программного продукта требуется компьютер с:</w:t>
      </w:r>
    </w:p>
    <w:p>
      <w:pPr>
        <w:pStyle w:val="Normal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Объемом свободной встроенной памяти не меньше 100 МБ,</w:t>
      </w:r>
    </w:p>
    <w:p>
      <w:pPr>
        <w:pStyle w:val="Normal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О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бъёмом оперативной памяти не меньше 1 ГБ.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2" w:name="_Toc72273825"/>
      <w:r>
        <w:rPr>
          <w:rFonts w:cs="Times New Roman"/>
          <w:color w:val="auto"/>
          <w:sz w:val="24"/>
          <w:szCs w:val="24"/>
        </w:rPr>
        <w:t>2.2. Минимальный состав программных средств</w:t>
      </w:r>
      <w:bookmarkEnd w:id="22"/>
    </w:p>
    <w:p>
      <w:pPr>
        <w:pStyle w:val="Normal"/>
        <w:spacing w:lineRule="auto" w:line="360" w:before="0" w:after="120"/>
        <w:ind w:firstLine="709"/>
        <w:jc w:val="both"/>
        <w:rPr/>
      </w:pPr>
      <w:bookmarkStart w:id="23" w:name="_Hlk72102756_Copy_1_Copy_1"/>
      <w:bookmarkEnd w:id="23"/>
      <w:r>
        <w:rPr/>
        <w:t>Для бесперебойной работы программного продукта требуется компьютер с:</w:t>
      </w:r>
    </w:p>
    <w:p>
      <w:pPr>
        <w:pStyle w:val="Normal"/>
        <w:numPr>
          <w:ilvl w:val="0"/>
          <w:numId w:val="3"/>
        </w:numPr>
        <w:spacing w:lineRule="auto" w:line="360" w:before="0" w:after="120"/>
        <w:jc w:val="both"/>
        <w:rPr/>
      </w:pPr>
      <w:r>
        <w:rPr/>
        <w:t>Установленной версией компилятора gcc - 14, clang — 3.4</w:t>
      </w:r>
    </w:p>
    <w:p>
      <w:pPr>
        <w:pStyle w:val="Normal"/>
        <w:numPr>
          <w:ilvl w:val="0"/>
          <w:numId w:val="3"/>
        </w:numPr>
        <w:spacing w:lineRule="auto" w:line="360" w:before="0" w:after="120"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Normal"/>
        <w:numPr>
          <w:ilvl w:val="0"/>
          <w:numId w:val="3"/>
        </w:numPr>
        <w:spacing w:lineRule="auto" w:line="360" w:before="0" w:after="120"/>
        <w:jc w:val="both"/>
        <w:rPr/>
      </w:pPr>
      <w:r>
        <w:rPr/>
        <w:t>Необходимыми библиотеками (все, которые перечислены в include-тегах)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4" w:name="_Toc72273826"/>
      <w:r>
        <w:rPr>
          <w:rFonts w:cs="Times New Roman"/>
          <w:color w:val="auto"/>
          <w:sz w:val="24"/>
          <w:szCs w:val="24"/>
        </w:rPr>
        <w:t>2.3. Требования к персоналу (пользователю)</w:t>
      </w:r>
      <w:bookmarkEnd w:id="2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Необходимое количество персонала – 1 человек. </w:t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>
          <w:rFonts w:cs="Times New Roman" w:ascii="TimesNewRomanPSMT" w:hAnsi="TimesNewRomanPSMT"/>
          <w:color w:val="000000"/>
          <w:sz w:val="24"/>
          <w:szCs w:val="24"/>
          <w:u w:val="none"/>
          <w:shd w:fill="FFFFFF" w:val="clear"/>
        </w:rPr>
        <w:t xml:space="preserve">Необходимая квалификация персонала – пользователь. 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25" w:name="_Toc72273827"/>
      <w:r>
        <w:rPr>
          <w:rFonts w:cs="Times New Roman"/>
          <w:color w:val="000000"/>
          <w:sz w:val="24"/>
          <w:szCs w:val="24"/>
          <w:shd w:fill="FFFFFF" w:val="clear"/>
        </w:rPr>
        <w:t>3. ВЫПОЛНЕНИЕ ПРОГРАММЫ</w:t>
      </w:r>
      <w:bookmarkEnd w:id="25"/>
    </w:p>
    <w:p>
      <w:pPr>
        <w:pStyle w:val="Normal"/>
        <w:spacing w:lineRule="auto" w:line="360" w:before="0" w:after="120"/>
        <w:ind w:firstLine="709"/>
        <w:jc w:val="both"/>
        <w:rPr/>
      </w:pPr>
      <w:r>
        <w:rPr>
          <w:rFonts w:cs="Times New Roman"/>
          <w:color w:val="000000"/>
          <w:sz w:val="24"/>
          <w:szCs w:val="24"/>
          <w:shd w:fill="FFFFFF" w:val="clear"/>
        </w:rPr>
        <w:t>В данном разделе описан пример работы с программой.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6" w:name="_Toc72273828"/>
      <w:r>
        <w:rPr>
          <w:rFonts w:cs="Times New Roman"/>
          <w:color w:val="000000"/>
          <w:sz w:val="24"/>
          <w:szCs w:val="24"/>
          <w:shd w:fill="FFFFFF" w:val="clear"/>
        </w:rPr>
        <w:t>3.1. Загрузка программы</w:t>
      </w:r>
      <w:bookmarkEnd w:id="26"/>
    </w:p>
    <w:p>
      <w:pPr>
        <w:pStyle w:val="Normal"/>
        <w:spacing w:lineRule="auto" w:line="360" w:before="0" w:after="120"/>
        <w:ind w:firstLine="709"/>
        <w:jc w:val="both"/>
        <w:rPr/>
      </w:pPr>
      <w:r>
        <w:rPr>
          <w:rFonts w:cs="Times New Roman"/>
          <w:color w:val="000000"/>
          <w:sz w:val="24"/>
          <w:szCs w:val="24"/>
          <w:shd w:fill="FFFFFF" w:val="clear"/>
        </w:rPr>
        <w:t xml:space="preserve">Для загрузки данного ПО надо скачать файл ServeMe.hpp и обеспечить наличие подключенных к проекту необходимых библиотек (перечислены в include-тегах .hpp-файла). 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273829"/>
      <w:r>
        <w:rPr>
          <w:rFonts w:cs="Times New Roman"/>
          <w:color w:val="000000"/>
          <w:sz w:val="24"/>
          <w:szCs w:val="24"/>
          <w:shd w:fill="FFFFFF" w:val="clear"/>
        </w:rPr>
        <w:t>3.2. Запуск программы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Для подключения HTTP-сервера к основной программе необходимо прописать #include «profiler.hpp» (см. рис. 1):</w:t>
      </w:r>
    </w:p>
    <w:p>
      <w:pPr>
        <w:pStyle w:val="Normal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266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ab/>
      </w:r>
      <w:bookmarkStart w:id="28" w:name="_Toc72273830"/>
      <w:r>
        <w:rPr>
          <w:rFonts w:cs="Times New Roman"/>
          <w:color w:val="000000"/>
          <w:sz w:val="24"/>
          <w:szCs w:val="24"/>
          <w:shd w:fill="FFFFFF" w:val="clear"/>
        </w:rPr>
        <w:t>3.3. Выполнение программы</w:t>
      </w:r>
      <w:bookmarkEnd w:id="28"/>
    </w:p>
    <w:p>
      <w:pPr>
        <w:pStyle w:val="Heading2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ab/>
      </w:r>
      <w:bookmarkStart w:id="29" w:name="_Toc72273830_Copy_1"/>
      <w:r>
        <w:rPr>
          <w:rFonts w:cs="Times New Roman"/>
          <w:color w:val="000000"/>
          <w:sz w:val="24"/>
          <w:szCs w:val="24"/>
          <w:shd w:fill="FFFFFF" w:val="clear"/>
        </w:rPr>
        <w:t xml:space="preserve">3.3.1. </w:t>
      </w:r>
      <w:bookmarkEnd w:id="29"/>
      <w:r>
        <w:rPr>
          <w:rFonts w:cs="Times New Roman"/>
          <w:color w:val="000000"/>
          <w:sz w:val="24"/>
          <w:szCs w:val="24"/>
          <w:shd w:fill="FFFFFF" w:val="clear"/>
        </w:rPr>
        <w:t>Создание сервера</w:t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ab/>
        <w:t>Для создания сервера необходимо проинстанцировать объект класса RESTAPIAPP из namespace Utils. Необходимо указать порт, на котором будет в дальнейшем запущен сервер.</w:t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5100" cy="558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ab/>
      </w:r>
      <w:bookmarkStart w:id="30" w:name="_Toc72273830_Copy_1_Copy_1"/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 xml:space="preserve">3.3.2. </w:t>
      </w:r>
      <w:bookmarkEnd w:id="30"/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>Добавление эндпоинтов к серверу</w:t>
      </w:r>
    </w:p>
    <w:p>
      <w:pPr>
        <w:pStyle w:val="Normal"/>
        <w:spacing w:lineRule="auto" w:line="360" w:before="0" w:after="120"/>
        <w:ind w:hanging="0"/>
        <w:jc w:val="both"/>
        <w:rPr>
          <w:b w:val="false"/>
          <w:bCs w:val="false"/>
        </w:rPr>
      </w:pPr>
      <w:r>
        <w:rPr>
          <w:rFonts w:cs="Times New Roman"/>
          <w:b w:val="false"/>
          <w:bCs w:val="false"/>
          <w:color w:val="000000"/>
          <w:sz w:val="24"/>
          <w:szCs w:val="24"/>
          <w:shd w:fill="FFFFFF" w:val="clear"/>
        </w:rPr>
        <w:tab/>
        <w:t>Для создания эндпоинтов нужно указать название эндпоинта, ответ в виде raw text или файла (полный путь), а также метод - «GET» или «POST».</w:t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68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ab/>
      </w:r>
      <w:bookmarkStart w:id="31" w:name="_Toc72273830_Copy_1_Copy_1_Copy_1"/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 xml:space="preserve">3.3.3. </w:t>
      </w:r>
      <w:bookmarkEnd w:id="31"/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>Запуск сервера</w:t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ab/>
      </w:r>
      <w:r>
        <w:rPr>
          <w:rFonts w:cs="Times New Roman"/>
          <w:b w:val="false"/>
          <w:bCs w:val="false"/>
          <w:color w:val="000000"/>
          <w:sz w:val="24"/>
          <w:szCs w:val="24"/>
          <w:shd w:fill="FFFFFF" w:val="clear"/>
        </w:rPr>
        <w:t>Непосредственный старт сервера:</w:t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9600" cy="3168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ab/>
      </w:r>
      <w:bookmarkStart w:id="32" w:name="_Toc72273830_Copy_1_Copy_1_Copy_1_Copy_1"/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 xml:space="preserve">3.3.4. </w:t>
      </w:r>
      <w:bookmarkEnd w:id="32"/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>Остановка сервера (необязательно)</w:t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8400" cy="203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ab/>
      </w:r>
      <w:bookmarkStart w:id="33" w:name="_Toc72273830_Copy_1_Copy_1_Copy_1_Copy_1"/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 xml:space="preserve">3.3.5. </w:t>
      </w:r>
      <w:bookmarkEnd w:id="33"/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>Наследование отдельных компонентов сервера</w:t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  <w:shd w:fill="FFFFFF" w:val="clear"/>
        </w:rPr>
        <w:tab/>
      </w:r>
      <w:r>
        <w:rPr>
          <w:rFonts w:cs="Times New Roman"/>
          <w:b w:val="false"/>
          <w:bCs w:val="false"/>
          <w:color w:val="000000"/>
          <w:sz w:val="24"/>
          <w:szCs w:val="24"/>
          <w:shd w:fill="FFFFFF" w:val="clear"/>
        </w:rPr>
        <w:t>Также, для переиспользования написанного кода, допускается создавать свои собственные классы и наследовать их от сществующих в данном фреймворке. Также можно наследовать интерфейсы и создавать новую функциональность. Так, например, сделано во фреймворке:</w:t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555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860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183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412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224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</w:p>
    <w:p>
      <w:pPr>
        <w:sectPr>
          <w:headerReference w:type="default" r:id="rId25"/>
          <w:headerReference w:type="first" r:id="rId26"/>
          <w:footerReference w:type="default" r:id="rId27"/>
          <w:footerReference w:type="first" r:id="rId2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hanging="0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4" w:name="_Toc72273852"/>
      <w:r>
        <w:rPr>
          <w:rFonts w:cs="Times New Roman"/>
          <w:color w:val="auto"/>
          <w:sz w:val="24"/>
          <w:szCs w:val="24"/>
        </w:rPr>
        <w:t>4. СООБЩЕНИЯ ОПЕРАТОРУ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программе допускаются исключения и выбросы сигналов, которые могут происходить по причине некорректного пользования программой, а также по любой причине, по которой могут происходить ошибки при работе с используемыми библиотеками (см. документацию используемых библиотек).</w:t>
      </w:r>
    </w:p>
    <w:p>
      <w:pPr>
        <w:sectPr>
          <w:headerReference w:type="default" r:id="rId29"/>
          <w:headerReference w:type="first" r:id="rId30"/>
          <w:footerReference w:type="default" r:id="rId31"/>
          <w:footerReference w:type="first" r:id="rId3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>
          <w:rFonts w:cs="Times New Roman"/>
          <w:color w:val="000000"/>
          <w:sz w:val="24"/>
          <w:szCs w:val="24"/>
          <w:shd w:fill="FFFFFF" w:val="clear"/>
        </w:rPr>
        <w:t>Например, ошибка может возникнуть при попытке запустить сервер на занятом порту.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35" w:name="_Toc72106890"/>
      <w:r>
        <w:rPr>
          <w:b/>
        </w:rPr>
        <w:t>СПИСОК ИСПОЛЬЗУЕМОЙ ЛИТЕРАТУРЫ</w:t>
      </w:r>
      <w:bookmarkEnd w:id="35"/>
    </w:p>
    <w:p>
      <w:pPr>
        <w:sectPr>
          <w:headerReference w:type="default" r:id="rId33"/>
          <w:headerReference w:type="first" r:id="rId34"/>
          <w:footerReference w:type="default" r:id="rId35"/>
          <w:footerReference w:type="first" r:id="rId3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0"/>
        </w:numPr>
        <w:spacing w:lineRule="auto" w:line="276" w:before="0" w:after="120"/>
        <w:ind w:left="0" w:hanging="0"/>
        <w:contextualSpacing/>
        <w:jc w:val="both"/>
        <w:rPr/>
      </w:pPr>
      <w:r>
        <w:rPr/>
        <w:t xml:space="preserve">1) </w:t>
      </w:r>
      <w:r>
        <w:rPr>
          <w:lang w:val="en-US"/>
        </w:rPr>
        <w:t>Статья про REST API в целом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</w:t>
      </w:r>
      <w:r>
        <w:rPr/>
        <w:t xml:space="preserve">Режим доступа: </w:t>
      </w:r>
      <w:r>
        <w:rPr>
          <w:rStyle w:val="InternetLink"/>
        </w:rPr>
        <w:t>https://habr.com/ru/articles/483202/</w:t>
      </w:r>
      <w:r>
        <w:rPr/>
        <w:t xml:space="preserve">, свободный. (дата обращения: 9.03.2024) </w:t>
      </w: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36" w:name="_Toc72106891"/>
      <w:r>
        <w:rPr>
          <w:color w:val="auto"/>
        </w:rPr>
        <w:t>ЛИСТ РЕГИСТРАЦИИ ИЗМЕНЕНИЙ</w:t>
      </w:r>
      <w:bookmarkEnd w:id="36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815340</wp:posOffset>
                  </wp:positionV>
                  <wp:extent cx="374015" cy="336550"/>
                  <wp:effectExtent l="0" t="0" r="0" b="0"/>
                  <wp:wrapNone/>
                  <wp:docPr id="13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38"/>
      <w:headerReference w:type="first" r:id="rId39"/>
      <w:footerReference w:type="default" r:id="rId40"/>
      <w:footerReference w:type="first" r:id="rId41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NewRomanPS-BoldMT">
    <w:charset w:val="01"/>
    <w:family w:val="roman"/>
    <w:pitch w:val="variable"/>
  </w:font>
  <w:font w:name="TimesNewRomanPSMT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4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34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3"/>
      <w:gridCol w:w="1678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34</w:t>
          </w:r>
        </w:p>
      </w:tc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34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34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7841851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5521681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  <w:lang w:val="en-US"/>
          </w:rPr>
          <w:t>34</w:t>
        </w:r>
        <w:r>
          <w:rPr>
            <w:rFonts w:eastAsia="Calibri"/>
            <w:bCs/>
          </w:rPr>
          <w:t xml:space="preserve">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9264949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  <w:lang w:val="en-US"/>
          </w:rPr>
          <w:t>34</w:t>
        </w:r>
        <w:r>
          <w:rPr>
            <w:rFonts w:eastAsia="Calibri"/>
            <w:bCs/>
          </w:rPr>
          <w:t xml:space="preserve"> 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6640828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 xml:space="preserve">RU.17701729.04.04-01 </w:t>
        </w:r>
        <w:r>
          <w:rPr>
            <w:rFonts w:eastAsia="Calibri"/>
            <w:bCs/>
            <w:lang w:val="en-US"/>
          </w:rPr>
          <w:t>34</w:t>
        </w:r>
        <w:r>
          <w:rPr>
            <w:rFonts w:eastAsia="Calibri"/>
            <w:bCs/>
            <w:lang w:val="en-US"/>
          </w:rPr>
          <w:t xml:space="preserve"> 01-1</w: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6517349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  <w:lang w:val="en-US"/>
          </w:rPr>
          <w:t>34</w:t>
        </w:r>
        <w:r>
          <w:rPr>
            <w:rFonts w:eastAsia="Calibri"/>
            <w:bCs/>
          </w:rPr>
          <w:t xml:space="preserve">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9786232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  <w:lang w:val="en-US"/>
          </w:rPr>
          <w:t>34</w:t>
        </w:r>
        <w:r>
          <w:rPr>
            <w:rFonts w:eastAsia="Calibri"/>
            <w:bCs/>
          </w:rPr>
          <w:t xml:space="preserve">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4907923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  <w:lang w:val="en-US"/>
          </w:rPr>
          <w:t>34</w:t>
        </w:r>
        <w:r>
          <w:rPr>
            <w:rFonts w:eastAsia="Calibri"/>
            <w:bCs/>
          </w:rPr>
          <w:t xml:space="preserve">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cs="Calibri" w:cstheme="minorHAnsi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2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header" Target="header6.xml"/><Relationship Id="rId26" Type="http://schemas.openxmlformats.org/officeDocument/2006/relationships/header" Target="header7.xml"/><Relationship Id="rId27" Type="http://schemas.openxmlformats.org/officeDocument/2006/relationships/footer" Target="footer7.xml"/><Relationship Id="rId28" Type="http://schemas.openxmlformats.org/officeDocument/2006/relationships/footer" Target="footer8.xml"/><Relationship Id="rId29" Type="http://schemas.openxmlformats.org/officeDocument/2006/relationships/header" Target="header8.xml"/><Relationship Id="rId30" Type="http://schemas.openxmlformats.org/officeDocument/2006/relationships/header" Target="header9.xml"/><Relationship Id="rId31" Type="http://schemas.openxmlformats.org/officeDocument/2006/relationships/footer" Target="footer9.xml"/><Relationship Id="rId32" Type="http://schemas.openxmlformats.org/officeDocument/2006/relationships/footer" Target="footer10.xml"/><Relationship Id="rId33" Type="http://schemas.openxmlformats.org/officeDocument/2006/relationships/header" Target="header10.xml"/><Relationship Id="rId34" Type="http://schemas.openxmlformats.org/officeDocument/2006/relationships/header" Target="header11.xml"/><Relationship Id="rId35" Type="http://schemas.openxmlformats.org/officeDocument/2006/relationships/footer" Target="footer11.xml"/><Relationship Id="rId36" Type="http://schemas.openxmlformats.org/officeDocument/2006/relationships/footer" Target="footer12.xml"/><Relationship Id="rId37" Type="http://schemas.openxmlformats.org/officeDocument/2006/relationships/image" Target="media/image13.jpeg"/><Relationship Id="rId38" Type="http://schemas.openxmlformats.org/officeDocument/2006/relationships/header" Target="header12.xml"/><Relationship Id="rId39" Type="http://schemas.openxmlformats.org/officeDocument/2006/relationships/header" Target="header13.xml"/><Relationship Id="rId40" Type="http://schemas.openxmlformats.org/officeDocument/2006/relationships/footer" Target="footer13.xml"/><Relationship Id="rId41" Type="http://schemas.openxmlformats.org/officeDocument/2006/relationships/footer" Target="footer14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<Relationship Id="rId4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34988</TotalTime>
  <Application>LibreOffice/7.5.0.3$MacOSX_AARCH64 LibreOffice_project/c21113d003cd3efa8c53188764377a8272d9d6de</Application>
  <AppVersion>15.0000</AppVersion>
  <Pages>13</Pages>
  <Words>1048</Words>
  <Characters>6939</Characters>
  <CharactersWithSpaces>7833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2024-03-10T15:18:37Z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