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footer13.xml" ContentType="application/vnd.openxmlformats-officedocument.wordprocessingml.footer+xml"/>
  <Override PartName="/word/header19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header17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jpeg" ContentType="image/jpeg"/>
  <Override PartName="/word/header9.xml" ContentType="application/vnd.openxmlformats-officedocument.wordprocessingml.header+xml"/>
  <Override PartName="/word/header21.xml" ContentType="application/vnd.openxmlformats-officedocument.wordprocessingml.header+xml"/>
  <Override PartName="/word/header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2.xml" ContentType="application/vnd.openxmlformats-officedocument.wordprocessingml.footer+xml"/>
  <Override PartName="/word/header18.xml" ContentType="application/vnd.openxmlformats-officedocument.wordprocessingml.header+xml"/>
  <Override PartName="/word/header8.xml" ContentType="application/vnd.openxmlformats-officedocument.wordprocessingml.header+xml"/>
  <Override PartName="/word/header20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14.xml" ContentType="application/vnd.openxmlformats-officedocument.wordprocessingml.footer+xml"/>
  <Override PartName="/word/footer6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7.xml" ContentType="application/vnd.openxmlformats-officedocument.wordprocessingml.footer+xml"/>
  <Override PartName="/word/footer17.xml" ContentType="application/vnd.openxmlformats-officedocument.wordprocessingml.footer+xml"/>
  <Override PartName="/word/footer8.xml" ContentType="application/vnd.openxmlformats-officedocument.wordprocessingml.footer+xml"/>
  <Override PartName="/word/footer18.xml" ContentType="application/vnd.openxmlformats-officedocument.wordprocessingml.footer+xml"/>
  <Override PartName="/word/footer9.xml" ContentType="application/vnd.openxmlformats-officedocument.wordprocessingml.footer+xml"/>
  <Override PartName="/word/styles.xml" ContentType="application/vnd.openxmlformats-officedocument.wordprocessingml.styles+xml"/>
  <Override PartName="/word/footer10.xml" ContentType="application/vnd.openxmlformats-officedocument.wordprocessingml.footer+xml"/>
  <Override PartName="/word/footer1.xml" ContentType="application/vnd.openxmlformats-officedocument.wordprocessingml.foot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header11.xml" ContentType="application/vnd.openxmlformats-officedocument.wordprocessingml.header+xml"/>
  <Override PartName="/word/footer20.xml" ContentType="application/vnd.openxmlformats-officedocument.wordprocessingml.footer+xml"/>
  <Override PartName="/word/header12.xml" ContentType="application/vnd.openxmlformats-officedocument.wordprocessingml.header+xml"/>
  <Override PartName="/word/footer19.xml" ContentType="application/vnd.openxmlformats-officedocument.wordprocessingml.footer+xml"/>
  <Override PartName="/word/footer21.xml" ContentType="application/vnd.openxmlformats-officedocument.wordprocessingml.footer+xml"/>
  <Override PartName="/word/header13.xml" ContentType="application/vnd.openxmlformats-officedocument.wordprocessingml.header+xml"/>
  <Override PartName="/word/header15.xml" ContentType="application/vnd.openxmlformats-officedocument.wordprocessingml.header+xml"/>
  <Override PartName="/word/header10.xml" ContentType="application/vnd.openxmlformats-officedocument.wordprocessingml.header+xml"/>
  <Override PartName="/word/footer2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Образовательная программа бакалавриата «Программная инженерия»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789" w:type="dxa"/>
        <w:jc w:val="left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69"/>
        <w:gridCol w:w="426"/>
        <w:gridCol w:w="4394"/>
      </w:tblGrid>
      <w:tr>
        <w:trPr/>
        <w:tc>
          <w:tcPr>
            <w:tcW w:w="396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СОГЛАСОВАНО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Преподаватель департамента программной инженерии ФКН, </w:t>
            </w: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522605</wp:posOffset>
                  </wp:positionV>
                  <wp:extent cx="828675" cy="699770"/>
                  <wp:effectExtent l="0" t="0" r="0" b="0"/>
                  <wp:wrapNone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9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кандидат компьютерных наук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_______________С.А.Виденин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___________15_февраля 2024 г.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3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УТВЕРЖДАЮ</w:t>
            </w:r>
          </w:p>
          <w:p>
            <w:pPr>
              <w:pStyle w:val="Normal"/>
              <w:widowControl w:val="false"/>
              <w:ind w:right="6" w:hang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Академический руководитель образовательной программы       «Программная инженерия»</w:t>
            </w:r>
          </w:p>
          <w:p>
            <w:pPr>
              <w:pStyle w:val="Normal"/>
              <w:widowControl w:val="false"/>
              <w:ind w:right="6" w:hanging="0"/>
              <w:jc w:val="center"/>
              <w:rPr/>
            </w:pPr>
            <w:r>
              <w:rPr>
                <w:rFonts w:eastAsia="Calibri"/>
              </w:rPr>
              <w:t>профессор департамента программной инженерии, кандидат технических наук</w:t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 Н.А. Павлочев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/>
              <w:t xml:space="preserve">  </w:t>
            </w:r>
            <w:r>
              <w:rPr/>
              <w:t>____________15_февраля_2024 г.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tbl>
      <w:tblPr>
        <w:tblW w:w="10545" w:type="dxa"/>
        <w:jc w:val="left"/>
        <w:tblInd w:w="-5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970"/>
        <w:gridCol w:w="4510"/>
        <w:gridCol w:w="5065"/>
      </w:tblGrid>
      <w:tr>
        <w:trPr/>
        <w:tc>
          <w:tcPr>
            <w:tcW w:w="970" w:type="dxa"/>
            <w:vMerge w:val="restart"/>
            <w:tcBorders/>
            <w:shd w:color="auto" w:fill="auto" w:val="clear"/>
            <w:vAlign w:val="center"/>
          </w:tcPr>
          <w:tbl>
            <w:tblPr>
              <w:tblpPr w:bottomFromText="0" w:horzAnchor="page" w:leftFromText="180" w:rightFromText="180" w:tblpX="583" w:tblpY="-87" w:topFromText="0" w:vertAnchor="text"/>
              <w:tblW w:w="846" w:type="dxa"/>
              <w:jc w:val="left"/>
              <w:tblInd w:w="5" w:type="dxa"/>
              <w:tblLayout w:type="fixed"/>
              <w:tblCellMar>
                <w:top w:w="0" w:type="dxa"/>
                <w:left w:w="5" w:type="dxa"/>
                <w:bottom w:w="0" w:type="dxa"/>
                <w:right w:w="5" w:type="dxa"/>
              </w:tblCellMar>
              <w:tblLook w:val="04a0" w:noVBand="1" w:noHBand="0" w:lastColumn="0" w:firstColumn="1" w:lastRow="0" w:firstRow="1"/>
            </w:tblPr>
            <w:tblGrid>
              <w:gridCol w:w="420"/>
              <w:gridCol w:w="425"/>
            </w:tblGrid>
            <w:tr>
              <w:trPr>
                <w:trHeight w:val="1808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671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дубл.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0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Взам. Инв. №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7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3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подл.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left="317" w:right="-108" w:hanging="0"/>
              <w:jc w:val="right"/>
              <w:rPr>
                <w:rFonts w:eastAsia="Calibri"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/>
                <w:b/>
                <w:bCs/>
                <w:i/>
                <w:iCs/>
                <w:lang w:val="en-US"/>
              </w:rPr>
            </w:r>
          </w:p>
        </w:tc>
        <w:tc>
          <w:tcPr>
            <w:tcW w:w="957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 xml:space="preserve"> </w:t>
            </w: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>ВЫСОКОПРОИЗВОДИТЕЛЬНЫЙ НАСТРАИВАЕМЫЙ HTTP СЕРВЕР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color w:val="333333"/>
                <w:sz w:val="27"/>
                <w:szCs w:val="27"/>
                <w:shd w:fill="F9F9F9" w:val="clear"/>
              </w:rPr>
            </w:pPr>
            <w:r>
              <w:rPr>
                <w:rFonts w:asciiTheme="minorHAnsi" w:hAnsiTheme="minorHAnsi" w:ascii="Calibri" w:hAnsi="Calibri"/>
                <w:color w:val="333333"/>
                <w:sz w:val="27"/>
                <w:szCs w:val="27"/>
                <w:shd w:fill="F9F9F9" w:val="clear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MingLiU"/>
                <w:b/>
              </w:rPr>
              <w:br/>
            </w:r>
            <w:r>
              <w:rPr>
                <w:rFonts w:eastAsia="Calibri"/>
                <w:b/>
              </w:rPr>
              <w:t>Техническое задание</w:t>
              <w:b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ЛИСТ УТВЕРЖДЕНИЯ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en-US"/>
              </w:rPr>
              <w:t>RU</w:t>
            </w:r>
            <w:r>
              <w:rPr>
                <w:rFonts w:eastAsia="Calibri"/>
                <w:b/>
              </w:rPr>
              <w:t>.17701729.</w:t>
            </w:r>
            <w:r>
              <w:rPr>
                <w:b/>
              </w:rPr>
              <w:t>04.04</w:t>
            </w:r>
            <w:r>
              <w:rPr>
                <w:rFonts w:eastAsia="Calibri"/>
                <w:b/>
              </w:rPr>
              <w:t>-01 ТЗ 01-1-ЛУ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Исполнитель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3949700</wp:posOffset>
                  </wp:positionH>
                  <wp:positionV relativeFrom="paragraph">
                    <wp:posOffset>173990</wp:posOffset>
                  </wp:positionV>
                  <wp:extent cx="635000" cy="617220"/>
                  <wp:effectExtent l="0" t="0" r="0" b="0"/>
                  <wp:wrapNone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студент группы БПИ214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_______________/ Е.К.Фортов/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_____________15_февраля_2024 г.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970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506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Cs/>
        </w:rPr>
      </w:pPr>
      <w:r>
        <w:rPr>
          <w:bCs/>
        </w:rPr>
        <w:t xml:space="preserve">                </w:t>
      </w:r>
      <w:r>
        <w:rPr>
          <w:bCs/>
        </w:rPr>
        <w:t>УТВЕРЖДЕН</w:t>
      </w:r>
    </w:p>
    <w:p>
      <w:pPr>
        <w:pStyle w:val="Normal"/>
        <w:rPr>
          <w:rFonts w:eastAsia="Calibri"/>
          <w:bCs/>
        </w:rPr>
      </w:pPr>
      <w:r>
        <w:rPr>
          <w:rFonts w:eastAsia="Calibri"/>
          <w:bCs/>
          <w:lang w:val="en-US"/>
        </w:rPr>
        <w:t>RU</w:t>
      </w:r>
      <w:r>
        <w:rPr>
          <w:rFonts w:eastAsia="Calibri"/>
          <w:bCs/>
        </w:rPr>
        <w:t>.17701729.</w:t>
      </w:r>
      <w:r>
        <w:rPr>
          <w:bCs/>
        </w:rPr>
        <w:t>04.0</w:t>
      </w:r>
      <w:r>
        <w:rPr>
          <w:bCs/>
          <w:lang w:val="en-US"/>
        </w:rPr>
        <w:t>4</w:t>
      </w:r>
      <w:r>
        <w:rPr>
          <w:rFonts w:eastAsia="Calibri"/>
          <w:bCs/>
        </w:rPr>
        <w:t>-01 ТЗ 01-1-ЛУ</w:t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tbl>
      <w:tblPr>
        <w:tblpPr w:vertAnchor="page" w:horzAnchor="page" w:leftFromText="180" w:rightFromText="180" w:tblpX="636" w:tblpY="6421"/>
        <w:tblW w:w="846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VBand="1" w:noHBand="0" w:lastColumn="0" w:firstColumn="1" w:lastRow="0" w:firstRow="1"/>
      </w:tblPr>
      <w:tblGrid>
        <w:gridCol w:w="420"/>
        <w:gridCol w:w="425"/>
      </w:tblGrid>
      <w:tr>
        <w:trPr>
          <w:trHeight w:val="1973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Взам. инв. №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947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35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подл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jc w:val="center"/>
        <w:rPr>
          <w:rFonts w:eastAsia="Calibri"/>
          <w:b/>
        </w:rPr>
      </w:pPr>
      <w:r>
        <w:rPr>
          <w:rFonts w:eastAsia="Calibri" w:ascii="TimesNewRomanPS-BoldMT" w:hAnsi="TimesNewRomanPS-BoldMT"/>
          <w:b/>
          <w:color w:val="000000"/>
          <w:sz w:val="24"/>
          <w:u w:val="none"/>
        </w:rPr>
        <w:t>ВЫСОКОПРОИЗВОДИТЕЛЬНЫЙ НАСТРАИВАЕМЫЙ HTTP СЕРВЕР</w:t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  <w:br/>
        <w:t>Техническое задание</w:t>
      </w:r>
      <w:r>
        <w:rPr>
          <w:rFonts w:eastAsia="MingLiU"/>
          <w:b/>
        </w:rPr>
        <w:br/>
        <w:br/>
      </w:r>
      <w:r>
        <w:rPr>
          <w:rFonts w:eastAsia="Calibri"/>
          <w:b/>
          <w:lang w:val="en-US"/>
        </w:rPr>
        <w:t>RU</w:t>
      </w:r>
      <w:r>
        <w:rPr>
          <w:rFonts w:eastAsia="Calibri"/>
          <w:b/>
        </w:rPr>
        <w:t>.17701729.</w:t>
      </w:r>
      <w:r>
        <w:rPr>
          <w:b/>
        </w:rPr>
        <w:t>04.04</w:t>
      </w:r>
      <w:r>
        <w:rPr>
          <w:rFonts w:eastAsia="Calibri"/>
          <w:b/>
        </w:rPr>
        <w:t>-01 ТЗ 01-1-ЛУ</w:t>
      </w:r>
    </w:p>
    <w:p>
      <w:pPr>
        <w:pStyle w:val="Normal"/>
        <w:jc w:val="center"/>
        <w:rPr>
          <w:b/>
          <w:color w:val="FF0000"/>
        </w:rPr>
      </w:pPr>
      <w:r>
        <w:rPr>
          <w:rFonts w:eastAsia="MingLiU"/>
          <w:b/>
        </w:rPr>
        <w:br/>
      </w:r>
      <w:r>
        <w:rPr>
          <w:b/>
        </w:rPr>
        <w:t>Листов 19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sectPr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itlePg/>
          <w:textDirection w:val="lrTb"/>
          <w:docGrid w:type="default" w:linePitch="36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b w:val="false"/>
              <w:bCs w:val="false"/>
              <w:color w:val="auto"/>
            </w:rPr>
          </w:pPr>
          <w:r>
            <w:rPr>
              <w:b w:val="false"/>
              <w:bCs w:val="false"/>
              <w:color w:val="auto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" w:cs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eastAsia="" w:cs="Times New Roman"/>
            </w:rPr>
            <w:fldChar w:fldCharType="separate"/>
          </w:r>
          <w:hyperlink w:anchor="_Toc72106850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1. 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1">
            <w:r>
              <w:rPr>
                <w:webHidden/>
                <w:rStyle w:val="IndexLink"/>
                <w:rFonts w:eastAsia="Times New Roman"/>
                <w:vanish w:val="false"/>
              </w:rPr>
              <w:t>1.1. 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2">
            <w:r>
              <w:rPr>
                <w:webHidden/>
                <w:rStyle w:val="IndexLink"/>
                <w:rFonts w:eastAsia="Times New Roman"/>
                <w:vanish w:val="false"/>
              </w:rPr>
              <w:t>1.2. 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3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2. ОСНОВАНИЕ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2.1. Документы, на основании которых ведётся разработка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2.2. Наименование темы разработки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6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3. 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3.1. Функциональное назначение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8">
            <w:r>
              <w:rPr>
                <w:webHidden/>
                <w:rStyle w:val="IndexLink"/>
                <w:vanish w:val="false"/>
              </w:rPr>
              <w:t xml:space="preserve">3.2. </w:t>
            </w:r>
            <w:r>
              <w:rPr>
                <w:rStyle w:val="IndexLink"/>
                <w:rFonts w:eastAsia="Times New Roman"/>
              </w:rPr>
              <w:t>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4. ТРЕБОВАНИЯ К ПРОГРАММЕ</w:t>
            </w:r>
            <w:r>
              <w:rPr>
                <w:rStyle w:val="IndexLink"/>
              </w:rPr>
              <w:tab/>
            </w:r>
          </w:hyperlink>
          <w:r>
            <w:rPr/>
            <w:t>6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0">
            <w:r>
              <w:rPr>
                <w:webHidden/>
                <w:rStyle w:val="IndexLink"/>
                <w:vanish w:val="false"/>
              </w:rPr>
              <w:t>4.1. Требования к функциональным характеристикам</w:t>
              <w:tab/>
            </w:r>
          </w:hyperlink>
          <w:r>
            <w:rPr/>
            <w:t>6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1">
            <w:r>
              <w:rPr>
                <w:webHidden/>
                <w:rStyle w:val="IndexLink"/>
                <w:vanish w:val="false"/>
              </w:rPr>
              <w:t>4.1.1. Требования к составу выполняемых функций</w:t>
              <w:tab/>
            </w:r>
          </w:hyperlink>
          <w:r>
            <w:rPr/>
            <w:t>6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2">
            <w:r>
              <w:rPr>
                <w:webHidden/>
                <w:rStyle w:val="IndexLink"/>
                <w:vanish w:val="false"/>
              </w:rPr>
              <w:t>4.1.2. Требования к организации входных данных</w:t>
              <w:tab/>
            </w:r>
          </w:hyperlink>
          <w:r>
            <w:rPr/>
            <w:t>7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3">
            <w:r>
              <w:rPr>
                <w:webHidden/>
                <w:rStyle w:val="IndexLink"/>
                <w:vanish w:val="false"/>
              </w:rPr>
              <w:t>4.1.3. Требования к организации выходных данных</w:t>
              <w:tab/>
            </w:r>
          </w:hyperlink>
          <w:r>
            <w:rPr/>
            <w:t>7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4">
            <w:r>
              <w:rPr>
                <w:webHidden/>
                <w:rStyle w:val="IndexLink"/>
                <w:vanish w:val="false"/>
              </w:rPr>
              <w:t>4.2. Требования к интерфейсу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5">
            <w:r>
              <w:rPr>
                <w:webHidden/>
                <w:rStyle w:val="IndexLink"/>
                <w:vanish w:val="false"/>
              </w:rPr>
              <w:t>4.3. Требования к надежности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6">
            <w:r>
              <w:rPr>
                <w:webHidden/>
                <w:rStyle w:val="IndexLink"/>
                <w:vanish w:val="false"/>
              </w:rPr>
              <w:t>4.3.1. Требования к обеспечению надежного (устойчивого) функционирования программы</w:t>
              <w:tab/>
            </w:r>
          </w:hyperlink>
          <w:r>
            <w:rPr/>
            <w:t>8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7">
            <w:r>
              <w:rPr>
                <w:webHidden/>
                <w:rStyle w:val="IndexLink"/>
                <w:vanish w:val="false"/>
              </w:rPr>
              <w:t>4.3.2. Время восстановления после отказа</w:t>
              <w:tab/>
            </w:r>
          </w:hyperlink>
          <w:r>
            <w:rPr/>
            <w:t>8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8">
            <w:r>
              <w:rPr>
                <w:webHidden/>
                <w:rStyle w:val="IndexLink"/>
                <w:vanish w:val="false"/>
              </w:rPr>
              <w:t>4.3.3. Отказы из-за некорректных действий оператора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9">
            <w:r>
              <w:rPr>
                <w:webHidden/>
                <w:rStyle w:val="IndexLink"/>
                <w:vanish w:val="false"/>
              </w:rPr>
              <w:t>4.4. Условия эксплуатации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0">
            <w:r>
              <w:rPr>
                <w:webHidden/>
                <w:rStyle w:val="IndexLink"/>
                <w:vanish w:val="false"/>
              </w:rPr>
              <w:t>4.5. Требования к составу и параметрам технических средств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1">
            <w:r>
              <w:rPr>
                <w:webHidden/>
                <w:rStyle w:val="IndexLink"/>
                <w:vanish w:val="false"/>
              </w:rPr>
              <w:t>4.6. Требования к информационной и программной совместимости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2">
            <w:r>
              <w:rPr>
                <w:webHidden/>
                <w:rStyle w:val="IndexLink"/>
                <w:vanish w:val="false"/>
              </w:rPr>
              <w:t>4.6.1. Требования к информационным структурам и методам решения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3">
            <w:r>
              <w:rPr>
                <w:webHidden/>
                <w:rStyle w:val="IndexLink"/>
                <w:vanish w:val="false"/>
              </w:rPr>
              <w:t>4.6.2. Требования к программным средствам, используемым программой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4">
            <w:r>
              <w:rPr>
                <w:webHidden/>
                <w:rStyle w:val="IndexLink"/>
                <w:vanish w:val="false"/>
              </w:rPr>
              <w:t>4.6.3. Требования к исходным кодам и языкам программирования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5">
            <w:r>
              <w:rPr>
                <w:webHidden/>
                <w:rStyle w:val="IndexLink"/>
                <w:vanish w:val="false"/>
              </w:rPr>
              <w:t>4.7. Требования к маркировке и упаковке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6">
            <w:r>
              <w:rPr>
                <w:webHidden/>
                <w:rStyle w:val="IndexLink"/>
                <w:vanish w:val="false"/>
              </w:rPr>
              <w:t>4.8. Требования к транспортировке и хранению</w:t>
              <w:tab/>
              <w:t>1</w:t>
            </w:r>
          </w:hyperlink>
          <w:r>
            <w:rPr>
              <w:vanish w:val="false"/>
            </w:rPr>
            <w:t>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7">
            <w:r>
              <w:rPr>
                <w:webHidden/>
                <w:rStyle w:val="IndexLink"/>
                <w:vanish w:val="false"/>
              </w:rPr>
              <w:t>4.8.1. Требования к транспортировке и хранению программных документов, предоставленных в электронном виде</w:t>
              <w:tab/>
              <w:t>1</w:t>
            </w:r>
          </w:hyperlink>
          <w:r>
            <w:rPr>
              <w:vanish w:val="false"/>
            </w:rPr>
            <w:t>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8">
            <w:r>
              <w:rPr>
                <w:webHidden/>
                <w:rStyle w:val="IndexLink"/>
                <w:vanish w:val="false"/>
              </w:rPr>
              <w:t>4.8.2. Требования к транспортировке и хранению программных документов, представленных в печатном виде</w:t>
              <w:tab/>
              <w:t>1</w:t>
            </w:r>
          </w:hyperlink>
          <w:r>
            <w:rPr>
              <w:vanish w:val="false"/>
            </w:rPr>
            <w:t>0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5. ТРЕБОВАНИЯ К ПРОГРАММНОЙ ДОКУМЕНТАЦИИ</w:t>
            </w:r>
            <w:r>
              <w:rPr>
                <w:rStyle w:val="IndexLink"/>
              </w:rPr>
              <w:tab/>
              <w:t>1</w:t>
            </w:r>
          </w:hyperlink>
          <w:r>
            <w:rPr/>
            <w:t>1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0">
            <w:r>
              <w:rPr>
                <w:webHidden/>
                <w:rStyle w:val="IndexLink"/>
                <w:vanish w:val="false"/>
              </w:rPr>
              <w:t>5.1. Предварительный состав программной документации</w:t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1">
            <w:r>
              <w:rPr>
                <w:webHidden/>
                <w:rStyle w:val="IndexLink"/>
                <w:vanish w:val="false"/>
              </w:rPr>
              <w:t>5.2. Специальные требования к программной документации</w:t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2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6. ТЕХНИКО-ЭКОНОМИЧЕСКИЕ ПОКАЗАТЕЛИ</w:t>
            </w:r>
            <w:r>
              <w:rPr>
                <w:rStyle w:val="IndexLink"/>
              </w:rPr>
              <w:tab/>
            </w:r>
          </w:hyperlink>
          <w:r>
            <w:rPr/>
            <w:t>12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3">
            <w:r>
              <w:rPr>
                <w:webHidden/>
                <w:rStyle w:val="IndexLink"/>
                <w:vanish w:val="false"/>
              </w:rPr>
              <w:t>6.1. Ориентировочная экономическая эффективность</w:t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4">
            <w:r>
              <w:rPr>
                <w:webHidden/>
                <w:rStyle w:val="IndexLink"/>
                <w:vanish w:val="false"/>
              </w:rPr>
              <w:t>6.2. Предполагаемая потребность</w:t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5">
            <w:r>
              <w:rPr>
                <w:webHidden/>
                <w:rStyle w:val="IndexLink"/>
                <w:vanish w:val="false"/>
              </w:rPr>
              <w:t>6.3. Экономические преимущества разработки по сравнению с отечественными или зарубежными аналогами</w:t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6">
            <w:r>
              <w:rPr>
                <w:webHidden/>
                <w:rStyle w:val="IndexLink"/>
                <w:rFonts w:eastAsia="" w:eastAsiaTheme="majorEastAsia"/>
                <w:vanish w:val="false"/>
              </w:rPr>
              <w:t>7. СТАДИИ И ЭТАПЫ РАЗРАБОТКИ</w:t>
            </w:r>
            <w:r>
              <w:rPr>
                <w:rStyle w:val="IndexLink"/>
              </w:rPr>
              <w:tab/>
            </w:r>
          </w:hyperlink>
          <w:r>
            <w:rPr/>
            <w:t>14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7">
            <w:r>
              <w:rPr>
                <w:webHidden/>
                <w:rStyle w:val="IndexLink"/>
                <w:rFonts w:eastAsia="Times New Roman"/>
                <w:vanish w:val="false"/>
              </w:rPr>
              <w:t>7.1. Необходимые стадии разработки, этапы и содержание работ</w:t>
            </w:r>
            <w:r>
              <w:rPr>
                <w:rStyle w:val="IndexLink"/>
              </w:rPr>
              <w:tab/>
            </w:r>
          </w:hyperlink>
          <w:r>
            <w:rPr/>
            <w:t>14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8">
            <w:r>
              <w:rPr>
                <w:webHidden/>
                <w:rStyle w:val="IndexLink"/>
                <w:rFonts w:eastAsia="Times New Roman"/>
                <w:vanish w:val="false"/>
              </w:rPr>
              <w:t>7.2. Сроки разработки и исполнители</w:t>
            </w:r>
            <w:r>
              <w:rPr>
                <w:rStyle w:val="IndexLink"/>
              </w:rPr>
              <w:tab/>
            </w:r>
          </w:hyperlink>
          <w:r>
            <w:rPr/>
            <w:t>15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8. ПОРЯДОК КОНТРОЛЯ И ПРИЁМКИ</w:t>
            </w:r>
            <w:r>
              <w:rPr>
                <w:rStyle w:val="IndexLink"/>
              </w:rPr>
              <w:tab/>
            </w:r>
          </w:hyperlink>
          <w:r>
            <w:rPr/>
            <w:t>16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90">
            <w:r>
              <w:rPr>
                <w:webHidden/>
                <w:rStyle w:val="IndexLink"/>
                <w:rFonts w:eastAsia="" w:eastAsiaTheme="majorEastAsia"/>
                <w:vanish w:val="false"/>
              </w:rPr>
              <w:t>СПИСОК ИСПОЛЬЗУЕМОЙ ЛИТЕРАТУРЫ</w:t>
            </w:r>
            <w:r>
              <w:rPr>
                <w:rStyle w:val="IndexLink"/>
              </w:rPr>
              <w:tab/>
            </w:r>
          </w:hyperlink>
          <w:r>
            <w:rPr/>
            <w:t>17</w:t>
          </w:r>
          <w:r>
            <w:rPr/>
            <w:fldChar w:fldCharType="end"/>
          </w:r>
        </w:p>
        <w:p>
          <w:pPr>
            <w:sectPr>
              <w:headerReference w:type="default" r:id="rId7"/>
              <w:headerReference w:type="first" r:id="rId8"/>
              <w:footerReference w:type="default" r:id="rId9"/>
              <w:footerReference w:type="first" r:id="rId10"/>
              <w:type w:val="nextPage"/>
              <w:pgSz w:w="11906" w:h="16838"/>
              <w:pgMar w:left="1701" w:right="850" w:gutter="0" w:header="708" w:top="1134" w:footer="0" w:bottom="1134"/>
              <w:pgNumType w:start="2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0" w:name="_Toc72106850"/>
      <w:r>
        <w:rPr>
          <w:rFonts w:cs="Times New Roman"/>
          <w:color w:val="auto"/>
          <w:sz w:val="24"/>
          <w:szCs w:val="24"/>
        </w:rPr>
        <w:t>1. ВВЕДЕНИЕ</w:t>
      </w:r>
      <w:bookmarkEnd w:id="0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1" w:name="_Toc72106851"/>
      <w:r>
        <w:rPr>
          <w:rFonts w:eastAsia="Times New Roman" w:cs="Times New Roman"/>
          <w:color w:val="auto"/>
          <w:sz w:val="24"/>
          <w:szCs w:val="24"/>
        </w:rPr>
        <w:t>1.1. Наименование программы</w:t>
      </w:r>
      <w:bookmarkEnd w:id="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Наименование программы – «Высокопроизводительный Настраиваемый HTTP Сервер» («High Perfomance Customizable HTTP Server»).</w:t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2" w:name="_Toc72106852"/>
      <w:r>
        <w:rPr>
          <w:rFonts w:eastAsia="Times New Roman" w:cs="Times New Roman"/>
          <w:color w:val="auto"/>
          <w:sz w:val="24"/>
          <w:szCs w:val="24"/>
        </w:rPr>
        <w:t>1.2. Краткая характеристика области применения</w:t>
      </w:r>
      <w:bookmarkEnd w:id="2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>Данный IT продукт представляет из себя высокоуровневую C++ библиотеку, которая дает возможность быстро проектировать и разворачивать REST API на языке С++, минуя такие низкоуровневые детали, как сокеты, потоки, контексты и т.д.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3" w:name="_Toc72106853"/>
      <w:r>
        <w:rPr>
          <w:rFonts w:cs="Times New Roman"/>
          <w:color w:val="auto"/>
          <w:sz w:val="24"/>
          <w:szCs w:val="24"/>
        </w:rPr>
        <w:t>2. ОСНОВАНИЕ ДЛЯ РАЗРАБОТКИ</w:t>
      </w:r>
      <w:bookmarkEnd w:id="3"/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4" w:name="_Toc72106854"/>
      <w:r>
        <w:rPr>
          <w:b/>
          <w:bCs/>
        </w:rPr>
        <w:t>2.1. Документы, на основании которых ведётся разработка</w:t>
      </w:r>
      <w:bookmarkEnd w:id="4"/>
    </w:p>
    <w:p>
      <w:pPr>
        <w:pStyle w:val="Normal"/>
        <w:spacing w:lineRule="auto" w:line="360" w:before="0" w:after="120"/>
        <w:ind w:firstLine="709"/>
        <w:jc w:val="both"/>
        <w:rPr/>
      </w:pPr>
      <w:bookmarkStart w:id="5" w:name="_Hlk24912430"/>
      <w:r>
        <w:rPr/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</w:t>
      </w:r>
      <w:bookmarkEnd w:id="5"/>
      <w:r>
        <w:rPr/>
        <w:t>».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6" w:name="_Toc72106855"/>
      <w:r>
        <w:rPr>
          <w:b/>
          <w:bCs/>
        </w:rPr>
        <w:t>2.2. Наименование темы разработки</w:t>
      </w:r>
      <w:bookmarkEnd w:id="6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Наименование темы разработки – «Высокопроизводительный Настраиваемый HTTP Сервер».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Программа выполняется в рамках темы курсового проекта — «</w:t>
      </w:r>
      <w:r>
        <w:rPr>
          <w:color w:val="000000"/>
        </w:rPr>
        <w:t>Высокопроизводительный Настраиваемый HTTP Сервер</w:t>
      </w:r>
      <w:r>
        <w:rPr/>
        <w:t xml:space="preserve">», в соответствии с учебным планом подготовки бакалавров по направлению 09.03.04 «Программная инженерия». 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7" w:name="_Toc72106856"/>
      <w:r>
        <w:rPr>
          <w:rFonts w:cs="Times New Roman"/>
          <w:color w:val="auto"/>
          <w:sz w:val="24"/>
          <w:szCs w:val="24"/>
        </w:rPr>
        <w:t>3. НАЗНАЧЕНИЕ РАЗРАБОТКИ</w:t>
      </w:r>
      <w:bookmarkEnd w:id="7"/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8" w:name="_Toc72106857"/>
      <w:bookmarkStart w:id="9" w:name="_Toc451368042"/>
      <w:bookmarkStart w:id="10" w:name="_Toc419906177"/>
      <w:bookmarkStart w:id="11" w:name="_Toc419906042"/>
      <w:bookmarkStart w:id="12" w:name="_Toc412051667"/>
      <w:bookmarkStart w:id="13" w:name="_Toc412048444"/>
      <w:r>
        <w:rPr>
          <w:rFonts w:cs="Times New Roman"/>
          <w:color w:val="auto"/>
          <w:sz w:val="24"/>
          <w:szCs w:val="24"/>
        </w:rPr>
        <w:t>3.1. Функциональное назначение</w:t>
      </w:r>
      <w:bookmarkEnd w:id="8"/>
      <w:bookmarkEnd w:id="9"/>
      <w:bookmarkEnd w:id="10"/>
      <w:bookmarkEnd w:id="11"/>
      <w:bookmarkEnd w:id="12"/>
      <w:bookmarkEnd w:id="13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Функциональным назначением программы является предоставление программисту возможности быстро и удобно проектировать REST API на языке С++, не погружаясь в детали реализации REST API. Данный продукт является отличным решением для команд разработки, пишущих на С++, так как позволит им не менять стек разработки, в том числе и ЯП, при появлении требования в необходимости наличия REST API для каких бы то ни было целей.</w:t>
      </w:r>
    </w:p>
    <w:p>
      <w:pPr>
        <w:pStyle w:val="Heading2"/>
        <w:spacing w:lineRule="auto" w:line="360" w:before="0" w:after="120"/>
        <w:ind w:firstLine="709"/>
        <w:jc w:val="both"/>
        <w:rPr>
          <w:highlight w:val="none"/>
          <w:shd w:fill="auto" w:val="clear"/>
        </w:rPr>
      </w:pPr>
      <w:bookmarkStart w:id="14" w:name="_Toc72106858"/>
      <w:bookmarkStart w:id="15" w:name="_Toc451368043"/>
      <w:bookmarkStart w:id="16" w:name="_Toc419906178"/>
      <w:bookmarkStart w:id="17" w:name="_Toc419906043"/>
      <w:bookmarkStart w:id="18" w:name="_Toc412051668"/>
      <w:bookmarkStart w:id="19" w:name="_Toc412048445"/>
      <w:r>
        <w:rPr>
          <w:rFonts w:cs="Times New Roman"/>
          <w:color w:val="000000"/>
          <w:sz w:val="24"/>
          <w:szCs w:val="24"/>
          <w:shd w:fill="auto" w:val="clear"/>
        </w:rPr>
        <w:t xml:space="preserve">3.2. </w:t>
      </w:r>
      <w:r>
        <w:rPr>
          <w:rFonts w:eastAsia="Times New Roman" w:cs="Times New Roman"/>
          <w:color w:val="000000"/>
          <w:sz w:val="24"/>
          <w:szCs w:val="24"/>
          <w:shd w:fill="auto" w:val="clear"/>
        </w:rPr>
        <w:t>Эксплуатационное назначение</w:t>
      </w:r>
      <w:bookmarkEnd w:id="14"/>
      <w:bookmarkEnd w:id="15"/>
      <w:bookmarkEnd w:id="16"/>
      <w:bookmarkEnd w:id="17"/>
      <w:bookmarkEnd w:id="18"/>
      <w:bookmarkEnd w:id="19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>Многие существующие IT продукты написаны на С++. Этот ЯП славится своей производительностью и универсальностью, однако многие более новые языки (например, Джава, С#, Го) позволяют разрабатывать такие же продукты в разы быстрее.</w:t>
      </w:r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 xml:space="preserve">Зачастую командам невозможно поменять стек разработки по разным причинам (например, слишком большое наследние, функционал которого нельзя перенести на современный технологический стек с точки зрения бизнес-value и затраченного на разработку времени). Чтобы не оказаться вне рынка с текущим «устаревшим» продуктом, его разработчикам приходится имплементировать современные features на старом технологическом стеке. Для одной из таких features, а именно REST API, которое присутствует во многих промышленных системах, и предназначена данная библиотека. Она призвана значительно сокращать время на разработку REST API и добиваться наибольшего значения соотношения «бизнес-value / затраченное на разработку время». </w:t>
      </w:r>
    </w:p>
    <w:p>
      <w:pPr>
        <w:sectPr>
          <w:headerReference w:type="default" r:id="rId11"/>
          <w:headerReference w:type="first" r:id="rId12"/>
          <w:footerReference w:type="default" r:id="rId13"/>
          <w:footerReference w:type="first" r:id="rId1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>Для подключения данной библиотеки достаточно импортировать один заголовочный файл, который, в свою очередь, будет подключать другие заголовочные файлы. Настраивать зависимости будет система автоматизации сборки проектов CMake. Такой способ подключения  является наиболее современным и простым, и именно поэтому многие разработчики придерживаются такого подхода при написании собственных библиотек, фреймворков и модулей.</w:t>
      </w:r>
    </w:p>
    <w:p>
      <w:pPr>
        <w:pStyle w:val="Heading1"/>
        <w:spacing w:lineRule="auto" w:line="360" w:before="0" w:after="200"/>
        <w:ind w:firstLine="709"/>
        <w:jc w:val="center"/>
        <w:rPr>
          <w:rFonts w:cs="Times New Roman"/>
          <w:color w:val="auto"/>
          <w:sz w:val="24"/>
          <w:szCs w:val="24"/>
        </w:rPr>
      </w:pPr>
      <w:bookmarkStart w:id="20" w:name="_Toc72106859"/>
      <w:r>
        <w:rPr>
          <w:rFonts w:cs="Times New Roman"/>
          <w:color w:val="auto"/>
          <w:sz w:val="24"/>
          <w:szCs w:val="24"/>
        </w:rPr>
        <w:t>4. ТРЕБОВАНИЯ К ПРОГРАММЕ</w:t>
      </w:r>
      <w:bookmarkEnd w:id="20"/>
    </w:p>
    <w:p>
      <w:pPr>
        <w:pStyle w:val="Heading2"/>
        <w:spacing w:lineRule="auto" w:line="360" w:before="0" w:after="120"/>
        <w:ind w:firstLine="709"/>
        <w:jc w:val="both"/>
        <w:rPr>
          <w:highlight w:val="none"/>
          <w:shd w:fill="FFFFFF" w:val="clear"/>
        </w:rPr>
      </w:pPr>
      <w:bookmarkStart w:id="21" w:name="_Toc72106860"/>
      <w:r>
        <w:rPr>
          <w:rFonts w:cs="Times New Roman"/>
          <w:color w:val="000000"/>
          <w:sz w:val="24"/>
          <w:szCs w:val="24"/>
          <w:shd w:fill="FFFFFF" w:val="clear"/>
        </w:rPr>
        <w:t>4.1. Требования к функциональным характеристикам</w:t>
      </w:r>
      <w:bookmarkEnd w:id="21"/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2" w:name="_Toc72106861"/>
      <w:r>
        <w:rPr>
          <w:rFonts w:cs="Times New Roman"/>
          <w:color w:val="auto"/>
        </w:rPr>
        <w:t>4.1.1. Требования к составу выполняемых функций</w:t>
      </w:r>
      <w:bookmarkEnd w:id="22"/>
    </w:p>
    <w:p>
      <w:pPr>
        <w:pStyle w:val="Normal"/>
        <w:spacing w:lineRule="auto" w:line="360"/>
        <w:ind w:firstLine="709"/>
        <w:jc w:val="both"/>
        <w:rPr/>
      </w:pPr>
      <w:r>
        <w:rPr/>
        <w:t>Программа должна давать пользователю возможность выполнять следующие функции: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инстанцировать объект http сервера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базово конфигурировать http сервер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наследовать класс http сервера под свои нужды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создавать status line http ответа из готовых шаблонов: определять методы GET и POST, код возвращаемого значения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 xml:space="preserve">создавать заголовки http ответа из готовых шаблонов: content-type, content-length и т. д.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создавать тела http ответа из готовых шаблонов, отдельных html файлов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 xml:space="preserve">настраивать кастомное логирование с разными уровнями в отдельный файл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настраивать кастомное логирование с разными уровнями в syslog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кешировать http ответы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обрабатывать ошибки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читать комментарии в коде сервера, которых будет достаточно для использования всех возможностей сервера</w:t>
      </w:r>
    </w:p>
    <w:p>
      <w:pPr>
        <w:sectPr>
          <w:headerReference w:type="default" r:id="rId15"/>
          <w:headerReference w:type="first" r:id="rId16"/>
          <w:footerReference w:type="default" r:id="rId17"/>
          <w:footerReference w:type="first" r:id="rId1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подключать сервер через .hpp файл с отдельной папкой (где будут все остальные файлы-зависимости лежать), настройка необходимых зависимостей идет через готовый CmakeLists.txt</w:t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3" w:name="_Toc72106862"/>
      <w:r>
        <w:rPr>
          <w:rFonts w:cs="Times New Roman"/>
          <w:color w:val="auto"/>
        </w:rPr>
        <w:t>4.1.2. Требования к организации входных данных</w:t>
      </w:r>
      <w:bookmarkEnd w:id="23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Входные данные — это исходный код на С++, в который портируется http сервер (исходный код может быть представлен в файлах с расширениями .cpp, .h, .hpp). В качестве системы автоматизации сборки проекта рекомендуется использовать CMake, так как в таком случае будет намного проще настроить зависимости, необходимые для подключаемого http сервера. Исходный код проекта до подключения данного фреймворка должен компилироваться успешно и проект должен собираться корректно.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свою очередь, после подключения фреймворка (после успешного подключения всех необходимых для его работы файлов и успешной настройки необходимых зависимостей) в исходном коде создается объект http сервера. При проектировании REST API для создания очередного эндпоинта необходимо воспользоваться соответствующим методом созданного http сервера.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Касательно требований к входным данным, программисту необходимо ознакомиться с внутренней справкой / документацией http сервера, которая исчерпывающе описывает, как с помощью него проектировать REST API.</w:t>
      </w:r>
    </w:p>
    <w:p>
      <w:pPr>
        <w:pStyle w:val="Normal"/>
        <w:spacing w:lineRule="auto" w:line="360" w:before="0" w:after="120"/>
        <w:ind w:firstLine="709"/>
        <w:jc w:val="both"/>
        <w:rPr>
          <w:b/>
          <w:bCs/>
        </w:rPr>
      </w:pPr>
      <w:r>
        <w:rPr>
          <w:b/>
          <w:bCs/>
        </w:rPr>
      </w:r>
    </w:p>
    <w:p>
      <w:pPr>
        <w:pStyle w:val="Heading3"/>
        <w:keepLines w:val="false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4" w:name="_Toc72106863"/>
      <w:bookmarkStart w:id="25" w:name="_Toc451881022"/>
      <w:bookmarkStart w:id="26" w:name="_Hlk72096081_Copy_1"/>
      <w:bookmarkEnd w:id="26"/>
      <w:r>
        <w:rPr>
          <w:rFonts w:cs="Times New Roman"/>
          <w:color w:val="auto"/>
        </w:rPr>
        <w:t>4.1.3. Требования к организации выходных данных</w:t>
      </w:r>
      <w:bookmarkEnd w:id="24"/>
      <w:bookmarkEnd w:id="25"/>
    </w:p>
    <w:p>
      <w:pPr>
        <w:pStyle w:val="Normal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>Результат работы сервера должен представлять собой действующий REST API, а также файлы с логированием. Отследить корректность работы можно с помощью логов, настроенных на максимально возможный уровень — DEBUG, а также с помощью непосредственно функционального тестирования написанного REST API. Если в логах была обнаружена хоть одна ошибка, сервер имеет неопределенное поведение.</w:t>
      </w:r>
    </w:p>
    <w:p>
      <w:pPr>
        <w:pStyle w:val="ListParagraph"/>
        <w:spacing w:lineRule="auto" w:line="276" w:before="0" w:after="120"/>
        <w:contextualSpacing/>
        <w:jc w:val="both"/>
        <w:rPr/>
      </w:pPr>
      <w:r>
        <w:rPr/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7" w:name="_Toc72106864"/>
      <w:r>
        <w:rPr>
          <w:rFonts w:cs="Times New Roman"/>
          <w:color w:val="auto"/>
          <w:sz w:val="24"/>
          <w:szCs w:val="24"/>
        </w:rPr>
        <w:t>4.2. Требования к интерфейсу</w:t>
      </w:r>
      <w:bookmarkEnd w:id="27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Графический интерфейс у данного сервера фактически отсутствует, так как все команды прописываются именно в исходном файле.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bookmarkStart w:id="28" w:name="_Toc72106865"/>
      <w:r>
        <w:rPr>
          <w:b/>
        </w:rPr>
        <w:t>4.3. Требования к надежности</w:t>
      </w:r>
      <w:bookmarkEnd w:id="28"/>
      <w:r>
        <w:rPr>
          <w:b/>
        </w:rPr>
        <w:t xml:space="preserve"> </w:t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9" w:name="_Toc72106866"/>
      <w:r>
        <w:rPr>
          <w:rFonts w:cs="Times New Roman"/>
          <w:color w:val="auto"/>
        </w:rPr>
        <w:t>4.3.1. Требования к обеспечению надежного (устойчивого) функционирования программы</w:t>
      </w:r>
      <w:bookmarkEnd w:id="29"/>
      <w:r>
        <w:rPr>
          <w:rFonts w:cs="Times New Roman"/>
          <w:color w:val="auto"/>
        </w:rPr>
        <w:t xml:space="preserve">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Для устойчивой работы программы необходимо соблюдать ряд организационно-технических мер: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1) При компиляции тестируемой программы необходимо включить следующие флаги: -fsanitize=address,undefined -fno-sanitize-recover=all -Wall -Wextra -Werror -std=c++14 -pedantic; Компилировать необходимо компилятором gcc версии не ниже 14 или компилятором clang версии не ниже 3.4;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2) Иметь правильно скомпилированные и находящиеся в нужном месте библиотеки, который использует данный 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3)  Компиляция исходного кода должна производиться с флагами оптимизации (-O2, -O3 или -Ofast);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</w:r>
    </w:p>
    <w:p>
      <w:pPr>
        <w:pStyle w:val="Default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  <w:bCs/>
          <w:color w:val="auto"/>
        </w:rPr>
      </w:pPr>
      <w:bookmarkStart w:id="30" w:name="_Toc72106867"/>
      <w:r>
        <w:rPr>
          <w:b/>
          <w:bCs/>
          <w:color w:val="auto"/>
        </w:rPr>
        <w:t>4.3.2. Время восстановления после отказа</w:t>
      </w:r>
      <w:bookmarkEnd w:id="30"/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>Если отказ был спровоцирован внешними факторами (например, поломка энергоблока компьютера или неисправность других его внутренних компонентов), то время исправления ситуации не регламентируется.</w:t>
      </w:r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>Если отказ был спровоцирован внутренними факторами (например, пользователь случайно удалил системный файл и ОС теперь работает некорректно), то время восстановления не должно быть больше времени, необходимого для исправления ошибки с ОС.</w:t>
      </w:r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31" w:name="_Toc72106868"/>
      <w:r>
        <w:rPr>
          <w:rFonts w:cs="Times New Roman"/>
          <w:color w:val="auto"/>
        </w:rPr>
        <w:t>4.3.3. Отказы из-за некорректных действий оператора</w:t>
      </w:r>
      <w:bookmarkEnd w:id="3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Отказ программы возможен также вследствие некорректных действий пользователя при неправильном использовании  (например, исходный тестируемый код отрабатывает с ошибкой или предупреждением или в runtime возникло неопределенное поведение). Чтобы такого не допускать, необходимо ознакомиться с пунктом 4.3.1;</w:t>
      </w:r>
    </w:p>
    <w:p>
      <w:pPr>
        <w:sectPr>
          <w:headerReference w:type="default" r:id="rId19"/>
          <w:headerReference w:type="first" r:id="rId20"/>
          <w:footerReference w:type="default" r:id="rId21"/>
          <w:footerReference w:type="first" r:id="rId22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Также отказ возможен при некорректном пользовании операционной системой. В таком случае время на восстановления сервера не должно превышать времени, необходимого для устранения поломки ОС.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32" w:name="_Toc72106869"/>
      <w:r>
        <w:rPr>
          <w:b/>
          <w:bCs/>
        </w:rPr>
        <w:t>4.4. Условия эксплуатации</w:t>
      </w:r>
      <w:bookmarkEnd w:id="32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Компьютер предназначен для эксплуатации в помещениях с искусственно-регулируемыми климатическими условиями, например, в отапливаемых и вентилируемых помещениях категории 4.1 согласно ГОСТ 15150-69 [4].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Программа не требует специального обслуживания.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Программа может быть использована как одним человеком, так и группой лиц. </w:t>
      </w:r>
      <w:bookmarkStart w:id="33" w:name="_Toc24996709"/>
      <w:r>
        <w:rPr/>
        <w:t>Необходимая квалификация – пользователь</w:t>
      </w:r>
      <w:bookmarkEnd w:id="33"/>
      <w:r>
        <w:rPr/>
        <w:t xml:space="preserve"> (ознакомившийся с краткой справкой сервера).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4" w:name="_Toc72106870"/>
      <w:r>
        <w:rPr>
          <w:rFonts w:cs="Times New Roman"/>
          <w:color w:val="auto"/>
          <w:sz w:val="24"/>
          <w:szCs w:val="24"/>
        </w:rPr>
        <w:t>4.5. Требования к составу и параметрам технических средств</w:t>
      </w:r>
      <w:bookmarkEnd w:id="34"/>
    </w:p>
    <w:p>
      <w:pPr>
        <w:pStyle w:val="Normal"/>
        <w:spacing w:lineRule="auto" w:line="360" w:before="0" w:after="120"/>
        <w:ind w:firstLine="709"/>
        <w:jc w:val="both"/>
        <w:rPr/>
      </w:pPr>
      <w:bookmarkStart w:id="35" w:name="_Hlk72102756"/>
      <w:bookmarkEnd w:id="35"/>
      <w:r>
        <w:rPr/>
        <w:t>Для бесперебойной работы программного продукта требуется компьютер с: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установленной версией компилятора gcc - 14, clang — 3.4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операционной системой со стабильной сборкой, выпущенной не позднее 2015 года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объемом свободной встроенной памяти не меньше 55 МБ,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объёмом оперативной памяти не меньше 1 ГБ.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6" w:name="_Toc480447386"/>
      <w:bookmarkStart w:id="37" w:name="_Toc72106871"/>
      <w:bookmarkStart w:id="38" w:name="_Hlk72102756_Copy_1"/>
      <w:bookmarkEnd w:id="38"/>
      <w:r>
        <w:rPr>
          <w:rFonts w:cs="Times New Roman"/>
          <w:color w:val="auto"/>
          <w:sz w:val="24"/>
          <w:szCs w:val="24"/>
        </w:rPr>
        <w:t>4.6. Требования к информационной и программной совместимости</w:t>
      </w:r>
      <w:bookmarkEnd w:id="36"/>
      <w:bookmarkEnd w:id="37"/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39" w:name="_Toc72106872"/>
      <w:bookmarkStart w:id="40" w:name="_Toc480447387"/>
      <w:r>
        <w:rPr>
          <w:rFonts w:cs="Times New Roman"/>
          <w:color w:val="auto"/>
        </w:rPr>
        <w:t>4.6.1. Требования к информационным структурам и методам решения</w:t>
      </w:r>
      <w:bookmarkEnd w:id="39"/>
      <w:bookmarkEnd w:id="40"/>
    </w:p>
    <w:p>
      <w:pPr>
        <w:pStyle w:val="Normal"/>
        <w:jc w:val="both"/>
        <w:rPr/>
      </w:pPr>
      <w:r>
        <w:rPr>
          <w:b/>
        </w:rPr>
        <w:tab/>
      </w:r>
      <w:r>
        <w:rPr/>
        <w:t>Требования к информационным структурам и методам решения не предъявляются.</w:t>
      </w:r>
    </w:p>
    <w:p>
      <w:pPr>
        <w:pStyle w:val="Normal"/>
        <w:jc w:val="both"/>
        <w:rPr/>
      </w:pPr>
      <w:r>
        <w:rPr/>
      </w:r>
    </w:p>
    <w:p>
      <w:pPr>
        <w:pStyle w:val="Heading3"/>
        <w:spacing w:before="0" w:after="0"/>
        <w:ind w:left="357" w:hanging="0"/>
        <w:rPr>
          <w:rFonts w:cs="Times New Roman"/>
          <w:b w:val="false"/>
        </w:rPr>
      </w:pPr>
      <w:r>
        <w:rPr>
          <w:rFonts w:cs="Times New Roman"/>
        </w:rPr>
        <w:tab/>
      </w:r>
      <w:bookmarkStart w:id="41" w:name="_Toc72106873"/>
      <w:bookmarkStart w:id="42" w:name="_Toc480447388"/>
      <w:r>
        <w:rPr>
          <w:rFonts w:cs="Times New Roman"/>
          <w:color w:val="auto"/>
        </w:rPr>
        <w:t>4.6.2. Требования к программным средствам, используемым программой</w:t>
      </w:r>
      <w:bookmarkEnd w:id="41"/>
      <w:bookmarkEnd w:id="42"/>
    </w:p>
    <w:p>
      <w:pPr>
        <w:pStyle w:val="Normal"/>
        <w:jc w:val="both"/>
        <w:rPr/>
      </w:pPr>
      <w:r>
        <w:rPr/>
        <w:tab/>
        <w:tab/>
      </w:r>
      <w:bookmarkStart w:id="43" w:name="_Toc48044738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Для работы программного продукта требуется gcc компилятор версии не ниже 14 или clang компилятор версии не ниже 3.4; необходимые флаги см. в пункте 4.3.1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  <w:bCs/>
        </w:rPr>
      </w:pPr>
      <w:bookmarkStart w:id="44" w:name="_Toc72106874"/>
      <w:r>
        <w:rPr>
          <w:b/>
          <w:bCs/>
        </w:rPr>
        <w:t>4.6.3. Требования к исходным кодам и языкам программирования</w:t>
      </w:r>
      <w:bookmarkEnd w:id="44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Программа должна быть написана на языке программирования С++ версии не выше 14. В качестве среды разработки программы может быть использован любой редактор кода. Допускается писать код только в .cpp, .h и .hpp файлах.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45" w:name="_Toc72106875"/>
      <w:r>
        <w:rPr>
          <w:b/>
          <w:bCs/>
        </w:rPr>
        <w:t>4.7. Требования к маркировке и упаковке</w:t>
      </w:r>
      <w:bookmarkEnd w:id="45"/>
    </w:p>
    <w:p>
      <w:pPr>
        <w:sectPr>
          <w:headerReference w:type="default" r:id="rId23"/>
          <w:headerReference w:type="first" r:id="rId24"/>
          <w:footerReference w:type="default" r:id="rId25"/>
          <w:footerReference w:type="first" r:id="rId26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Требования к маркировке и упаковке не пред</w:t>
      </w:r>
      <w:bookmarkEnd w:id="43"/>
      <w:r>
        <w:rPr/>
        <w:t>ъявляются.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bookmarkStart w:id="46" w:name="_Toc72106876"/>
      <w:r>
        <w:rPr>
          <w:b/>
        </w:rPr>
        <w:t>4.8. Требования к транспортировке и хранению</w:t>
      </w:r>
      <w:bookmarkEnd w:id="46"/>
      <w:r>
        <w:rPr>
          <w:b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</w:rPr>
      </w:pPr>
      <w:bookmarkStart w:id="47" w:name="_Toc72106877"/>
      <w:r>
        <w:rPr>
          <w:b/>
        </w:rPr>
        <w:t>4.8.1. Требования к транспортировке и хранению программных документов, предоставленных в электронном виде</w:t>
      </w:r>
      <w:bookmarkEnd w:id="47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Программные документы загружаются в электронном виде в информационную образовательную среду LMS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 Требования к хранению и транспортировке не предъявляются.</w:t>
      </w:r>
    </w:p>
    <w:p>
      <w:pPr>
        <w:pStyle w:val="Default"/>
        <w:numPr>
          <w:ilvl w:val="0"/>
          <w:numId w:val="0"/>
        </w:numPr>
        <w:ind w:left="624" w:hanging="0"/>
        <w:outlineLvl w:val="2"/>
        <w:rPr>
          <w:b/>
          <w:bCs/>
        </w:rPr>
      </w:pPr>
      <w:r>
        <w:rPr>
          <w:szCs w:val="23"/>
        </w:rPr>
        <w:tab/>
      </w:r>
      <w:bookmarkStart w:id="48" w:name="_Toc72106878"/>
      <w:r>
        <w:rPr>
          <w:b/>
          <w:szCs w:val="23"/>
        </w:rPr>
        <w:t>4.8.2.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</w:rPr>
        <w:t>Требования к транспортировке и хранению программных документов, представленных в печатном виде</w:t>
      </w:r>
      <w:bookmarkEnd w:id="48"/>
    </w:p>
    <w:p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000000"/>
        </w:rPr>
      </w:pPr>
      <w:r>
        <w:rPr>
          <w:color w:val="000000"/>
        </w:rPr>
        <w:t xml:space="preserve"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</w:t>
      </w:r>
      <w:r>
        <w:rPr/>
        <w:t>ГОСТ 19.602-78 [13].</w:t>
      </w:r>
    </w:p>
    <w:p>
      <w:pPr>
        <w:pStyle w:val="Normal"/>
        <w:ind w:left="357" w:hanging="0"/>
        <w:jc w:val="both"/>
        <w:rPr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49" w:name="_Toc72106879"/>
      <w:r>
        <w:rPr>
          <w:rFonts w:cs="Times New Roman"/>
          <w:color w:val="auto"/>
          <w:sz w:val="24"/>
          <w:szCs w:val="24"/>
        </w:rPr>
        <w:t>5. ТРЕБОВАНИЯ К ПРОГРАММНОЙ ДОКУМЕНТАЦИИ</w:t>
      </w:r>
      <w:bookmarkEnd w:id="49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0" w:name="_Toc72106880"/>
      <w:bookmarkStart w:id="51" w:name="_Toc480447391"/>
      <w:r>
        <w:rPr>
          <w:rFonts w:cs="Times New Roman"/>
          <w:color w:val="auto"/>
          <w:sz w:val="24"/>
          <w:szCs w:val="24"/>
        </w:rPr>
        <w:t>5.1. Предварительный состав программной документации</w:t>
      </w:r>
      <w:bookmarkEnd w:id="50"/>
      <w:bookmarkEnd w:id="51"/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/>
        <w:t>«</w:t>
      </w:r>
      <w:r>
        <w:rPr>
          <w:b w:val="false"/>
          <w:bCs w:val="false"/>
        </w:rPr>
        <w:t>Высокопроизводительный Настраиваемый HTTP Сервер</w:t>
      </w:r>
      <w:r>
        <w:rPr/>
        <w:t xml:space="preserve">». </w:t>
      </w:r>
      <w:r>
        <w:rPr>
          <w:szCs w:val="23"/>
        </w:rPr>
        <w:t xml:space="preserve">Техническое задание (ГОСТ 19.201-78 </w:t>
      </w:r>
      <w:r>
        <w:rPr>
          <w:color w:val="auto"/>
          <w:szCs w:val="23"/>
        </w:rPr>
        <w:t>[8])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Программа и методика испытаний (ГОСТ 19.301-79 [9])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Текст программы (ГОСТ 19.401-78 [10])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Пояснительная записка (ГОСТ 19.404-79 [11])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>Руководство оператора (ГОСТ 19.505-79 [12])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2" w:name="_Toc451904866"/>
      <w:bookmarkStart w:id="53" w:name="_Toc420181138"/>
      <w:bookmarkStart w:id="54" w:name="_Toc419906189"/>
      <w:bookmarkStart w:id="55" w:name="_Toc419906054"/>
      <w:bookmarkStart w:id="56" w:name="_Toc72106881"/>
      <w:r>
        <w:rPr>
          <w:rFonts w:cs="Times New Roman"/>
          <w:color w:val="auto"/>
          <w:sz w:val="24"/>
          <w:szCs w:val="24"/>
        </w:rPr>
        <w:t>5.2. Специальные требования к программной документации</w:t>
      </w:r>
      <w:bookmarkEnd w:id="52"/>
      <w:bookmarkEnd w:id="53"/>
      <w:bookmarkEnd w:id="54"/>
      <w:bookmarkEnd w:id="55"/>
      <w:bookmarkEnd w:id="56"/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Все документы к программе должны быть выполнены в соответствии с ГОСТ 19.106-78 [7] и ГОСТами к каждому виду документа (см. п. 5.1.);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 xml:space="preserve">Пояснительная записка должна быть загружена в систему Антиплагиат через </w:t>
      </w:r>
      <w:r>
        <w:rPr>
          <w:lang w:val="en-US"/>
        </w:rPr>
        <w:t>LMS</w:t>
      </w:r>
      <w:r>
        <w:rPr/>
        <w:t xml:space="preserve">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Вся документация и программа также сдаются в электронном виде в формате .pdf или .docx. в архиве формата .rar или .zip.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За три дня до защиты комиссии все материалы курсового проекта: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техническая документация,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программный проект,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исполняемый файл,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отзыв руководителя,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лист Антиплагиата</w:t>
      </w:r>
    </w:p>
    <w:p>
      <w:pPr>
        <w:pStyle w:val="Normal"/>
        <w:spacing w:lineRule="auto" w:line="360" w:before="0" w:after="120"/>
        <w:ind w:left="924" w:hanging="0"/>
        <w:jc w:val="both"/>
        <w:rPr/>
      </w:pPr>
      <w:r>
        <w:rPr/>
        <w:t xml:space="preserve">должны быть загружены одним или несколькими архивами в проект дисциплины «Курсовой проект, 3 курс ПИ» в личном кабинете в информационной образовательной среде </w:t>
      </w:r>
      <w:r>
        <w:rPr>
          <w:lang w:val="en-US"/>
        </w:rPr>
        <w:t>LMS</w:t>
      </w:r>
      <w:r>
        <w:rPr/>
        <w:t xml:space="preserve">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</w:t>
      </w:r>
    </w:p>
    <w:p>
      <w:pPr>
        <w:pStyle w:val="Heading1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57" w:name="_Toc72106882"/>
      <w:r>
        <w:rPr>
          <w:rFonts w:cs="Times New Roman"/>
          <w:color w:val="auto"/>
          <w:sz w:val="24"/>
          <w:szCs w:val="24"/>
        </w:rPr>
        <w:t>6. ТЕХНИКО-ЭКОНОМИЧЕСКИЕ ПОКАЗАТЕЛИ</w:t>
      </w:r>
      <w:bookmarkEnd w:id="57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8" w:name="_Toc72106883"/>
      <w:r>
        <w:rPr>
          <w:rFonts w:cs="Times New Roman"/>
          <w:color w:val="auto"/>
          <w:sz w:val="24"/>
          <w:szCs w:val="24"/>
        </w:rPr>
        <w:t>6.1. Ориентировочная экономическая эффективность</w:t>
      </w:r>
      <w:bookmarkEnd w:id="58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рамках данной работы расчет экономической эффективности не предусмотрен.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9" w:name="_Toc72106884"/>
      <w:r>
        <w:rPr>
          <w:rFonts w:cs="Times New Roman"/>
          <w:color w:val="auto"/>
          <w:sz w:val="24"/>
          <w:szCs w:val="24"/>
        </w:rPr>
        <w:t>6.2. Предполагаемая потребность</w:t>
      </w:r>
      <w:bookmarkEnd w:id="5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Данный сервер могут использовать все разработчики с компилятором gcc версии не ниже 14 или компилятором clang версии не ниже 3.4, которым нужно быстро добавить REST API в свою программу. Данный сервер предлагает простое, быстрое, легковесное и одновременно высокопроизводительное решение данной проблемы, упрощая жизнь разработчикам.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60" w:name="_Toc72106885"/>
      <w:bookmarkStart w:id="61" w:name="_Toc480447396"/>
      <w:r>
        <w:rPr>
          <w:rFonts w:cs="Times New Roman"/>
          <w:color w:val="auto"/>
          <w:sz w:val="24"/>
          <w:szCs w:val="24"/>
        </w:rPr>
        <w:t>6.3. Экономические преимущества разработки по сравнению с отечественными или зарубежными аналогами</w:t>
      </w:r>
      <w:bookmarkEnd w:id="60"/>
      <w:bookmarkEnd w:id="61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На момент создания программы наиболее используемыми  аналогами в области http серверов-микрофреймворков являются: Crow, Pistache, Beast.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Общий недостаток всех этих продуктов — недостаточный уровень абстракции для использования их возможностей в условиях ограниченных временных ресурсов. Данные фреймворки предоставляют более сложный интерфейс для создания REST API, нежели текущий http сервер. В итоге в большинстве случаев они требуют больше времени для имплементации той же функциональности, которую предлагает мой сервис.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 xml:space="preserve">Если рассматривать найденных «конкурентов» по отдельности, то можно выявить следующие особенности.  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Pistache: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 xml:space="preserve">1. Сложность и документация: начальная настройка и использование Pistache может потребовать много времени из-за относительно сложной структуры и ограниченной документации. 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2. Ограниченные возможности масштабирования: хотя Pistache предлагает хорошую производительность, в некоторых случаях могут возникать ограничения в масштабировании и обработке больших нагрузок, особенно в сравнении с другими более распространенными фреймворками.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Crow: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1. Ограничения масштабируемости: В некоторых случаях Crow может иметь ограничения по масштабируемости и производительности в сравнении с иными фреймворками.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2. Отсутствие полной стандартной поддержки: иногда Crow может не поддерживать все стандарты и спецификации, которые могут потребоваться для конкретных задач, требуя дополнительной настройки и расширений.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Beast: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1. Сложность использования: Beast является частью библиотеки Boost, которая является довольно низкоуровневой абстракцией для работы с сетью. С помощью этого инструмента будет сложно разрабатывать REST API «с нуля».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2. Обширная документация: из-за того, что Beast является низкоуровневой основой для построения REST API, то и документация его значительно больше других рассмотренных REST API решений.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 xml:space="preserve">Подытожив, можно сказать, что такие инструменты разработки, как данный фреймворк, являются передовыми средствами разработки на современном С++, так как имеют достаточный уровень абстракции, что позволяет разработчикам данного языка повысить свой perfomance, затрачивая существенно меньше времени на создание таких популярных решений, как REST API. 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color w:val="000000" w:themeColor="text1"/>
          <w:sz w:val="24"/>
          <w:szCs w:val="24"/>
        </w:rPr>
      </w:pPr>
      <w:bookmarkStart w:id="62" w:name="_Toc72106886"/>
      <w:bookmarkStart w:id="63" w:name="_Toc379572142"/>
      <w:bookmarkStart w:id="64" w:name="_Toc420452735"/>
      <w:bookmarkStart w:id="65" w:name="_Toc451694220"/>
      <w:r>
        <w:rPr>
          <w:color w:val="000000" w:themeColor="text1"/>
          <w:sz w:val="24"/>
          <w:szCs w:val="24"/>
        </w:rPr>
        <w:t>7. СТАДИИ И ЭТАПЫ РАЗРАБОТКИ</w:t>
      </w:r>
      <w:bookmarkEnd w:id="62"/>
      <w:bookmarkEnd w:id="63"/>
      <w:bookmarkEnd w:id="64"/>
      <w:bookmarkEnd w:id="65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66" w:name="_Toc72106887"/>
      <w:r>
        <w:rPr>
          <w:rFonts w:eastAsia="Times New Roman" w:cs="Times New Roman"/>
          <w:color w:val="auto"/>
          <w:sz w:val="24"/>
          <w:szCs w:val="24"/>
        </w:rPr>
        <w:t>7.1. Необходимые стадии разработки, этапы и содержание работ</w:t>
      </w:r>
      <w:bookmarkEnd w:id="66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bookmarkStart w:id="67" w:name="_Toc379718213"/>
      <w:bookmarkStart w:id="68" w:name="_Toc379718361"/>
      <w:r>
        <w:rPr/>
        <w:t>Стадии и этапы разработки были выявлены с учетом ГОСТ 19.102-77 [6]:</w:t>
      </w:r>
      <w:bookmarkEnd w:id="67"/>
      <w:bookmarkEnd w:id="68"/>
    </w:p>
    <w:p>
      <w:pPr>
        <w:pStyle w:val="Normal"/>
        <w:spacing w:before="0" w:after="120"/>
        <w:rPr/>
      </w:pPr>
      <w:r>
        <w:rPr/>
        <w:t>Таблица 1 – Стадии разработки, этапы и содержание работ</w:t>
      </w:r>
    </w:p>
    <w:tbl>
      <w:tblPr>
        <w:tblStyle w:val="aff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3"/>
        <w:gridCol w:w="4246"/>
      </w:tblGrid>
      <w:tr>
        <w:trPr/>
        <w:tc>
          <w:tcPr>
            <w:tcW w:w="24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Стадии разработки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Этапы работ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Содержание работ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24"/>
                <w:lang w:val="en-US" w:bidi="ar-SA"/>
              </w:rPr>
              <w:t>I</w:t>
            </w:r>
            <w:r>
              <w:rPr>
                <w:kern w:val="0"/>
                <w:sz w:val="24"/>
                <w:lang w:val="ru-RU" w:bidi="ar-SA"/>
              </w:rPr>
              <w:t>.Техническое задание</w:t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Обоснование необходимости разработки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Постановка задачи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Сбор исходных материалов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Выбор и обоснование критериев эффективности и качества разрабатываемой программы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и утверждение технического задания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требований к программе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стадий, этапов и сроков разработки программы и документации на нее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необходимости проведения научно-исследовательских работ на последующих стадиях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Согласование и утверждение технического задания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en-US" w:bidi="ar-SA"/>
              </w:rPr>
              <w:t>II.</w:t>
            </w:r>
            <w:r>
              <w:rPr>
                <w:kern w:val="0"/>
                <w:sz w:val="24"/>
                <w:lang w:val="ru-RU" w:bidi="ar-SA"/>
              </w:rPr>
              <w:t>Рабочий проект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Программирование и отладка программы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программной документации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программных документов в соответствии с требованиями ГОСТ 19.101-77 [5]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Испытания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Разработка, согласование и утверждение порядка и методики испытаний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Проведение предварительных испытаний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Корректировка программы и программной документации по результатам испытаний</w:t>
            </w:r>
          </w:p>
        </w:tc>
      </w:tr>
    </w:tbl>
    <w:p>
      <w:pPr>
        <w:sectPr>
          <w:headerReference w:type="default" r:id="rId27"/>
          <w:headerReference w:type="first" r:id="rId28"/>
          <w:footerReference w:type="default" r:id="rId29"/>
          <w:footerReference w:type="first" r:id="rId30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120"/>
        <w:rPr/>
      </w:pPr>
      <w:r>
        <w:rPr/>
        <w:t>Продолжение Таблицы 1</w:t>
      </w:r>
    </w:p>
    <w:tbl>
      <w:tblPr>
        <w:tblStyle w:val="aff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3"/>
        <w:gridCol w:w="4246"/>
      </w:tblGrid>
      <w:tr>
        <w:trPr>
          <w:trHeight w:val="283" w:hRule="atLeast"/>
        </w:trPr>
        <w:tc>
          <w:tcPr>
            <w:tcW w:w="24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Стадии разработки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Этапы работ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Содержание работ</w:t>
            </w:r>
          </w:p>
        </w:tc>
      </w:tr>
      <w:tr>
        <w:trPr>
          <w:trHeight w:val="283" w:hRule="atLeast"/>
        </w:trPr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en-US" w:bidi="ar-SA"/>
              </w:rPr>
              <w:t xml:space="preserve">III. </w:t>
            </w:r>
            <w:r>
              <w:rPr>
                <w:kern w:val="0"/>
                <w:sz w:val="24"/>
                <w:lang w:val="ru-RU" w:bidi="ar-SA"/>
              </w:rPr>
              <w:t>Внедрение</w:t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lang w:val="ru-RU" w:bidi="ar-SA"/>
              </w:rPr>
              <w:t>Подготовка и защита программного продукта.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Утверждение даты защиты программного продукта.</w:t>
            </w:r>
          </w:p>
        </w:tc>
      </w:tr>
      <w:tr>
        <w:trPr>
          <w:trHeight w:val="352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Подготовка программы и программной документации для презентации и защиты.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Представление разработанного программного продукта руководителю и получение отзыва.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ru-RU" w:bidi="ar-SA"/>
              </w:rPr>
              <w:t xml:space="preserve">Загрузка Пояснительной записки в систему Антиплагиат через </w:t>
            </w:r>
            <w:r>
              <w:rPr>
                <w:kern w:val="0"/>
                <w:sz w:val="24"/>
                <w:lang w:val="en-US" w:bidi="ar-SA"/>
              </w:rPr>
              <w:t>LMS</w:t>
            </w:r>
            <w:r>
              <w:rPr>
                <w:kern w:val="0"/>
                <w:sz w:val="24"/>
                <w:lang w:val="ru-RU" w:bidi="ar-SA"/>
              </w:rPr>
              <w:t xml:space="preserve">  (Learning </w:t>
            </w:r>
            <w:r>
              <w:rPr>
                <w:kern w:val="0"/>
                <w:sz w:val="24"/>
                <w:lang w:val="en-US" w:bidi="ar-SA"/>
              </w:rPr>
              <w:t>M</w:t>
            </w:r>
            <w:r>
              <w:rPr>
                <w:kern w:val="0"/>
                <w:sz w:val="24"/>
                <w:lang w:val="ru-RU" w:bidi="ar-SA"/>
              </w:rPr>
              <w:t xml:space="preserve">anagement </w:t>
            </w:r>
            <w:r>
              <w:rPr>
                <w:kern w:val="0"/>
                <w:sz w:val="24"/>
                <w:lang w:val="en-US" w:bidi="ar-SA"/>
              </w:rPr>
              <w:t>S</w:t>
            </w:r>
            <w:r>
              <w:rPr>
                <w:kern w:val="0"/>
                <w:sz w:val="24"/>
                <w:lang w:val="ru-RU" w:bidi="ar-SA"/>
              </w:rPr>
              <w:t>ystem) НИУ ВШЭ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jc w:val="both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jc w:val="both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ru-RU" w:bidi="ar-SA"/>
              </w:rPr>
              <w:t xml:space="preserve">Загрузка материалов курсового проекта в </w:t>
            </w:r>
            <w:r>
              <w:rPr>
                <w:kern w:val="0"/>
                <w:sz w:val="24"/>
                <w:lang w:val="en-US" w:bidi="ar-SA"/>
              </w:rPr>
              <w:t>LMS</w:t>
            </w:r>
            <w:r>
              <w:rPr>
                <w:kern w:val="0"/>
                <w:sz w:val="24"/>
                <w:lang w:val="ru-RU" w:bidi="ar-SA"/>
              </w:rPr>
              <w:t xml:space="preserve">  (Learning </w:t>
            </w:r>
            <w:r>
              <w:rPr>
                <w:kern w:val="0"/>
                <w:sz w:val="24"/>
                <w:lang w:val="en-US" w:bidi="ar-SA"/>
              </w:rPr>
              <w:t>M</w:t>
            </w:r>
            <w:r>
              <w:rPr>
                <w:kern w:val="0"/>
                <w:sz w:val="24"/>
                <w:lang w:val="ru-RU" w:bidi="ar-SA"/>
              </w:rPr>
              <w:t xml:space="preserve">anagement </w:t>
            </w:r>
            <w:r>
              <w:rPr>
                <w:kern w:val="0"/>
                <w:sz w:val="24"/>
                <w:lang w:val="en-US" w:bidi="ar-SA"/>
              </w:rPr>
              <w:t>S</w:t>
            </w:r>
            <w:r>
              <w:rPr>
                <w:kern w:val="0"/>
                <w:sz w:val="24"/>
                <w:lang w:val="ru-RU" w:bidi="ar-SA"/>
              </w:rPr>
              <w:t>ystem) НИУ ВШЭ, проект дисциплины «Курсовой проект, 2 курс ПИ» (см. п. 5.2)</w:t>
            </w:r>
          </w:p>
        </w:tc>
      </w:tr>
      <w:tr>
        <w:trPr>
          <w:trHeight w:val="437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Защита программного продукта (курсового проекта) комиссии.</w:t>
            </w:r>
          </w:p>
        </w:tc>
      </w:tr>
    </w:tbl>
    <w:p>
      <w:pPr>
        <w:pStyle w:val="Normal"/>
        <w:spacing w:lineRule="auto" w:line="276" w:before="120" w:after="0"/>
        <w:rPr/>
      </w:pPr>
      <w:r>
        <w:rPr/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69" w:name="_Toc72106888"/>
      <w:r>
        <w:rPr>
          <w:rFonts w:eastAsia="Times New Roman" w:cs="Times New Roman"/>
          <w:color w:val="auto"/>
          <w:sz w:val="24"/>
          <w:szCs w:val="24"/>
        </w:rPr>
        <w:t>7.2. Сроки разработки и исполнители</w:t>
      </w:r>
      <w:bookmarkEnd w:id="6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Разработка должна закончиться к 25 апреля 2024 года.</w:t>
      </w:r>
    </w:p>
    <w:p>
      <w:pPr>
        <w:sectPr>
          <w:headerReference w:type="default" r:id="rId31"/>
          <w:headerReference w:type="first" r:id="rId32"/>
          <w:footerReference w:type="default" r:id="rId33"/>
          <w:footerReference w:type="first" r:id="rId3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Исполнитель: Фортов Егор Кириллович, студент группы БПИ214 факультета компьютерных наук НИУ ВШЭ.</w:t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70" w:name="_Toc72106889"/>
      <w:r>
        <w:rPr>
          <w:rFonts w:cs="Times New Roman"/>
          <w:color w:val="auto"/>
          <w:sz w:val="24"/>
          <w:szCs w:val="24"/>
        </w:rPr>
        <w:t>8. ПОРЯДОК КОНТРОЛЯ И ПРИЁМКИ</w:t>
      </w:r>
      <w:bookmarkEnd w:id="70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Проверка программного продукта, в том числе и на соответствие техническому заданию, осуществляется заказчиком совместно с исполнителем согласно «Программе и методике испытаний», а также пункту 5.2</w:t>
      </w:r>
    </w:p>
    <w:p>
      <w:pPr>
        <w:sectPr>
          <w:headerReference w:type="default" r:id="rId35"/>
          <w:headerReference w:type="first" r:id="rId36"/>
          <w:footerReference w:type="default" r:id="rId37"/>
          <w:footerReference w:type="first" r:id="rId3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>
      <w:pPr>
        <w:pStyle w:val="Normal"/>
        <w:numPr>
          <w:ilvl w:val="0"/>
          <w:numId w:val="0"/>
        </w:numPr>
        <w:spacing w:lineRule="auto" w:line="360" w:before="0" w:after="200"/>
        <w:ind w:left="0" w:hanging="0"/>
        <w:jc w:val="center"/>
        <w:outlineLvl w:val="0"/>
        <w:rPr>
          <w:b/>
        </w:rPr>
      </w:pPr>
      <w:bookmarkStart w:id="71" w:name="_Toc72106890"/>
      <w:r>
        <w:rPr>
          <w:b/>
        </w:rPr>
        <w:t>СПИСОК ИСПОЛЬЗУЕМОЙ ЛИТЕРАТУРЫ</w:t>
      </w:r>
      <w:bookmarkEnd w:id="71"/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Pistache — REST API framework [Электронный ресурс] Режим доступа: </w:t>
      </w:r>
      <w:r>
        <w:rPr>
          <w:rStyle w:val="InternetLink"/>
        </w:rPr>
        <w:t>https://github.com/pistacheio/pistache</w:t>
      </w:r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Crow – REST API framework [Электронный ресурс] Режим доступа: </w:t>
      </w:r>
      <w:r>
        <w:rPr>
          <w:rStyle w:val="InternetLink"/>
        </w:rPr>
        <w:t>https://github.com/CrowCpp/Crow</w:t>
      </w:r>
      <w:r>
        <w:rPr/>
        <w:t xml:space="preserve">, свободный. (дата обращения: 15.02.2024)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Beast - REST API framework [Электронный ресурс] Режим доступа: </w:t>
      </w:r>
      <w:hyperlink r:id="rId39">
        <w:r>
          <w:rPr>
            <w:rStyle w:val="InternetLink"/>
          </w:rPr>
          <w:t>https://www.boost.org/doc/libs/master/libs/beast/doc/html/index.html</w:t>
        </w:r>
      </w:hyperlink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19.101-77 Виды программ и программных документов.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19.102-77 Стадии разработки.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19.201-78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19.301-79 Программа и методика испытаний.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 xml:space="preserve">ГОСТ 19.401-78 Текст программы. // 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19.404-79 Пояснительная записка.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19.505-79 Руководство оператора.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19.602-78 Правила дублирования, учета и хранения программных документов, выполненных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 в целом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]. </w:t>
      </w:r>
      <w:r>
        <w:rPr/>
        <w:t xml:space="preserve">Режим доступа: </w:t>
      </w:r>
      <w:r>
        <w:rPr>
          <w:rStyle w:val="InternetLink"/>
        </w:rPr>
        <w:t>https://habr.com/ru/articles/483202/</w:t>
      </w:r>
      <w:r>
        <w:rPr/>
        <w:t xml:space="preserve">, свободный. (дата обращения: 15.02.2024)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 в целом</w:t>
      </w:r>
      <w:r>
        <w:rPr/>
        <w:t xml:space="preserve"> [Электронный ресурс]. Режим доступа: </w:t>
      </w:r>
      <w:r>
        <w:rPr>
          <w:rStyle w:val="InternetLink"/>
        </w:rPr>
        <w:t>https://aws.amazon.com/ru/what-is/restful-api/</w:t>
      </w:r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 в целом</w:t>
      </w:r>
      <w:r>
        <w:rPr/>
        <w:t xml:space="preserve"> [Электронный ресурс]. Режим доступа: </w:t>
      </w:r>
      <w:r>
        <w:rPr>
          <w:rStyle w:val="InternetLink"/>
        </w:rPr>
        <w:t>https://blog.skillfactory.ru/glossary/rest-api/</w:t>
      </w:r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</w:t>
      </w:r>
      <w:r>
        <w:rPr/>
        <w:t xml:space="preserve"> [Электронный ресурс] / Wikipedia. Режим доступа:  </w:t>
      </w:r>
      <w:r>
        <w:rPr>
          <w:rStyle w:val="InternetLink"/>
        </w:rPr>
        <w:t>https://ru.wikipedia.org/wiki/REST</w:t>
      </w:r>
      <w:r>
        <w:rPr/>
        <w:t xml:space="preserve">, свободный. (дата обращения: 15.02.2024)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RESTful APIs [Электронный ресурс]. Режим доступа: </w:t>
      </w:r>
      <w:hyperlink r:id="rId40">
        <w:r>
          <w:rPr>
            <w:rStyle w:val="InternetLink"/>
          </w:rPr>
          <w:t>https://www.astera.com/type/blog/rest-api-definition/</w:t>
        </w:r>
      </w:hyperlink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Видео про REST API [Электронный ресурс]. Режим доступа: </w:t>
      </w:r>
      <w:r>
        <w:rPr>
          <w:rStyle w:val="InternetLink"/>
        </w:rPr>
        <w:t>https://www.youtube.com/watch?v=-mN3VyJuCjM</w:t>
      </w:r>
      <w:r>
        <w:rPr/>
        <w:t xml:space="preserve"> свободный. (дата обращения: 15.02.2024)</w:t>
      </w:r>
    </w:p>
    <w:p>
      <w:pPr>
        <w:sectPr>
          <w:headerReference w:type="default" r:id="rId41"/>
          <w:headerReference w:type="first" r:id="rId42"/>
          <w:footerReference w:type="default" r:id="rId43"/>
          <w:footerReference w:type="first" r:id="rId4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IBM про REST API [Электронный ресурс] / IBM; Режим доступа: </w:t>
      </w:r>
      <w:r>
        <w:rPr>
          <w:rStyle w:val="InternetLink"/>
        </w:rPr>
        <w:t>https://www.ibm.com/topics/rest-apis</w:t>
      </w:r>
      <w:r>
        <w:rPr/>
        <w:t xml:space="preserve"> свободный. (дата обращения: 15.02.2024)</w:t>
      </w:r>
    </w:p>
    <w:p>
      <w:pPr>
        <w:pStyle w:val="Heading1"/>
        <w:spacing w:lineRule="auto" w:line="360" w:before="0" w:after="200"/>
        <w:contextualSpacing/>
        <w:jc w:val="center"/>
        <w:rPr>
          <w:color w:val="auto"/>
        </w:rPr>
      </w:pPr>
      <w:bookmarkStart w:id="72" w:name="_Toc72106891"/>
      <w:r>
        <w:rPr>
          <w:color w:val="auto"/>
        </w:rPr>
        <w:t>ЛИСТ РЕГИСТРАЦИИ ИЗМЕНЕНИЙ</w:t>
      </w:r>
      <w:bookmarkEnd w:id="72"/>
    </w:p>
    <w:tbl>
      <w:tblPr>
        <w:tblW w:w="11003" w:type="dxa"/>
        <w:jc w:val="left"/>
        <w:tblInd w:w="-1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VBand="0" w:noHBand="0" w:lastColumn="0" w:firstColumn="0" w:lastRow="0" w:firstRow="0"/>
      </w:tblPr>
      <w:tblGrid>
        <w:gridCol w:w="565"/>
        <w:gridCol w:w="1138"/>
        <w:gridCol w:w="990"/>
        <w:gridCol w:w="994"/>
        <w:gridCol w:w="1124"/>
        <w:gridCol w:w="1426"/>
        <w:gridCol w:w="1129"/>
        <w:gridCol w:w="1559"/>
        <w:gridCol w:w="997"/>
        <w:gridCol w:w="1080"/>
      </w:tblGrid>
      <w:tr>
        <w:trPr>
          <w:cantSplit w:val="true"/>
        </w:trPr>
        <w:tc>
          <w:tcPr>
            <w:tcW w:w="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Изм.</w:t>
            </w:r>
          </w:p>
        </w:tc>
        <w:tc>
          <w:tcPr>
            <w:tcW w:w="4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№ </w:t>
            </w:r>
            <w:r>
              <w:rPr/>
              <w:t>документа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</w:t>
            </w:r>
          </w:p>
        </w:tc>
      </w:tr>
      <w:tr>
        <w:trPr>
          <w:cantSplit w:val="true"/>
        </w:trPr>
        <w:tc>
          <w:tcPr>
            <w:tcW w:w="5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измененных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замененных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5803900</wp:posOffset>
                  </wp:positionH>
                  <wp:positionV relativeFrom="paragraph">
                    <wp:posOffset>815340</wp:posOffset>
                  </wp:positionV>
                  <wp:extent cx="374015" cy="336550"/>
                  <wp:effectExtent l="0" t="0" r="0" b="0"/>
                  <wp:wrapNone/>
                  <wp:docPr id="3" name="Image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46"/>
      <w:headerReference w:type="first" r:id="rId47"/>
      <w:footerReference w:type="default" r:id="rId48"/>
      <w:footerReference w:type="first" r:id="rId49"/>
      <w:type w:val="nextPage"/>
      <w:pgSz w:w="11906" w:h="16838"/>
      <w:pgMar w:left="1701" w:right="850" w:gutter="0" w:header="510" w:top="1134" w:footer="51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TimesNewRomanPS-BoldMT">
    <w:charset w:val="01"/>
    <w:family w:val="roman"/>
    <w:pitch w:val="variable"/>
  </w:font>
  <w:font w:name="yandex-sans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lang w:val="en-US"/>
      </w:rPr>
    </w:pPr>
    <w:r>
      <w:rPr>
        <w:b/>
      </w:rPr>
      <w:t>Москва 202</w:t>
    </w:r>
    <w:r>
      <w:rPr>
        <w:b/>
      </w:rPr>
      <w:t>4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  <w:t>Москва 2024</w: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3" w:type="dxa"/>
      <w:jc w:val="left"/>
      <w:tblInd w:w="-52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84"/>
      <w:gridCol w:w="1693"/>
      <w:gridCol w:w="1678"/>
      <w:gridCol w:w="1701"/>
      <w:gridCol w:w="1547"/>
    </w:tblGrid>
    <w:tr>
      <w:trPr>
        <w:trHeight w:val="31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rFonts w:eastAsia="Calibri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>-01 ТЗ</w:t>
          </w:r>
        </w:p>
      </w:tc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34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874505896"/>
    </w:sdtPr>
    <w:sdtContent>
      <w:p>
        <w:pPr>
          <w:pStyle w:val="Header"/>
          <w:jc w:val="center"/>
          <w:rPr/>
        </w:pPr>
        <w:r>
          <w:rPr/>
        </w:r>
      </w:p>
      <w:p>
        <w:pPr>
          <w:pStyle w:val="Header"/>
          <w:jc w:val="center"/>
          <w:rPr>
            <w:rFonts w:cs="Cambria" w:cstheme="majorHAnsi"/>
            <w:b/>
          </w:rPr>
        </w:pPr>
        <w:r>
          <w:rPr>
            <w:rFonts w:cs="Cambria" w:cstheme="majorHAnsi"/>
            <w:b/>
          </w:rPr>
        </w:r>
      </w:p>
    </w:sdtContent>
  </w:sdt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10975324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740253984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40221510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76421486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813419454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607743203"/>
    </w:sdtPr>
    <w:sdtContent>
      <w:p>
        <w:pPr>
          <w:pStyle w:val="Header"/>
          <w:jc w:val="center"/>
          <w:rPr/>
        </w:pPr>
        <w:r>
          <w:rPr>
            <w:lang w:val="en-US"/>
          </w:rPr>
          <w:t>2</w:t>
        </w:r>
      </w:p>
      <w:p>
        <w:pPr>
          <w:pStyle w:val="Normal"/>
          <w:jc w:val="center"/>
          <w:rPr>
            <w:rFonts w:eastAsia="Calibri"/>
          </w:rPr>
        </w:pPr>
        <w:r>
          <w:rPr>
            <w:rFonts w:eastAsia="Calibri"/>
            <w:lang w:val="en-US"/>
          </w:rPr>
          <w:t>RU</w:t>
        </w:r>
        <w:r>
          <w:rPr>
            <w:rFonts w:eastAsia="Calibri"/>
          </w:rPr>
          <w:t>.17701729.</w:t>
        </w:r>
        <w:r>
          <w:rPr/>
          <w:t>04.0</w:t>
        </w:r>
        <w:r>
          <w:rPr>
            <w:lang w:val="en-US"/>
          </w:rPr>
          <w:t>4</w:t>
        </w:r>
        <w:r>
          <w:rPr>
            <w:rFonts w:eastAsia="Calibri"/>
          </w:rPr>
          <w:t>-01 ТЗ 01-1</w:t>
        </w:r>
      </w:p>
    </w:sdtContent>
  </w:sdt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4933886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860129962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394794444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071342775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4.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77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2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16f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d4679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05b5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539c4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15846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250068"/>
    <w:pPr>
      <w:keepNext w:val="true"/>
      <w:keepLines/>
      <w:spacing w:before="200" w:after="0"/>
      <w:outlineLvl w:val="4"/>
    </w:pPr>
    <w:rPr>
      <w:rFonts w:eastAsia="" w:cs="" w:cstheme="majorBidi" w:eastAsiaTheme="majorEastAsia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571f0"/>
    <w:rPr>
      <w:b/>
      <w:bCs/>
    </w:rPr>
  </w:style>
  <w:style w:type="character" w:styleId="Style4" w:customStyle="1">
    <w:name w:val="Верхний колонтитул Знак"/>
    <w:basedOn w:val="DefaultParagraphFont"/>
    <w:link w:val="Head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5" w:customStyle="1">
    <w:name w:val="Нижний колонтитул Знак"/>
    <w:basedOn w:val="DefaultParagraphFont"/>
    <w:link w:val="Foot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6" w:customStyle="1">
    <w:name w:val="Текст выноски Знак"/>
    <w:basedOn w:val="DefaultParagraphFont"/>
    <w:link w:val="BalloonText"/>
    <w:uiPriority w:val="99"/>
    <w:semiHidden/>
    <w:qFormat/>
    <w:rsid w:val="009571f0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d467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0d4679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05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7" w:customStyle="1">
    <w:name w:val="Основной текст Знак"/>
    <w:basedOn w:val="DefaultParagraphFont"/>
    <w:qFormat/>
    <w:rsid w:val="004539c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539c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a1584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Apple-converted-space" w:customStyle="1">
    <w:name w:val="apple-converted-space"/>
    <w:basedOn w:val="DefaultParagraphFont"/>
    <w:qFormat/>
    <w:rsid w:val="0080541e"/>
    <w:rPr/>
  </w:style>
  <w:style w:type="character" w:styleId="Emphasis">
    <w:name w:val="Emphasis"/>
    <w:basedOn w:val="DefaultParagraphFont"/>
    <w:uiPriority w:val="20"/>
    <w:qFormat/>
    <w:rsid w:val="0080541e"/>
    <w:rPr>
      <w:i/>
      <w:iCs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2500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yle8" w:customStyle="1">
    <w:name w:val="Обычный (Интернет) Знак"/>
    <w:basedOn w:val="DefaultParagraphFont"/>
    <w:link w:val="NormalWeb"/>
    <w:qFormat/>
    <w:rsid w:val="00845ab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 w:customStyle="1">
    <w:name w:val="Неразрешенное упоминание1"/>
    <w:basedOn w:val="DefaultParagraphFont"/>
    <w:uiPriority w:val="99"/>
    <w:qFormat/>
    <w:rsid w:val="00352ec7"/>
    <w:rPr>
      <w:color w:val="605E5C"/>
      <w:shd w:fill="E1DFDD" w:val="clear"/>
    </w:rPr>
  </w:style>
  <w:style w:type="character" w:styleId="Style9" w:customStyle="1">
    <w:name w:val="Текст сноски Знак"/>
    <w:basedOn w:val="DefaultParagraphFont"/>
    <w:link w:val="Footnote"/>
    <w:uiPriority w:val="99"/>
    <w:semiHidden/>
    <w:qFormat/>
    <w:rsid w:val="007d57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 w:customStyle="1">
    <w:name w:val="Footnote Characters"/>
    <w:uiPriority w:val="99"/>
    <w:semiHidden/>
    <w:unhideWhenUsed/>
    <w:qFormat/>
    <w:rsid w:val="007d57f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0" w:customStyle="1">
    <w:name w:val="Обычный ТД Знак"/>
    <w:basedOn w:val="DefaultParagraphFont"/>
    <w:link w:val="Style16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Style11" w:customStyle="1">
    <w:name w:val="Маркированный список ТД Знак"/>
    <w:basedOn w:val="DefaultParagraphFont"/>
    <w:link w:val="Style17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5844"/>
    <w:rPr>
      <w:color w:val="605E5C"/>
      <w:shd w:fill="E1DFDD" w:val="clear"/>
    </w:rPr>
  </w:style>
  <w:style w:type="character" w:styleId="Style12" w:customStyle="1">
    <w:name w:val="Абзац списка Знак"/>
    <w:basedOn w:val="DefaultParagraphFont"/>
    <w:link w:val="ListParagraph"/>
    <w:uiPriority w:val="34"/>
    <w:qFormat/>
    <w:locked/>
    <w:rsid w:val="001871b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dexLink" w:customStyle="1">
    <w:name w:val="Index Link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3b59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943b5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943b5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7"/>
    <w:rsid w:val="004539c4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4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5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6"/>
    <w:uiPriority w:val="99"/>
    <w:semiHidden/>
    <w:unhideWhenUsed/>
    <w:qFormat/>
    <w:rsid w:val="009571f0"/>
    <w:pPr/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0d4679"/>
    <w:pPr>
      <w:spacing w:before="120" w:after="0"/>
    </w:pPr>
    <w:rPr>
      <w:rFonts w:cs="Calibri" w:cstheme="minorHAnsi"/>
    </w:rPr>
  </w:style>
  <w:style w:type="paragraph" w:styleId="Contents2">
    <w:name w:val="TOC 2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240" w:hanging="0"/>
    </w:pPr>
    <w:rPr>
      <w:rFonts w:eastAsia="" w:eastAsiaTheme="majorEastAsia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d4679"/>
    <w:pPr>
      <w:spacing w:lineRule="auto" w:line="276" w:before="480" w:after="100"/>
      <w:jc w:val="center"/>
      <w:outlineLvl w:val="9"/>
    </w:pPr>
    <w:rPr>
      <w:color w:val="000000" w:themeColor="text1"/>
      <w:sz w:val="24"/>
    </w:rPr>
  </w:style>
  <w:style w:type="paragraph" w:styleId="ListParagraph">
    <w:name w:val="List Paragraph"/>
    <w:basedOn w:val="Normal"/>
    <w:link w:val="Style12"/>
    <w:uiPriority w:val="34"/>
    <w:qFormat/>
    <w:rsid w:val="0013430a"/>
    <w:pPr>
      <w:spacing w:before="0" w:after="0"/>
      <w:ind w:left="720" w:hanging="0"/>
      <w:contextualSpacing/>
    </w:pPr>
    <w:rPr/>
  </w:style>
  <w:style w:type="paragraph" w:styleId="Style15" w:customStyle="1">
    <w:name w:val="Таблица"/>
    <w:basedOn w:val="Normal"/>
    <w:uiPriority w:val="99"/>
    <w:qFormat/>
    <w:rsid w:val="0013430a"/>
    <w:pPr>
      <w:jc w:val="both"/>
    </w:pPr>
    <w:rPr>
      <w:szCs w:val="20"/>
    </w:rPr>
  </w:style>
  <w:style w:type="paragraph" w:styleId="21" w:customStyle="1">
    <w:name w:val="Стиль2"/>
    <w:basedOn w:val="Heading2"/>
    <w:qFormat/>
    <w:rsid w:val="004539c4"/>
    <w:pPr>
      <w:numPr>
        <w:ilvl w:val="0"/>
        <w:numId w:val="1"/>
      </w:numPr>
      <w:tabs>
        <w:tab w:val="clear" w:pos="708"/>
        <w:tab w:val="left" w:pos="360" w:leader="none"/>
      </w:tabs>
      <w:spacing w:lineRule="auto" w:line="259" w:before="40" w:after="0"/>
      <w:ind w:left="0" w:hanging="0"/>
    </w:pPr>
    <w:rPr>
      <w:rFonts w:cs="Times New Roman"/>
      <w:b w:val="false"/>
      <w:color w:val="auto"/>
      <w:sz w:val="28"/>
      <w:szCs w:val="28"/>
    </w:rPr>
  </w:style>
  <w:style w:type="paragraph" w:styleId="NormalWeb">
    <w:name w:val="Normal (Web)"/>
    <w:basedOn w:val="Normal"/>
    <w:link w:val="Style8"/>
    <w:uiPriority w:val="99"/>
    <w:unhideWhenUsed/>
    <w:qFormat/>
    <w:rsid w:val="00d1496a"/>
    <w:pPr>
      <w:spacing w:beforeAutospacing="1" w:afterAutospacing="1"/>
    </w:pPr>
    <w:rPr/>
  </w:style>
  <w:style w:type="paragraph" w:styleId="Default" w:customStyle="1">
    <w:name w:val="Default"/>
    <w:qFormat/>
    <w:rsid w:val="00ed3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480" w:hanging="0"/>
    </w:pPr>
    <w:rPr>
      <w:rFonts w:eastAsia="" w:eastAsiaTheme="majorEastAsia"/>
      <w:sz w:val="22"/>
      <w:szCs w:val="22"/>
    </w:rPr>
  </w:style>
  <w:style w:type="paragraph" w:styleId="P1" w:customStyle="1">
    <w:name w:val="p1"/>
    <w:basedOn w:val="Normal"/>
    <w:qFormat/>
    <w:rsid w:val="007e5064"/>
    <w:pPr/>
    <w:rPr>
      <w:rFonts w:ascii="Helvetica Neue" w:hAnsi="Helvetica Neue"/>
      <w:color w:val="454545"/>
      <w:sz w:val="18"/>
      <w:szCs w:val="18"/>
    </w:rPr>
  </w:style>
  <w:style w:type="paragraph" w:styleId="Footnote">
    <w:name w:val="Footnote Text"/>
    <w:basedOn w:val="Normal"/>
    <w:link w:val="Style9"/>
    <w:uiPriority w:val="99"/>
    <w:semiHidden/>
    <w:unhideWhenUsed/>
    <w:rsid w:val="007d57fe"/>
    <w:pPr/>
    <w:rPr>
      <w:sz w:val="20"/>
      <w:szCs w:val="20"/>
    </w:rPr>
  </w:style>
  <w:style w:type="paragraph" w:styleId="Style16" w:customStyle="1">
    <w:name w:val="Обычный ТД"/>
    <w:basedOn w:val="ListParagraph"/>
    <w:link w:val="Style10"/>
    <w:qFormat/>
    <w:rsid w:val="00ba72da"/>
    <w:pPr>
      <w:spacing w:lineRule="auto" w:line="276" w:before="0" w:after="120"/>
      <w:ind w:left="0" w:firstLine="709"/>
      <w:contextualSpacing w:val="false"/>
      <w:jc w:val="both"/>
    </w:pPr>
    <w:rPr>
      <w:rFonts w:eastAsia="Calibri" w:eastAsiaTheme="minorHAnsi"/>
      <w:lang w:eastAsia="en-US"/>
    </w:rPr>
  </w:style>
  <w:style w:type="paragraph" w:styleId="Style17" w:customStyle="1">
    <w:name w:val="Маркированный список ТД"/>
    <w:basedOn w:val="ListParagraph"/>
    <w:link w:val="Style11"/>
    <w:qFormat/>
    <w:rsid w:val="00ba72da"/>
    <w:pPr>
      <w:numPr>
        <w:ilvl w:val="0"/>
        <w:numId w:val="3"/>
      </w:numPr>
      <w:spacing w:lineRule="auto" w:line="276" w:before="0" w:after="120"/>
      <w:ind w:left="709" w:hanging="425"/>
      <w:contextualSpacing/>
      <w:jc w:val="both"/>
    </w:pPr>
    <w:rPr>
      <w:rFonts w:eastAsia="Calibri" w:eastAsiaTheme="minorHAnsi"/>
      <w:lang w:eastAsia="en-US"/>
    </w:rPr>
  </w:style>
  <w:style w:type="paragraph" w:styleId="FrameContents" w:customStyle="1">
    <w:name w:val="Frame Contents"/>
    <w:basedOn w:val="Normal"/>
    <w:qFormat/>
    <w:pPr/>
    <w:rPr/>
  </w:style>
  <w:style w:type="paragraph" w:styleId="Revision">
    <w:name w:val="Revision"/>
    <w:uiPriority w:val="99"/>
    <w:semiHidden/>
    <w:qFormat/>
    <w:rsid w:val="00943b59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943b5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943b59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Grid"/>
    <w:basedOn w:val="a2"/>
    <w:uiPriority w:val="59"/>
    <w:rsid w:val="002b77f7"/>
    <w:pPr>
      <w:jc w:val="both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header" Target="header8.xml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header" Target="header10.xml"/><Relationship Id="rId24" Type="http://schemas.openxmlformats.org/officeDocument/2006/relationships/header" Target="header11.xml"/><Relationship Id="rId25" Type="http://schemas.openxmlformats.org/officeDocument/2006/relationships/footer" Target="footer11.xml"/><Relationship Id="rId26" Type="http://schemas.openxmlformats.org/officeDocument/2006/relationships/footer" Target="footer12.xml"/><Relationship Id="rId27" Type="http://schemas.openxmlformats.org/officeDocument/2006/relationships/header" Target="header12.xml"/><Relationship Id="rId28" Type="http://schemas.openxmlformats.org/officeDocument/2006/relationships/header" Target="header13.xml"/><Relationship Id="rId29" Type="http://schemas.openxmlformats.org/officeDocument/2006/relationships/footer" Target="footer13.xml"/><Relationship Id="rId30" Type="http://schemas.openxmlformats.org/officeDocument/2006/relationships/footer" Target="footer14.xml"/><Relationship Id="rId31" Type="http://schemas.openxmlformats.org/officeDocument/2006/relationships/header" Target="header14.xml"/><Relationship Id="rId32" Type="http://schemas.openxmlformats.org/officeDocument/2006/relationships/header" Target="header15.xml"/><Relationship Id="rId33" Type="http://schemas.openxmlformats.org/officeDocument/2006/relationships/footer" Target="footer15.xml"/><Relationship Id="rId34" Type="http://schemas.openxmlformats.org/officeDocument/2006/relationships/footer" Target="footer16.xml"/><Relationship Id="rId35" Type="http://schemas.openxmlformats.org/officeDocument/2006/relationships/header" Target="header16.xml"/><Relationship Id="rId36" Type="http://schemas.openxmlformats.org/officeDocument/2006/relationships/header" Target="header17.xml"/><Relationship Id="rId37" Type="http://schemas.openxmlformats.org/officeDocument/2006/relationships/footer" Target="footer17.xml"/><Relationship Id="rId38" Type="http://schemas.openxmlformats.org/officeDocument/2006/relationships/footer" Target="footer18.xml"/><Relationship Id="rId39" Type="http://schemas.openxmlformats.org/officeDocument/2006/relationships/hyperlink" Target="https://www.boost.org/doc/libs/master/libs/beast/doc/html/index.html" TargetMode="External"/><Relationship Id="rId40" Type="http://schemas.openxmlformats.org/officeDocument/2006/relationships/hyperlink" Target="https://en.wikibooks.org/wiki/Introduction_to_Software_Engineering/Testing/Profiling" TargetMode="External"/><Relationship Id="rId41" Type="http://schemas.openxmlformats.org/officeDocument/2006/relationships/header" Target="header18.xml"/><Relationship Id="rId42" Type="http://schemas.openxmlformats.org/officeDocument/2006/relationships/header" Target="header19.xml"/><Relationship Id="rId43" Type="http://schemas.openxmlformats.org/officeDocument/2006/relationships/footer" Target="footer19.xml"/><Relationship Id="rId44" Type="http://schemas.openxmlformats.org/officeDocument/2006/relationships/footer" Target="footer20.xml"/><Relationship Id="rId45" Type="http://schemas.openxmlformats.org/officeDocument/2006/relationships/image" Target="media/image3.jpeg"/><Relationship Id="rId46" Type="http://schemas.openxmlformats.org/officeDocument/2006/relationships/header" Target="header20.xml"/><Relationship Id="rId47" Type="http://schemas.openxmlformats.org/officeDocument/2006/relationships/header" Target="header21.xml"/><Relationship Id="rId48" Type="http://schemas.openxmlformats.org/officeDocument/2006/relationships/footer" Target="footer21.xml"/><Relationship Id="rId49" Type="http://schemas.openxmlformats.org/officeDocument/2006/relationships/footer" Target="footer22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<Relationship Id="rId5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E2BEB0-3CE1-420A-B59F-C030B758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35663</TotalTime>
  <Application>LibreOffice/7.5.0.3$MacOSX_AARCH64 LibreOffice_project/c21113d003cd3efa8c53188764377a8272d9d6de</Application>
  <AppVersion>15.0000</AppVersion>
  <Pages>21</Pages>
  <Words>3013</Words>
  <Characters>20976</Characters>
  <CharactersWithSpaces>23632</CharactersWithSpaces>
  <Paragraphs>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2019-11-17T16:36:00Z</dcterms:created>
  <dc:creator>Семья</dc:creator>
  <dc:description/>
  <dc:language>ru-RU</dc:language>
  <cp:lastModifiedBy/>
  <cp:lastPrinted>2019-11-18T20:55:00Z</cp:lastPrinted>
  <dcterms:modified xsi:type="dcterms:W3CDTF">2024-03-13T21:30:59Z</dcterms:modified>
  <cp:revision>169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