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1D1B3EC" w14:textId="77777777" w:rsidR="00000000" w:rsidRDefault="00000000" w:rsidP="00AA4564">
      <w:pPr>
        <w:adjustRightInd w:val="0"/>
        <w:snapToGrid w:val="0"/>
        <w:ind w:firstLineChars="0" w:firstLine="0"/>
        <w:jc w:val="center"/>
        <w:rPr>
          <w:rFonts w:eastAsia="黑体"/>
          <w:sz w:val="52"/>
        </w:rPr>
      </w:pPr>
      <w:bookmarkStart w:id="0" w:name="_Toc24121186"/>
      <w:r>
        <w:rPr>
          <w:noProof/>
        </w:rPr>
        <w:drawing>
          <wp:inline distT="0" distB="0" distL="114300" distR="114300" wp14:anchorId="394D00E4" wp14:editId="5A27FE26">
            <wp:extent cx="3395980" cy="1089660"/>
            <wp:effectExtent l="0" t="0" r="0" b="0"/>
            <wp:docPr id="8" name="图片 4" descr="校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4" descr="校名"/>
                    <pic:cNvPicPr>
                      <a:picLocks noChangeAspect="1"/>
                    </pic:cNvPicPr>
                  </pic:nvPicPr>
                  <pic:blipFill>
                    <a:blip r:embed="rId8">
                      <a:clrChange>
                        <a:clrFrom>
                          <a:srgbClr val="FFFFFD"/>
                        </a:clrFrom>
                        <a:clrTo>
                          <a:srgbClr val="FFFFFD">
                            <a:alpha val="0"/>
                          </a:srgbClr>
                        </a:clrTo>
                      </a:clrChange>
                      <a:lum contrast="100000"/>
                    </a:blip>
                    <a:srcRect l="8831" t="5806" b="48166"/>
                    <a:stretch>
                      <a:fillRect/>
                    </a:stretch>
                  </pic:blipFill>
                  <pic:spPr>
                    <a:xfrm>
                      <a:off x="0" y="0"/>
                      <a:ext cx="3395980" cy="1089660"/>
                    </a:xfrm>
                    <a:prstGeom prst="rect">
                      <a:avLst/>
                    </a:prstGeom>
                    <a:noFill/>
                    <a:ln>
                      <a:noFill/>
                    </a:ln>
                  </pic:spPr>
                </pic:pic>
              </a:graphicData>
            </a:graphic>
          </wp:inline>
        </w:drawing>
      </w:r>
    </w:p>
    <w:p w14:paraId="34F0307D" w14:textId="77777777" w:rsidR="00000000" w:rsidRDefault="00000000" w:rsidP="00AA4564">
      <w:pPr>
        <w:adjustRightInd w:val="0"/>
        <w:snapToGrid w:val="0"/>
        <w:spacing w:line="240" w:lineRule="auto"/>
        <w:ind w:firstLineChars="0" w:firstLine="0"/>
        <w:jc w:val="center"/>
        <w:rPr>
          <w:rFonts w:eastAsia="黑体"/>
          <w:sz w:val="52"/>
          <w:szCs w:val="52"/>
        </w:rPr>
      </w:pPr>
    </w:p>
    <w:p w14:paraId="7D80F762" w14:textId="77777777" w:rsidR="00000000" w:rsidRDefault="00000000" w:rsidP="00AA4564">
      <w:pPr>
        <w:adjustRightInd w:val="0"/>
        <w:snapToGrid w:val="0"/>
        <w:spacing w:line="240" w:lineRule="auto"/>
        <w:ind w:firstLineChars="0" w:firstLine="0"/>
        <w:jc w:val="center"/>
        <w:rPr>
          <w:rFonts w:ascii="Times New Roman" w:eastAsia="黑体" w:hAnsi="Times New Roman"/>
          <w:b/>
          <w:sz w:val="52"/>
          <w:szCs w:val="24"/>
        </w:rPr>
      </w:pPr>
      <w:r>
        <w:rPr>
          <w:rFonts w:ascii="Times New Roman" w:eastAsia="黑体" w:hAnsi="Times New Roman" w:hint="eastAsia"/>
          <w:b/>
          <w:sz w:val="52"/>
          <w:szCs w:val="24"/>
        </w:rPr>
        <w:t>本</w:t>
      </w:r>
      <w:r>
        <w:rPr>
          <w:rFonts w:ascii="Times New Roman" w:eastAsia="黑体" w:hAnsi="Times New Roman" w:hint="eastAsia"/>
          <w:b/>
          <w:sz w:val="52"/>
          <w:szCs w:val="24"/>
        </w:rPr>
        <w:t xml:space="preserve"> </w:t>
      </w:r>
      <w:r>
        <w:rPr>
          <w:rFonts w:ascii="Times New Roman" w:eastAsia="黑体" w:hAnsi="Times New Roman" w:hint="eastAsia"/>
          <w:b/>
          <w:sz w:val="52"/>
          <w:szCs w:val="24"/>
        </w:rPr>
        <w:t>科</w:t>
      </w:r>
      <w:r>
        <w:rPr>
          <w:rFonts w:ascii="Times New Roman" w:eastAsia="黑体" w:hAnsi="Times New Roman" w:hint="eastAsia"/>
          <w:b/>
          <w:sz w:val="52"/>
          <w:szCs w:val="24"/>
        </w:rPr>
        <w:t xml:space="preserve"> </w:t>
      </w:r>
      <w:r>
        <w:rPr>
          <w:rFonts w:ascii="Times New Roman" w:eastAsia="黑体" w:hAnsi="Times New Roman" w:hint="eastAsia"/>
          <w:b/>
          <w:sz w:val="52"/>
          <w:szCs w:val="24"/>
        </w:rPr>
        <w:t>毕</w:t>
      </w:r>
      <w:r>
        <w:rPr>
          <w:rFonts w:ascii="Times New Roman" w:eastAsia="黑体" w:hAnsi="Times New Roman" w:hint="eastAsia"/>
          <w:b/>
          <w:sz w:val="52"/>
          <w:szCs w:val="24"/>
        </w:rPr>
        <w:t xml:space="preserve"> </w:t>
      </w:r>
      <w:r>
        <w:rPr>
          <w:rFonts w:ascii="Times New Roman" w:eastAsia="黑体" w:hAnsi="Times New Roman" w:hint="eastAsia"/>
          <w:b/>
          <w:sz w:val="52"/>
          <w:szCs w:val="24"/>
        </w:rPr>
        <w:t>业</w:t>
      </w:r>
      <w:r>
        <w:rPr>
          <w:rFonts w:ascii="Times New Roman" w:eastAsia="黑体" w:hAnsi="Times New Roman" w:hint="eastAsia"/>
          <w:b/>
          <w:sz w:val="52"/>
          <w:szCs w:val="24"/>
        </w:rPr>
        <w:t xml:space="preserve"> </w:t>
      </w:r>
      <w:r>
        <w:rPr>
          <w:rFonts w:ascii="Times New Roman" w:eastAsia="黑体" w:hAnsi="Times New Roman" w:hint="eastAsia"/>
          <w:b/>
          <w:sz w:val="52"/>
          <w:szCs w:val="24"/>
        </w:rPr>
        <w:t>设</w:t>
      </w:r>
      <w:r>
        <w:rPr>
          <w:rFonts w:ascii="Times New Roman" w:eastAsia="黑体" w:hAnsi="Times New Roman" w:hint="eastAsia"/>
          <w:b/>
          <w:sz w:val="52"/>
          <w:szCs w:val="24"/>
        </w:rPr>
        <w:t xml:space="preserve"> </w:t>
      </w:r>
      <w:r>
        <w:rPr>
          <w:rFonts w:ascii="Times New Roman" w:eastAsia="黑体" w:hAnsi="Times New Roman" w:hint="eastAsia"/>
          <w:b/>
          <w:sz w:val="52"/>
          <w:szCs w:val="24"/>
        </w:rPr>
        <w:t>计（</w:t>
      </w:r>
      <w:r>
        <w:rPr>
          <w:rFonts w:ascii="Times New Roman" w:eastAsia="黑体" w:hAnsi="Times New Roman" w:hint="eastAsia"/>
          <w:b/>
          <w:sz w:val="52"/>
          <w:szCs w:val="24"/>
        </w:rPr>
        <w:t xml:space="preserve"> </w:t>
      </w:r>
      <w:r>
        <w:rPr>
          <w:rFonts w:ascii="Times New Roman" w:eastAsia="黑体" w:hAnsi="Times New Roman" w:hint="eastAsia"/>
          <w:b/>
          <w:sz w:val="52"/>
          <w:szCs w:val="24"/>
        </w:rPr>
        <w:t>论</w:t>
      </w:r>
      <w:r>
        <w:rPr>
          <w:rFonts w:ascii="Times New Roman" w:eastAsia="黑体" w:hAnsi="Times New Roman" w:hint="eastAsia"/>
          <w:b/>
          <w:sz w:val="52"/>
          <w:szCs w:val="24"/>
        </w:rPr>
        <w:t xml:space="preserve"> </w:t>
      </w:r>
      <w:r>
        <w:rPr>
          <w:rFonts w:ascii="Times New Roman" w:eastAsia="黑体" w:hAnsi="Times New Roman" w:hint="eastAsia"/>
          <w:b/>
          <w:sz w:val="52"/>
          <w:szCs w:val="24"/>
        </w:rPr>
        <w:t>文</w:t>
      </w:r>
      <w:r>
        <w:rPr>
          <w:rFonts w:ascii="Times New Roman" w:eastAsia="黑体" w:hAnsi="Times New Roman" w:hint="eastAsia"/>
          <w:b/>
          <w:sz w:val="52"/>
          <w:szCs w:val="24"/>
        </w:rPr>
        <w:t xml:space="preserve"> </w:t>
      </w:r>
      <w:r>
        <w:rPr>
          <w:rFonts w:ascii="Times New Roman" w:eastAsia="黑体" w:hAnsi="Times New Roman" w:hint="eastAsia"/>
          <w:b/>
          <w:sz w:val="52"/>
          <w:szCs w:val="24"/>
        </w:rPr>
        <w:t>）</w:t>
      </w:r>
    </w:p>
    <w:p w14:paraId="579F71D9" w14:textId="77777777" w:rsidR="00000000" w:rsidRDefault="00000000" w:rsidP="00AA4564">
      <w:pPr>
        <w:adjustRightInd w:val="0"/>
        <w:snapToGrid w:val="0"/>
        <w:spacing w:line="240" w:lineRule="auto"/>
        <w:ind w:firstLineChars="0" w:firstLine="0"/>
        <w:jc w:val="center"/>
        <w:rPr>
          <w:rFonts w:ascii="黑体" w:eastAsia="黑体" w:hAnsi="黑体" w:cs="黑体"/>
          <w:sz w:val="52"/>
          <w:szCs w:val="52"/>
        </w:rPr>
      </w:pPr>
    </w:p>
    <w:p w14:paraId="1ADF666E" w14:textId="77777777" w:rsidR="00000000" w:rsidRDefault="00000000" w:rsidP="00AA4564">
      <w:pPr>
        <w:adjustRightInd w:val="0"/>
        <w:snapToGrid w:val="0"/>
        <w:spacing w:line="240" w:lineRule="auto"/>
        <w:ind w:firstLineChars="0" w:firstLine="0"/>
        <w:jc w:val="center"/>
        <w:rPr>
          <w:rFonts w:ascii="Times New Roman" w:hAnsi="Times New Roman"/>
          <w:sz w:val="52"/>
          <w:szCs w:val="24"/>
        </w:rPr>
      </w:pPr>
      <w:r>
        <w:rPr>
          <w:rFonts w:ascii="Times New Roman" w:hAnsi="Times New Roman" w:hint="eastAsia"/>
          <w:noProof/>
          <w:sz w:val="52"/>
          <w:szCs w:val="24"/>
        </w:rPr>
        <w:drawing>
          <wp:inline distT="0" distB="0" distL="114300" distR="114300" wp14:anchorId="4B4DD10B" wp14:editId="035979A7">
            <wp:extent cx="1270635" cy="1270635"/>
            <wp:effectExtent l="0" t="0" r="635" b="635"/>
            <wp:docPr id="1" name="图片 1" descr="510982ad11313f60a5bf288d23e64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510982ad11313f60a5bf288d23e64aa"/>
                    <pic:cNvPicPr>
                      <a:picLocks noChangeAspect="1"/>
                    </pic:cNvPicPr>
                  </pic:nvPicPr>
                  <pic:blipFill>
                    <a:blip r:embed="rId9"/>
                    <a:stretch>
                      <a:fillRect/>
                    </a:stretch>
                  </pic:blipFill>
                  <pic:spPr>
                    <a:xfrm>
                      <a:off x="0" y="0"/>
                      <a:ext cx="1270635" cy="1270635"/>
                    </a:xfrm>
                    <a:prstGeom prst="rect">
                      <a:avLst/>
                    </a:prstGeom>
                  </pic:spPr>
                </pic:pic>
              </a:graphicData>
            </a:graphic>
          </wp:inline>
        </w:drawing>
      </w:r>
    </w:p>
    <w:p w14:paraId="07694036" w14:textId="77777777" w:rsidR="00000000" w:rsidRDefault="00000000" w:rsidP="002B36D0">
      <w:pPr>
        <w:adjustRightInd w:val="0"/>
        <w:snapToGrid w:val="0"/>
        <w:spacing w:line="240" w:lineRule="auto"/>
        <w:ind w:firstLineChars="0" w:firstLine="0"/>
        <w:rPr>
          <w:rFonts w:ascii="黑体" w:eastAsia="黑体" w:hAnsi="黑体" w:cs="黑体"/>
          <w:bCs/>
          <w:sz w:val="52"/>
          <w:szCs w:val="52"/>
        </w:rPr>
      </w:pPr>
    </w:p>
    <w:p w14:paraId="6BD11E92" w14:textId="77777777" w:rsidR="00000000" w:rsidRPr="00430DF4" w:rsidRDefault="00000000" w:rsidP="008F72B6">
      <w:pPr>
        <w:adjustRightInd w:val="0"/>
        <w:snapToGrid w:val="0"/>
        <w:spacing w:line="240" w:lineRule="auto"/>
        <w:ind w:firstLineChars="400" w:firstLine="1305"/>
        <w:rPr>
          <w:rFonts w:ascii="黑体" w:eastAsia="黑体" w:hAnsi="黑体"/>
          <w:b/>
          <w:sz w:val="32"/>
          <w:szCs w:val="21"/>
          <w:u w:val="single"/>
        </w:rPr>
      </w:pPr>
      <w:r>
        <w:rPr>
          <w:rFonts w:ascii="Times New Roman" w:eastAsia="黑体" w:hAnsi="Times New Roman" w:hint="eastAsia"/>
          <w:b/>
          <w:sz w:val="32"/>
          <w:szCs w:val="21"/>
        </w:rPr>
        <w:t>题目</w:t>
      </w:r>
      <w:r>
        <w:rPr>
          <w:rFonts w:ascii="Times New Roman" w:eastAsia="黑体" w:hAnsi="Times New Roman" w:hint="eastAsia"/>
          <w:b/>
          <w:sz w:val="32"/>
          <w:szCs w:val="21"/>
        </w:rPr>
        <w:t xml:space="preserve">: </w:t>
      </w:r>
      <w:r w:rsidRPr="00430DF4">
        <w:rPr>
          <w:rFonts w:ascii="黑体" w:eastAsia="黑体" w:hAnsi="黑体"/>
          <w:b/>
          <w:sz w:val="32"/>
          <w:szCs w:val="21"/>
          <w:u w:val="single"/>
        </w:rPr>
        <w:t xml:space="preserve"> </w:t>
      </w:r>
      <w:r w:rsidRPr="00430DF4">
        <w:rPr>
          <w:rFonts w:ascii="黑体" w:eastAsia="黑体" w:hAnsi="黑体" w:hint="eastAsia"/>
          <w:b/>
          <w:sz w:val="32"/>
          <w:szCs w:val="21"/>
          <w:u w:val="single"/>
        </w:rPr>
        <w:t xml:space="preserve">      </w:t>
      </w:r>
      <w:r>
        <w:rPr>
          <w:rFonts w:ascii="黑体" w:eastAsia="黑体" w:hAnsi="黑体" w:hint="eastAsia"/>
          <w:b/>
          <w:sz w:val="32"/>
          <w:szCs w:val="21"/>
          <w:u w:val="single"/>
        </w:rPr>
        <w:t xml:space="preserve">               </w:t>
      </w:r>
      <w:r w:rsidRPr="00430DF4">
        <w:rPr>
          <w:rFonts w:ascii="黑体" w:eastAsia="黑体" w:hAnsi="黑体" w:hint="eastAsia"/>
          <w:b/>
          <w:sz w:val="32"/>
          <w:szCs w:val="21"/>
          <w:u w:val="single"/>
        </w:rPr>
        <w:t xml:space="preserve">                                                   </w:t>
      </w:r>
      <w:r w:rsidRPr="00430DF4">
        <w:rPr>
          <w:rFonts w:ascii="黑体" w:eastAsia="黑体" w:hAnsi="黑体"/>
          <w:b/>
          <w:sz w:val="32"/>
          <w:szCs w:val="21"/>
          <w:u w:val="single"/>
        </w:rPr>
        <w:t xml:space="preserve"> </w:t>
      </w:r>
    </w:p>
    <w:p w14:paraId="508EC7C4" w14:textId="77777777" w:rsidR="00000000" w:rsidRDefault="00000000" w:rsidP="00AA4564">
      <w:pPr>
        <w:adjustRightInd w:val="0"/>
        <w:snapToGrid w:val="0"/>
        <w:spacing w:line="240" w:lineRule="auto"/>
        <w:ind w:firstLineChars="0" w:firstLine="0"/>
        <w:rPr>
          <w:rFonts w:ascii="黑体" w:eastAsia="黑体" w:hAnsi="Times New Roman"/>
          <w:b/>
          <w:sz w:val="32"/>
          <w:szCs w:val="32"/>
        </w:rPr>
      </w:pPr>
    </w:p>
    <w:p w14:paraId="1092864B" w14:textId="77777777" w:rsidR="00000000" w:rsidRDefault="00000000" w:rsidP="00AA4564">
      <w:pPr>
        <w:adjustRightInd w:val="0"/>
        <w:snapToGrid w:val="0"/>
        <w:spacing w:line="240" w:lineRule="auto"/>
        <w:ind w:firstLineChars="795" w:firstLine="2594"/>
        <w:rPr>
          <w:rFonts w:ascii="黑体" w:eastAsia="黑体" w:hAnsi="黑体" w:cs="黑体"/>
          <w:b/>
          <w:bCs/>
          <w:sz w:val="32"/>
          <w:szCs w:val="24"/>
        </w:rPr>
      </w:pPr>
    </w:p>
    <w:p w14:paraId="6036A7C9" w14:textId="77777777" w:rsidR="00000000" w:rsidRDefault="00000000" w:rsidP="00AA4564">
      <w:pPr>
        <w:adjustRightInd w:val="0"/>
        <w:snapToGrid w:val="0"/>
        <w:spacing w:line="360" w:lineRule="auto"/>
        <w:ind w:firstLineChars="600" w:firstLine="1958"/>
        <w:rPr>
          <w:rFonts w:cs="宋体"/>
          <w:b/>
          <w:bCs/>
          <w:sz w:val="32"/>
          <w:szCs w:val="32"/>
          <w:u w:val="single"/>
        </w:rPr>
      </w:pPr>
      <w:r>
        <w:rPr>
          <w:rFonts w:cs="宋体" w:hint="eastAsia"/>
          <w:b/>
          <w:bCs/>
          <w:sz w:val="32"/>
          <w:szCs w:val="32"/>
        </w:rPr>
        <w:t>姓</w:t>
      </w:r>
      <w:r>
        <w:rPr>
          <w:rFonts w:cs="宋体" w:hint="eastAsia"/>
          <w:b/>
          <w:bCs/>
          <w:sz w:val="32"/>
          <w:szCs w:val="32"/>
        </w:rPr>
        <w:t xml:space="preserve">    </w:t>
      </w:r>
      <w:r>
        <w:rPr>
          <w:rFonts w:cs="宋体" w:hint="eastAsia"/>
          <w:b/>
          <w:bCs/>
          <w:sz w:val="32"/>
          <w:szCs w:val="32"/>
        </w:rPr>
        <w:t>名</w:t>
      </w:r>
      <w:r>
        <w:rPr>
          <w:rFonts w:cs="宋体" w:hint="eastAsia"/>
          <w:b/>
          <w:bCs/>
          <w:sz w:val="32"/>
          <w:szCs w:val="32"/>
          <w:u w:val="single"/>
        </w:rPr>
        <w:t xml:space="preserve">                              </w:t>
      </w:r>
    </w:p>
    <w:p w14:paraId="2BCFC13B" w14:textId="77777777" w:rsidR="00000000" w:rsidRDefault="00000000" w:rsidP="00AA4564">
      <w:pPr>
        <w:adjustRightInd w:val="0"/>
        <w:snapToGrid w:val="0"/>
        <w:spacing w:line="360" w:lineRule="auto"/>
        <w:ind w:firstLineChars="600" w:firstLine="1958"/>
        <w:rPr>
          <w:rFonts w:cs="宋体"/>
          <w:b/>
          <w:bCs/>
          <w:sz w:val="32"/>
          <w:szCs w:val="32"/>
        </w:rPr>
      </w:pPr>
      <w:bookmarkStart w:id="1" w:name="OLE_LINK1"/>
      <w:r>
        <w:rPr>
          <w:rFonts w:cs="宋体" w:hint="eastAsia"/>
          <w:b/>
          <w:bCs/>
          <w:sz w:val="32"/>
          <w:szCs w:val="32"/>
        </w:rPr>
        <w:t>学</w:t>
      </w:r>
      <w:r>
        <w:rPr>
          <w:rFonts w:cs="宋体" w:hint="eastAsia"/>
          <w:b/>
          <w:bCs/>
          <w:sz w:val="32"/>
          <w:szCs w:val="32"/>
        </w:rPr>
        <w:t xml:space="preserve">    </w:t>
      </w:r>
      <w:r>
        <w:rPr>
          <w:rFonts w:cs="宋体" w:hint="eastAsia"/>
          <w:b/>
          <w:bCs/>
          <w:sz w:val="32"/>
          <w:szCs w:val="32"/>
        </w:rPr>
        <w:t>院</w:t>
      </w:r>
      <w:r>
        <w:rPr>
          <w:rFonts w:cs="宋体" w:hint="eastAsia"/>
          <w:b/>
          <w:bCs/>
          <w:sz w:val="32"/>
          <w:szCs w:val="32"/>
          <w:u w:val="single"/>
        </w:rPr>
        <w:t xml:space="preserve">                              </w:t>
      </w:r>
    </w:p>
    <w:bookmarkEnd w:id="1"/>
    <w:p w14:paraId="5C34CDE6" w14:textId="77777777" w:rsidR="00000000" w:rsidRDefault="00000000" w:rsidP="00AA4564">
      <w:pPr>
        <w:adjustRightInd w:val="0"/>
        <w:snapToGrid w:val="0"/>
        <w:spacing w:line="360" w:lineRule="auto"/>
        <w:ind w:firstLineChars="600" w:firstLine="1958"/>
        <w:rPr>
          <w:rFonts w:cs="宋体"/>
          <w:b/>
          <w:bCs/>
          <w:sz w:val="32"/>
          <w:szCs w:val="32"/>
        </w:rPr>
      </w:pPr>
      <w:r>
        <w:rPr>
          <w:rFonts w:cs="宋体" w:hint="eastAsia"/>
          <w:b/>
          <w:bCs/>
          <w:sz w:val="32"/>
          <w:szCs w:val="32"/>
        </w:rPr>
        <w:t>专</w:t>
      </w:r>
      <w:r>
        <w:rPr>
          <w:rFonts w:cs="宋体" w:hint="eastAsia"/>
          <w:b/>
          <w:bCs/>
          <w:sz w:val="32"/>
          <w:szCs w:val="32"/>
        </w:rPr>
        <w:t xml:space="preserve">    </w:t>
      </w:r>
      <w:r>
        <w:rPr>
          <w:rFonts w:cs="宋体" w:hint="eastAsia"/>
          <w:b/>
          <w:bCs/>
          <w:sz w:val="32"/>
          <w:szCs w:val="32"/>
        </w:rPr>
        <w:t>业</w:t>
      </w:r>
      <w:r>
        <w:rPr>
          <w:rFonts w:cs="宋体" w:hint="eastAsia"/>
          <w:b/>
          <w:bCs/>
          <w:sz w:val="32"/>
          <w:szCs w:val="32"/>
          <w:u w:val="single"/>
        </w:rPr>
        <w:t xml:space="preserve">                              </w:t>
      </w:r>
    </w:p>
    <w:p w14:paraId="70CBC5BF" w14:textId="77777777" w:rsidR="00000000" w:rsidRDefault="00000000" w:rsidP="00AA4564">
      <w:pPr>
        <w:adjustRightInd w:val="0"/>
        <w:snapToGrid w:val="0"/>
        <w:spacing w:line="360" w:lineRule="auto"/>
        <w:ind w:firstLineChars="600" w:firstLine="1958"/>
        <w:rPr>
          <w:rFonts w:cs="宋体"/>
          <w:b/>
          <w:bCs/>
          <w:sz w:val="32"/>
          <w:szCs w:val="32"/>
          <w:u w:val="single"/>
        </w:rPr>
      </w:pPr>
      <w:r>
        <w:rPr>
          <w:rFonts w:cs="宋体" w:hint="eastAsia"/>
          <w:b/>
          <w:bCs/>
          <w:sz w:val="32"/>
          <w:szCs w:val="32"/>
        </w:rPr>
        <w:t>班</w:t>
      </w:r>
      <w:r>
        <w:rPr>
          <w:rFonts w:cs="宋体" w:hint="eastAsia"/>
          <w:b/>
          <w:bCs/>
          <w:sz w:val="32"/>
          <w:szCs w:val="32"/>
        </w:rPr>
        <w:t xml:space="preserve">    </w:t>
      </w:r>
      <w:r>
        <w:rPr>
          <w:rFonts w:cs="宋体" w:hint="eastAsia"/>
          <w:b/>
          <w:bCs/>
          <w:sz w:val="32"/>
          <w:szCs w:val="32"/>
        </w:rPr>
        <w:t>级</w:t>
      </w:r>
      <w:r>
        <w:rPr>
          <w:rFonts w:cs="宋体" w:hint="eastAsia"/>
          <w:b/>
          <w:bCs/>
          <w:sz w:val="32"/>
          <w:szCs w:val="32"/>
          <w:u w:val="single"/>
        </w:rPr>
        <w:t xml:space="preserve">                              </w:t>
      </w:r>
    </w:p>
    <w:p w14:paraId="546E1E61" w14:textId="77777777" w:rsidR="00000000" w:rsidRDefault="00000000" w:rsidP="00AA4564">
      <w:pPr>
        <w:adjustRightInd w:val="0"/>
        <w:snapToGrid w:val="0"/>
        <w:spacing w:line="360" w:lineRule="auto"/>
        <w:ind w:firstLineChars="600" w:firstLine="1958"/>
        <w:rPr>
          <w:rFonts w:cs="宋体"/>
          <w:b/>
          <w:bCs/>
          <w:sz w:val="32"/>
          <w:szCs w:val="32"/>
        </w:rPr>
      </w:pPr>
      <w:r>
        <w:rPr>
          <w:rFonts w:cs="宋体" w:hint="eastAsia"/>
          <w:b/>
          <w:bCs/>
          <w:sz w:val="32"/>
          <w:szCs w:val="32"/>
        </w:rPr>
        <w:t>学</w:t>
      </w:r>
      <w:r>
        <w:rPr>
          <w:rFonts w:cs="宋体" w:hint="eastAsia"/>
          <w:b/>
          <w:bCs/>
          <w:sz w:val="32"/>
          <w:szCs w:val="32"/>
        </w:rPr>
        <w:t xml:space="preserve">    </w:t>
      </w:r>
      <w:r>
        <w:rPr>
          <w:rFonts w:cs="宋体" w:hint="eastAsia"/>
          <w:b/>
          <w:bCs/>
          <w:sz w:val="32"/>
          <w:szCs w:val="32"/>
        </w:rPr>
        <w:t>号</w:t>
      </w:r>
      <w:r>
        <w:rPr>
          <w:rFonts w:cs="宋体" w:hint="eastAsia"/>
          <w:b/>
          <w:bCs/>
          <w:sz w:val="32"/>
          <w:szCs w:val="32"/>
          <w:u w:val="single"/>
        </w:rPr>
        <w:t xml:space="preserve">                              </w:t>
      </w:r>
    </w:p>
    <w:p w14:paraId="1F9061F5" w14:textId="77777777" w:rsidR="00000000" w:rsidRDefault="00000000" w:rsidP="00AA4564">
      <w:pPr>
        <w:adjustRightInd w:val="0"/>
        <w:snapToGrid w:val="0"/>
        <w:spacing w:line="360" w:lineRule="auto"/>
        <w:ind w:firstLineChars="600" w:firstLine="1958"/>
        <w:rPr>
          <w:rFonts w:cs="宋体"/>
          <w:b/>
          <w:bCs/>
          <w:sz w:val="32"/>
          <w:szCs w:val="32"/>
          <w:u w:val="single"/>
        </w:rPr>
      </w:pPr>
      <w:r>
        <w:rPr>
          <w:rFonts w:cs="宋体" w:hint="eastAsia"/>
          <w:b/>
          <w:bCs/>
          <w:sz w:val="32"/>
          <w:szCs w:val="32"/>
        </w:rPr>
        <w:t>指导教师</w:t>
      </w:r>
      <w:r>
        <w:rPr>
          <w:rFonts w:cs="宋体" w:hint="eastAsia"/>
          <w:b/>
          <w:bCs/>
          <w:sz w:val="32"/>
          <w:szCs w:val="32"/>
          <w:u w:val="single"/>
        </w:rPr>
        <w:t xml:space="preserve">                              </w:t>
      </w:r>
    </w:p>
    <w:p w14:paraId="010AAB01" w14:textId="77777777" w:rsidR="00000000" w:rsidRDefault="00000000" w:rsidP="00AA4564">
      <w:pPr>
        <w:adjustRightInd w:val="0"/>
        <w:snapToGrid w:val="0"/>
        <w:spacing w:line="240" w:lineRule="auto"/>
        <w:ind w:firstLineChars="894" w:firstLine="2917"/>
        <w:rPr>
          <w:rFonts w:ascii="黑体" w:eastAsia="黑体" w:hAnsi="黑体" w:cs="黑体"/>
          <w:b/>
          <w:bCs/>
          <w:sz w:val="32"/>
          <w:szCs w:val="32"/>
        </w:rPr>
      </w:pPr>
    </w:p>
    <w:p w14:paraId="114F0548" w14:textId="77777777" w:rsidR="00000000" w:rsidRDefault="00000000" w:rsidP="00AA4564">
      <w:pPr>
        <w:adjustRightInd w:val="0"/>
        <w:snapToGrid w:val="0"/>
        <w:spacing w:beforeLines="100" w:before="312" w:afterLines="100" w:after="312" w:line="360" w:lineRule="auto"/>
        <w:ind w:firstLineChars="0" w:firstLine="0"/>
        <w:jc w:val="center"/>
        <w:rPr>
          <w:rFonts w:ascii="黑体" w:hAnsi="黑体"/>
          <w:szCs w:val="32"/>
        </w:rPr>
      </w:pPr>
      <w:r>
        <w:rPr>
          <w:rFonts w:cs="宋体" w:hint="eastAsia"/>
          <w:b/>
          <w:bCs/>
          <w:sz w:val="32"/>
          <w:szCs w:val="32"/>
        </w:rPr>
        <w:t xml:space="preserve">  </w:t>
      </w:r>
      <w:r>
        <w:rPr>
          <w:rFonts w:cs="宋体" w:hint="eastAsia"/>
          <w:b/>
          <w:bCs/>
          <w:sz w:val="32"/>
          <w:szCs w:val="32"/>
        </w:rPr>
        <w:t>年</w:t>
      </w:r>
      <w:r>
        <w:rPr>
          <w:rFonts w:cs="宋体" w:hint="eastAsia"/>
          <w:b/>
          <w:sz w:val="32"/>
          <w:szCs w:val="32"/>
        </w:rPr>
        <w:t xml:space="preserve"> </w:t>
      </w:r>
      <w:r>
        <w:rPr>
          <w:rFonts w:cs="宋体" w:hint="eastAsia"/>
          <w:b/>
          <w:bCs/>
          <w:sz w:val="32"/>
          <w:szCs w:val="32"/>
        </w:rPr>
        <w:t xml:space="preserve"> </w:t>
      </w:r>
      <w:r>
        <w:rPr>
          <w:rFonts w:cs="宋体" w:hint="eastAsia"/>
          <w:b/>
          <w:bCs/>
          <w:sz w:val="32"/>
          <w:szCs w:val="32"/>
        </w:rPr>
        <w:t>月</w:t>
      </w:r>
      <w:r>
        <w:rPr>
          <w:sz w:val="30"/>
          <w:szCs w:val="30"/>
        </w:rPr>
        <w:br w:type="page"/>
      </w:r>
    </w:p>
    <w:bookmarkEnd w:id="0"/>
    <w:p w14:paraId="1F8A4C50" w14:textId="77777777" w:rsidR="00000000" w:rsidRDefault="00000000" w:rsidP="00AA4564">
      <w:pPr>
        <w:adjustRightInd w:val="0"/>
        <w:snapToGrid w:val="0"/>
        <w:spacing w:line="360" w:lineRule="auto"/>
        <w:ind w:firstLineChars="0" w:firstLine="0"/>
        <w:jc w:val="center"/>
        <w:rPr>
          <w:b/>
          <w:sz w:val="30"/>
          <w:szCs w:val="30"/>
        </w:rPr>
      </w:pPr>
    </w:p>
    <w:p w14:paraId="179E5E09" w14:textId="77777777" w:rsidR="00000000" w:rsidRDefault="00000000" w:rsidP="00AA4564">
      <w:pPr>
        <w:adjustRightInd w:val="0"/>
        <w:snapToGrid w:val="0"/>
        <w:spacing w:line="360" w:lineRule="auto"/>
        <w:ind w:firstLineChars="0" w:firstLine="0"/>
        <w:jc w:val="center"/>
        <w:rPr>
          <w:rFonts w:ascii="Times New Roman" w:hAnsi="Times New Roman"/>
          <w:b/>
          <w:sz w:val="30"/>
          <w:szCs w:val="30"/>
        </w:rPr>
      </w:pPr>
      <w:r>
        <w:rPr>
          <w:rFonts w:ascii="Times New Roman" w:hAnsi="Times New Roman" w:hint="eastAsia"/>
          <w:b/>
          <w:sz w:val="30"/>
          <w:szCs w:val="30"/>
        </w:rPr>
        <w:t>北</w:t>
      </w:r>
      <w:r>
        <w:rPr>
          <w:rFonts w:ascii="Times New Roman" w:hAnsi="Times New Roman" w:hint="eastAsia"/>
          <w:b/>
          <w:sz w:val="30"/>
          <w:szCs w:val="30"/>
        </w:rPr>
        <w:t xml:space="preserve"> </w:t>
      </w:r>
      <w:r>
        <w:rPr>
          <w:rFonts w:ascii="Times New Roman" w:hAnsi="Times New Roman" w:hint="eastAsia"/>
          <w:b/>
          <w:sz w:val="30"/>
          <w:szCs w:val="30"/>
        </w:rPr>
        <w:t>京</w:t>
      </w:r>
      <w:r>
        <w:rPr>
          <w:rFonts w:ascii="Times New Roman" w:hAnsi="Times New Roman" w:hint="eastAsia"/>
          <w:b/>
          <w:sz w:val="30"/>
          <w:szCs w:val="30"/>
        </w:rPr>
        <w:t xml:space="preserve"> </w:t>
      </w:r>
      <w:r>
        <w:rPr>
          <w:rFonts w:ascii="Times New Roman" w:hAnsi="Times New Roman" w:hint="eastAsia"/>
          <w:b/>
          <w:sz w:val="30"/>
          <w:szCs w:val="30"/>
        </w:rPr>
        <w:t>邮</w:t>
      </w:r>
      <w:r>
        <w:rPr>
          <w:rFonts w:ascii="Times New Roman" w:hAnsi="Times New Roman" w:hint="eastAsia"/>
          <w:b/>
          <w:sz w:val="30"/>
          <w:szCs w:val="30"/>
        </w:rPr>
        <w:t xml:space="preserve"> </w:t>
      </w:r>
      <w:r>
        <w:rPr>
          <w:rFonts w:ascii="Times New Roman" w:hAnsi="Times New Roman" w:hint="eastAsia"/>
          <w:b/>
          <w:sz w:val="30"/>
          <w:szCs w:val="30"/>
        </w:rPr>
        <w:t>电</w:t>
      </w:r>
      <w:r>
        <w:rPr>
          <w:rFonts w:ascii="Times New Roman" w:hAnsi="Times New Roman" w:hint="eastAsia"/>
          <w:b/>
          <w:sz w:val="30"/>
          <w:szCs w:val="30"/>
        </w:rPr>
        <w:t xml:space="preserve"> </w:t>
      </w:r>
      <w:r>
        <w:rPr>
          <w:rFonts w:ascii="Times New Roman" w:hAnsi="Times New Roman" w:hint="eastAsia"/>
          <w:b/>
          <w:sz w:val="30"/>
          <w:szCs w:val="30"/>
        </w:rPr>
        <w:t>大</w:t>
      </w:r>
      <w:r>
        <w:rPr>
          <w:rFonts w:ascii="Times New Roman" w:hAnsi="Times New Roman" w:hint="eastAsia"/>
          <w:b/>
          <w:sz w:val="30"/>
          <w:szCs w:val="30"/>
        </w:rPr>
        <w:t xml:space="preserve"> </w:t>
      </w:r>
      <w:r>
        <w:rPr>
          <w:rFonts w:ascii="Times New Roman" w:hAnsi="Times New Roman" w:hint="eastAsia"/>
          <w:b/>
          <w:sz w:val="30"/>
          <w:szCs w:val="30"/>
        </w:rPr>
        <w:t>学</w:t>
      </w:r>
    </w:p>
    <w:p w14:paraId="318A4D9C" w14:textId="77777777" w:rsidR="00000000" w:rsidRDefault="00000000" w:rsidP="00AA4564">
      <w:pPr>
        <w:adjustRightInd w:val="0"/>
        <w:snapToGrid w:val="0"/>
        <w:spacing w:line="360" w:lineRule="auto"/>
        <w:ind w:firstLineChars="0" w:firstLine="0"/>
        <w:jc w:val="center"/>
        <w:rPr>
          <w:rFonts w:ascii="Times New Roman" w:hAnsi="Times New Roman"/>
          <w:b/>
          <w:sz w:val="30"/>
          <w:szCs w:val="30"/>
        </w:rPr>
      </w:pPr>
      <w:r>
        <w:rPr>
          <w:rFonts w:ascii="Times New Roman" w:hAnsi="Times New Roman" w:hint="eastAsia"/>
          <w:b/>
          <w:sz w:val="30"/>
          <w:szCs w:val="30"/>
        </w:rPr>
        <w:t>本科毕业设计（论文）诚信声明</w:t>
      </w:r>
    </w:p>
    <w:p w14:paraId="21D01CB3" w14:textId="77777777" w:rsidR="00000000" w:rsidRDefault="00000000" w:rsidP="00AA4564">
      <w:pPr>
        <w:adjustRightInd w:val="0"/>
        <w:snapToGrid w:val="0"/>
        <w:spacing w:line="360" w:lineRule="auto"/>
        <w:ind w:firstLine="480"/>
        <w:rPr>
          <w:rFonts w:ascii="Times New Roman" w:hAnsi="Times New Roman"/>
          <w:szCs w:val="20"/>
        </w:rPr>
      </w:pPr>
      <w:r>
        <w:rPr>
          <w:rFonts w:ascii="Times New Roman" w:hAnsi="Times New Roman" w:hint="eastAsia"/>
          <w:szCs w:val="20"/>
        </w:rPr>
        <w:t>本人声明所呈交的毕业设计（论文），题目《》是本人在指导教师的指导下，独立进行研究工作所取得的成果。尽我所知，除了文中特别加以标注和致谢中所罗列的内容以外，论文中不包含其他人已经发表或撰写过的研究成果，也不包含为获得北京邮电大学或其他教育机构的学位或证书而使用过的材料。</w:t>
      </w:r>
    </w:p>
    <w:p w14:paraId="47E9B1A4" w14:textId="77777777" w:rsidR="00000000" w:rsidRDefault="00000000" w:rsidP="00AA4564">
      <w:pPr>
        <w:adjustRightInd w:val="0"/>
        <w:snapToGrid w:val="0"/>
        <w:spacing w:line="360" w:lineRule="auto"/>
        <w:ind w:firstLine="480"/>
        <w:rPr>
          <w:rFonts w:ascii="Times New Roman" w:hAnsi="Times New Roman"/>
          <w:szCs w:val="20"/>
        </w:rPr>
      </w:pPr>
      <w:r>
        <w:rPr>
          <w:rFonts w:ascii="Times New Roman" w:hAnsi="Times New Roman" w:hint="eastAsia"/>
          <w:szCs w:val="24"/>
        </w:rPr>
        <w:t>申请学位论文与资料若有不实之处，本人承担一切相关责任</w:t>
      </w:r>
      <w:r>
        <w:rPr>
          <w:rFonts w:ascii="Times New Roman" w:hAnsi="Times New Roman" w:hint="eastAsia"/>
          <w:szCs w:val="20"/>
        </w:rPr>
        <w:t>。</w:t>
      </w:r>
    </w:p>
    <w:p w14:paraId="6B50C205" w14:textId="77777777" w:rsidR="00000000" w:rsidRDefault="00000000" w:rsidP="00AA4564">
      <w:pPr>
        <w:adjustRightInd w:val="0"/>
        <w:snapToGrid w:val="0"/>
        <w:spacing w:line="360" w:lineRule="auto"/>
        <w:ind w:firstLine="480"/>
        <w:rPr>
          <w:rFonts w:ascii="Times New Roman" w:hAnsi="Times New Roman"/>
          <w:szCs w:val="24"/>
        </w:rPr>
      </w:pPr>
    </w:p>
    <w:p w14:paraId="14302F75" w14:textId="77777777" w:rsidR="00000000" w:rsidRDefault="00000000" w:rsidP="00AA4564">
      <w:pPr>
        <w:adjustRightInd w:val="0"/>
        <w:snapToGrid w:val="0"/>
        <w:spacing w:line="360" w:lineRule="auto"/>
        <w:ind w:firstLine="480"/>
        <w:rPr>
          <w:rFonts w:ascii="Times New Roman" w:hAnsi="Times New Roman"/>
          <w:szCs w:val="24"/>
        </w:rPr>
      </w:pPr>
      <w:r>
        <w:rPr>
          <w:rFonts w:ascii="Times New Roman" w:hAnsi="Times New Roman" w:hint="eastAsia"/>
          <w:szCs w:val="24"/>
        </w:rPr>
        <w:t>本人签名：</w:t>
      </w:r>
      <w:r>
        <w:rPr>
          <w:rFonts w:ascii="Times New Roman" w:hAnsi="Times New Roman" w:hint="eastAsia"/>
          <w:szCs w:val="24"/>
          <w:u w:val="single"/>
        </w:rPr>
        <w:t xml:space="preserve">                    </w:t>
      </w:r>
      <w:r>
        <w:rPr>
          <w:rFonts w:ascii="Times New Roman" w:hAnsi="Times New Roman" w:hint="eastAsia"/>
          <w:szCs w:val="24"/>
        </w:rPr>
        <w:t xml:space="preserve">     </w:t>
      </w:r>
      <w:r>
        <w:rPr>
          <w:rFonts w:ascii="Times New Roman" w:hAnsi="Times New Roman" w:hint="eastAsia"/>
          <w:szCs w:val="24"/>
        </w:rPr>
        <w:t>日期：</w:t>
      </w:r>
      <w:r>
        <w:rPr>
          <w:rFonts w:ascii="Times New Roman" w:hAnsi="Times New Roman" w:hint="eastAsia"/>
          <w:szCs w:val="24"/>
          <w:u w:val="single"/>
        </w:rPr>
        <w:t xml:space="preserve">                       </w:t>
      </w:r>
      <w:r>
        <w:rPr>
          <w:rFonts w:ascii="Times New Roman" w:hAnsi="Times New Roman" w:hint="eastAsia"/>
          <w:szCs w:val="24"/>
        </w:rPr>
        <w:t xml:space="preserve">   </w:t>
      </w:r>
    </w:p>
    <w:p w14:paraId="179955BA" w14:textId="77777777" w:rsidR="00000000" w:rsidRDefault="00000000" w:rsidP="00AA4564">
      <w:pPr>
        <w:adjustRightInd w:val="0"/>
        <w:snapToGrid w:val="0"/>
        <w:spacing w:line="360" w:lineRule="auto"/>
        <w:ind w:firstLine="480"/>
        <w:rPr>
          <w:rFonts w:ascii="Times New Roman" w:hAnsi="Times New Roman"/>
          <w:szCs w:val="24"/>
        </w:rPr>
      </w:pPr>
    </w:p>
    <w:p w14:paraId="707A7937" w14:textId="77777777" w:rsidR="00000000" w:rsidRDefault="00000000" w:rsidP="00AA4564">
      <w:pPr>
        <w:adjustRightInd w:val="0"/>
        <w:snapToGrid w:val="0"/>
        <w:spacing w:line="360" w:lineRule="auto"/>
        <w:ind w:firstLine="480"/>
        <w:rPr>
          <w:rFonts w:ascii="Times New Roman" w:hAnsi="Times New Roman"/>
          <w:szCs w:val="24"/>
        </w:rPr>
      </w:pPr>
    </w:p>
    <w:p w14:paraId="2589191C" w14:textId="77777777" w:rsidR="00000000" w:rsidRDefault="00000000" w:rsidP="00AA4564">
      <w:pPr>
        <w:adjustRightInd w:val="0"/>
        <w:snapToGrid w:val="0"/>
        <w:spacing w:line="360" w:lineRule="auto"/>
        <w:ind w:firstLine="480"/>
        <w:rPr>
          <w:rFonts w:ascii="Times New Roman" w:hAnsi="Times New Roman"/>
          <w:szCs w:val="24"/>
        </w:rPr>
      </w:pPr>
    </w:p>
    <w:p w14:paraId="179510D4" w14:textId="77777777" w:rsidR="00000000" w:rsidRDefault="00000000" w:rsidP="00AA4564">
      <w:pPr>
        <w:adjustRightInd w:val="0"/>
        <w:snapToGrid w:val="0"/>
        <w:spacing w:line="360" w:lineRule="auto"/>
        <w:ind w:firstLine="480"/>
        <w:rPr>
          <w:rFonts w:ascii="Times New Roman" w:hAnsi="Times New Roman"/>
          <w:szCs w:val="24"/>
        </w:rPr>
      </w:pPr>
    </w:p>
    <w:p w14:paraId="4CB35DB2" w14:textId="77777777" w:rsidR="00000000" w:rsidRDefault="00000000" w:rsidP="00AA4564">
      <w:pPr>
        <w:adjustRightInd w:val="0"/>
        <w:snapToGrid w:val="0"/>
        <w:spacing w:line="360" w:lineRule="auto"/>
        <w:ind w:firstLineChars="0" w:firstLine="0"/>
        <w:jc w:val="center"/>
        <w:rPr>
          <w:rFonts w:ascii="Times New Roman" w:hAnsi="Times New Roman"/>
          <w:b/>
          <w:sz w:val="30"/>
          <w:szCs w:val="30"/>
        </w:rPr>
      </w:pPr>
      <w:r>
        <w:rPr>
          <w:rFonts w:ascii="Times New Roman" w:hAnsi="Times New Roman" w:hint="eastAsia"/>
          <w:b/>
          <w:sz w:val="30"/>
          <w:szCs w:val="30"/>
        </w:rPr>
        <w:t>关于论文使用授权的说明</w:t>
      </w:r>
    </w:p>
    <w:p w14:paraId="181E56D9" w14:textId="77777777" w:rsidR="00000000" w:rsidRDefault="00000000" w:rsidP="00AA4564">
      <w:pPr>
        <w:adjustRightInd w:val="0"/>
        <w:snapToGrid w:val="0"/>
        <w:spacing w:line="360" w:lineRule="auto"/>
        <w:ind w:firstLine="480"/>
        <w:rPr>
          <w:rFonts w:ascii="Times New Roman" w:hAnsi="Times New Roman"/>
          <w:szCs w:val="24"/>
        </w:rPr>
      </w:pPr>
      <w:r>
        <w:rPr>
          <w:rFonts w:ascii="Times New Roman" w:hAnsi="Times New Roman" w:hint="eastAsia"/>
          <w:szCs w:val="20"/>
        </w:rPr>
        <w:t>本人完全了解并同意北京邮电大学有关保留、使用学位论文的规定，即：北京邮电大学拥有以下关于学位论文的无偿使用权，具体包括：学校有权保留并向国家有关部门或机构送交学位论文，有权允许学位论文被查阅和借阅；学校可以公布学位论文的全部或部分内容，有权允许采用影印、缩印或其它复制手段保存。汇编学位论文，将学位论文的全部或部分内容编入有关数据库进行检索。（保密的学位论文在解密后遵守此规定）</w:t>
      </w:r>
      <w:r>
        <w:rPr>
          <w:rFonts w:ascii="Times New Roman" w:hAnsi="Times New Roman" w:hint="eastAsia"/>
          <w:szCs w:val="20"/>
        </w:rPr>
        <w:t xml:space="preserve">    </w:t>
      </w:r>
      <w:r>
        <w:rPr>
          <w:rFonts w:ascii="Times New Roman" w:hAnsi="Times New Roman" w:hint="eastAsia"/>
          <w:szCs w:val="24"/>
        </w:rPr>
        <w:t xml:space="preserve">      </w:t>
      </w:r>
    </w:p>
    <w:p w14:paraId="5EF68CDC" w14:textId="77777777" w:rsidR="00000000" w:rsidRDefault="00000000" w:rsidP="00AA4564">
      <w:pPr>
        <w:adjustRightInd w:val="0"/>
        <w:snapToGrid w:val="0"/>
        <w:spacing w:line="360" w:lineRule="auto"/>
        <w:ind w:firstLine="480"/>
        <w:rPr>
          <w:rFonts w:ascii="Times New Roman" w:hAnsi="Times New Roman"/>
          <w:szCs w:val="24"/>
        </w:rPr>
      </w:pPr>
    </w:p>
    <w:p w14:paraId="3386BF72" w14:textId="77777777" w:rsidR="00000000" w:rsidRDefault="00000000" w:rsidP="00AA4564">
      <w:pPr>
        <w:adjustRightInd w:val="0"/>
        <w:snapToGrid w:val="0"/>
        <w:spacing w:line="360" w:lineRule="auto"/>
        <w:ind w:firstLine="480"/>
        <w:rPr>
          <w:rFonts w:ascii="Times New Roman" w:hAnsi="Times New Roman"/>
          <w:szCs w:val="24"/>
        </w:rPr>
      </w:pPr>
      <w:r>
        <w:rPr>
          <w:rFonts w:ascii="Times New Roman" w:hAnsi="Times New Roman" w:hint="eastAsia"/>
          <w:szCs w:val="24"/>
        </w:rPr>
        <w:t>本人签名：</w:t>
      </w:r>
      <w:r>
        <w:rPr>
          <w:rFonts w:ascii="Times New Roman" w:hAnsi="Times New Roman" w:hint="eastAsia"/>
          <w:szCs w:val="24"/>
          <w:u w:val="single"/>
        </w:rPr>
        <w:t xml:space="preserve">                    </w:t>
      </w:r>
      <w:r>
        <w:rPr>
          <w:rFonts w:ascii="Times New Roman" w:hAnsi="Times New Roman" w:hint="eastAsia"/>
          <w:szCs w:val="24"/>
        </w:rPr>
        <w:t xml:space="preserve">     </w:t>
      </w:r>
      <w:r>
        <w:rPr>
          <w:rFonts w:ascii="Times New Roman" w:hAnsi="Times New Roman" w:hint="eastAsia"/>
          <w:szCs w:val="24"/>
        </w:rPr>
        <w:t>日期：</w:t>
      </w:r>
      <w:r>
        <w:rPr>
          <w:rFonts w:ascii="Times New Roman" w:hAnsi="Times New Roman" w:hint="eastAsia"/>
          <w:szCs w:val="24"/>
          <w:u w:val="single"/>
        </w:rPr>
        <w:t xml:space="preserve">                       </w:t>
      </w:r>
      <w:r>
        <w:rPr>
          <w:rFonts w:ascii="Times New Roman" w:hAnsi="Times New Roman" w:hint="eastAsia"/>
          <w:szCs w:val="24"/>
        </w:rPr>
        <w:t xml:space="preserve">   </w:t>
      </w:r>
    </w:p>
    <w:p w14:paraId="536B44FD" w14:textId="77777777" w:rsidR="00000000" w:rsidRDefault="00000000" w:rsidP="00AA4564">
      <w:pPr>
        <w:adjustRightInd w:val="0"/>
        <w:snapToGrid w:val="0"/>
        <w:spacing w:line="360" w:lineRule="auto"/>
        <w:ind w:firstLine="480"/>
        <w:rPr>
          <w:rFonts w:ascii="Times New Roman" w:hAnsi="Times New Roman"/>
          <w:szCs w:val="24"/>
        </w:rPr>
      </w:pPr>
    </w:p>
    <w:p w14:paraId="5542902D" w14:textId="77777777" w:rsidR="00000000" w:rsidRDefault="00000000" w:rsidP="00AA4564">
      <w:pPr>
        <w:adjustRightInd w:val="0"/>
        <w:snapToGrid w:val="0"/>
        <w:spacing w:line="360" w:lineRule="auto"/>
        <w:ind w:firstLine="480"/>
        <w:rPr>
          <w:rFonts w:ascii="Times New Roman" w:hAnsi="Times New Roman"/>
          <w:szCs w:val="24"/>
        </w:rPr>
      </w:pPr>
      <w:r>
        <w:rPr>
          <w:rFonts w:ascii="Times New Roman" w:hAnsi="Times New Roman" w:hint="eastAsia"/>
          <w:szCs w:val="24"/>
        </w:rPr>
        <w:t>导师签名：</w:t>
      </w:r>
      <w:r>
        <w:rPr>
          <w:rFonts w:ascii="Times New Roman" w:hAnsi="Times New Roman" w:hint="eastAsia"/>
          <w:szCs w:val="24"/>
          <w:u w:val="single"/>
        </w:rPr>
        <w:t xml:space="preserve">                    </w:t>
      </w:r>
      <w:r>
        <w:rPr>
          <w:rFonts w:ascii="Times New Roman" w:hAnsi="Times New Roman" w:hint="eastAsia"/>
          <w:szCs w:val="24"/>
        </w:rPr>
        <w:t xml:space="preserve">     </w:t>
      </w:r>
      <w:r>
        <w:rPr>
          <w:rFonts w:ascii="Times New Roman" w:hAnsi="Times New Roman" w:hint="eastAsia"/>
          <w:szCs w:val="24"/>
        </w:rPr>
        <w:t>日期：</w:t>
      </w:r>
      <w:r>
        <w:rPr>
          <w:rFonts w:ascii="Times New Roman" w:hAnsi="Times New Roman" w:hint="eastAsia"/>
          <w:szCs w:val="24"/>
          <w:u w:val="single"/>
        </w:rPr>
        <w:t xml:space="preserve">                       </w:t>
      </w:r>
      <w:r>
        <w:rPr>
          <w:rFonts w:ascii="Times New Roman" w:hAnsi="Times New Roman" w:hint="eastAsia"/>
          <w:szCs w:val="24"/>
        </w:rPr>
        <w:t xml:space="preserve">   </w:t>
      </w:r>
    </w:p>
    <w:p w14:paraId="75A1E842" w14:textId="77777777" w:rsidR="00000000" w:rsidRPr="00AA4564" w:rsidRDefault="00000000" w:rsidP="00AA4564">
      <w:pPr>
        <w:adjustRightInd w:val="0"/>
        <w:snapToGrid w:val="0"/>
        <w:spacing w:line="360" w:lineRule="auto"/>
        <w:ind w:firstLineChars="0" w:firstLine="0"/>
        <w:rPr>
          <w:rFonts w:eastAsia="黑体"/>
          <w:sz w:val="52"/>
        </w:rPr>
      </w:pPr>
    </w:p>
    <w:p w14:paraId="5F582AFA" w14:textId="77777777" w:rsidR="001474E6" w:rsidRDefault="001474E6">
      <w:pPr>
        <w:ind w:firstLine="480"/>
        <w:sectPr w:rsidR="001474E6">
          <w:pgSz w:w="11906" w:h="16838"/>
          <w:pgMar w:top="1418" w:right="1417" w:bottom="1418" w:left="1417" w:header="851" w:footer="851" w:gutter="0"/>
          <w:cols w:space="425"/>
          <w:docGrid w:type="lines" w:linePitch="312"/>
        </w:sectPr>
      </w:pPr>
    </w:p>
    <w:p w14:paraId="5475B487" w14:textId="77777777" w:rsidR="001474E6" w:rsidRDefault="00000000">
      <w:pPr>
        <w:pStyle w:val="FrontMatterTitle"/>
        <w:rPr>
          <w:rFonts w:hint="default"/>
        </w:rPr>
      </w:pPr>
      <w:r>
        <w:lastRenderedPageBreak/>
        <w:t>基于</w:t>
      </w:r>
      <w:r>
        <w:t xml:space="preserve"> TD </w:t>
      </w:r>
      <w:r>
        <w:t>序列的量化交易系统设计与实现</w:t>
      </w:r>
    </w:p>
    <w:p w14:paraId="429B749C" w14:textId="77777777" w:rsidR="001474E6" w:rsidRDefault="00000000">
      <w:pPr>
        <w:spacing w:line="360" w:lineRule="auto"/>
        <w:ind w:firstLine="480"/>
      </w:pPr>
      <w:r>
        <w:rPr>
          <w:rFonts w:ascii="Times New Roman" w:hAnsi="Times New Roman"/>
          <w:szCs w:val="24"/>
        </w:rPr>
        <w:t xml:space="preserve"> </w:t>
      </w:r>
    </w:p>
    <w:p w14:paraId="60D56F25" w14:textId="77777777" w:rsidR="001474E6" w:rsidRDefault="00000000">
      <w:pPr>
        <w:spacing w:line="360" w:lineRule="auto"/>
        <w:ind w:firstLineChars="0" w:firstLine="0"/>
        <w:jc w:val="center"/>
      </w:pPr>
      <w:bookmarkStart w:id="2" w:name="heading__u6458_u8981"/>
      <w:r>
        <w:rPr>
          <w:rFonts w:ascii="Times New Roman" w:eastAsia="黑体" w:hAnsi="Times New Roman"/>
          <w:b/>
          <w:bCs/>
          <w:color w:val="000000"/>
          <w:sz w:val="30"/>
          <w:szCs w:val="30"/>
        </w:rPr>
        <w:t>摘要</w:t>
      </w:r>
      <w:bookmarkEnd w:id="2"/>
    </w:p>
    <w:p w14:paraId="7715BC8C" w14:textId="77777777" w:rsidR="001474E6" w:rsidRDefault="00000000">
      <w:pPr>
        <w:spacing w:line="360" w:lineRule="auto"/>
        <w:ind w:firstLine="480"/>
      </w:pPr>
      <w:r>
        <w:rPr>
          <w:rFonts w:ascii="Times New Roman" w:hAnsi="Times New Roman"/>
          <w:szCs w:val="24"/>
        </w:rPr>
        <w:t xml:space="preserve"> </w:t>
      </w:r>
    </w:p>
    <w:p w14:paraId="17EF4C76" w14:textId="77777777" w:rsidR="001474E6" w:rsidRDefault="00000000">
      <w:pPr>
        <w:spacing w:line="360" w:lineRule="auto"/>
        <w:ind w:firstLine="480"/>
      </w:pPr>
      <w:r>
        <w:rPr>
          <w:rFonts w:ascii="Times New Roman" w:hAnsi="Times New Roman"/>
          <w:szCs w:val="24"/>
        </w:rPr>
        <w:t>量化交易系统能够将交易规则、数据处理、风险控制和评价流程转化为可重复执行的软件系统，对提高策略研究的规范性和可复现性具有重要意义。</w:t>
      </w:r>
      <w:r>
        <w:rPr>
          <w:rFonts w:ascii="Times New Roman" w:hAnsi="Times New Roman"/>
          <w:szCs w:val="24"/>
        </w:rPr>
        <w:t xml:space="preserve">TD </w:t>
      </w:r>
      <w:r>
        <w:rPr>
          <w:rFonts w:ascii="Times New Roman" w:hAnsi="Times New Roman"/>
          <w:szCs w:val="24"/>
        </w:rPr>
        <w:t>序列规则链条较长，包含</w:t>
      </w:r>
      <w:r>
        <w:rPr>
          <w:rFonts w:ascii="Times New Roman" w:hAnsi="Times New Roman"/>
          <w:szCs w:val="24"/>
        </w:rPr>
        <w:t xml:space="preserve"> Setup</w:t>
      </w:r>
      <w:r>
        <w:rPr>
          <w:rFonts w:ascii="Times New Roman" w:hAnsi="Times New Roman"/>
          <w:szCs w:val="24"/>
        </w:rPr>
        <w:t>、</w:t>
      </w:r>
      <w:r>
        <w:rPr>
          <w:rFonts w:ascii="Times New Roman" w:hAnsi="Times New Roman"/>
          <w:szCs w:val="24"/>
        </w:rPr>
        <w:t>Countdown</w:t>
      </w:r>
      <w:r>
        <w:rPr>
          <w:rFonts w:ascii="Times New Roman" w:hAnsi="Times New Roman"/>
          <w:szCs w:val="24"/>
        </w:rPr>
        <w:t>、完美计数和</w:t>
      </w:r>
      <w:r>
        <w:rPr>
          <w:rFonts w:ascii="Times New Roman" w:hAnsi="Times New Roman"/>
          <w:szCs w:val="24"/>
        </w:rPr>
        <w:t xml:space="preserve"> TDST </w:t>
      </w:r>
      <w:r>
        <w:rPr>
          <w:rFonts w:ascii="Times New Roman" w:hAnsi="Times New Roman"/>
          <w:szCs w:val="24"/>
        </w:rPr>
        <w:t>取消等多阶段状态，若直接采用简单条件判断实现，容易出现计数边界不清、信号重复、复权数据不一致和交易记录不可追溯等问题。本文面向</w:t>
      </w:r>
      <w:r>
        <w:rPr>
          <w:rFonts w:ascii="Times New Roman" w:hAnsi="Times New Roman"/>
          <w:szCs w:val="24"/>
        </w:rPr>
        <w:t xml:space="preserve"> A </w:t>
      </w:r>
      <w:r>
        <w:rPr>
          <w:rFonts w:ascii="Times New Roman" w:hAnsi="Times New Roman"/>
          <w:szCs w:val="24"/>
        </w:rPr>
        <w:t>股日线数据、</w:t>
      </w:r>
      <w:proofErr w:type="spellStart"/>
      <w:r>
        <w:rPr>
          <w:rFonts w:ascii="Times New Roman" w:hAnsi="Times New Roman"/>
          <w:szCs w:val="24"/>
        </w:rPr>
        <w:t>PTrade</w:t>
      </w:r>
      <w:proofErr w:type="spellEnd"/>
      <w:r>
        <w:rPr>
          <w:rFonts w:ascii="Times New Roman" w:hAnsi="Times New Roman"/>
          <w:szCs w:val="24"/>
        </w:rPr>
        <w:t xml:space="preserve"> </w:t>
      </w:r>
      <w:r>
        <w:rPr>
          <w:rFonts w:ascii="Times New Roman" w:hAnsi="Times New Roman"/>
          <w:szCs w:val="24"/>
        </w:rPr>
        <w:t>量化交易环境和</w:t>
      </w:r>
      <w:r>
        <w:rPr>
          <w:rFonts w:ascii="Times New Roman" w:hAnsi="Times New Roman"/>
          <w:szCs w:val="24"/>
        </w:rPr>
        <w:t xml:space="preserve"> </w:t>
      </w:r>
      <w:proofErr w:type="spellStart"/>
      <w:r>
        <w:rPr>
          <w:rFonts w:ascii="Times New Roman" w:hAnsi="Times New Roman"/>
          <w:szCs w:val="24"/>
        </w:rPr>
        <w:t>SimTradeLab</w:t>
      </w:r>
      <w:proofErr w:type="spellEnd"/>
      <w:r>
        <w:rPr>
          <w:rFonts w:ascii="Times New Roman" w:hAnsi="Times New Roman"/>
          <w:szCs w:val="24"/>
        </w:rPr>
        <w:t xml:space="preserve"> </w:t>
      </w:r>
      <w:r>
        <w:rPr>
          <w:rFonts w:ascii="Times New Roman" w:hAnsi="Times New Roman"/>
          <w:szCs w:val="24"/>
        </w:rPr>
        <w:t>本地回测框架，从</w:t>
      </w:r>
      <w:r>
        <w:rPr>
          <w:rFonts w:ascii="Times New Roman" w:hAnsi="Times New Roman"/>
          <w:szCs w:val="24"/>
        </w:rPr>
        <w:t xml:space="preserve"> TD </w:t>
      </w:r>
      <w:r>
        <w:rPr>
          <w:rFonts w:ascii="Times New Roman" w:hAnsi="Times New Roman"/>
          <w:szCs w:val="24"/>
        </w:rPr>
        <w:t>序列状态机实现和适用性评价方法两个方面开展研究，主要工作如下。</w:t>
      </w:r>
    </w:p>
    <w:p w14:paraId="5254F93F" w14:textId="77777777" w:rsidR="001474E6" w:rsidRDefault="00000000">
      <w:pPr>
        <w:pStyle w:val="a5"/>
        <w:numPr>
          <w:ilvl w:val="0"/>
          <w:numId w:val="2"/>
        </w:numPr>
        <w:spacing w:after="0" w:line="360" w:lineRule="auto"/>
        <w:jc w:val="both"/>
      </w:pPr>
      <w:r>
        <w:rPr>
          <w:rFonts w:ascii="Times New Roman" w:eastAsia="宋体" w:hAnsi="Times New Roman"/>
          <w:sz w:val="24"/>
        </w:rPr>
        <w:t>针对</w:t>
      </w:r>
      <w:r>
        <w:rPr>
          <w:rFonts w:ascii="Times New Roman" w:eastAsia="宋体" w:hAnsi="Times New Roman"/>
          <w:sz w:val="24"/>
        </w:rPr>
        <w:t xml:space="preserve"> TD 9-13 Sequential </w:t>
      </w:r>
      <w:r>
        <w:rPr>
          <w:rFonts w:ascii="Times New Roman" w:eastAsia="宋体" w:hAnsi="Times New Roman"/>
          <w:sz w:val="24"/>
        </w:rPr>
        <w:t>规则状态依赖强、计数过程易出错的问题，设计并实现了一种基于有限状态机的</w:t>
      </w:r>
      <w:r>
        <w:rPr>
          <w:rFonts w:ascii="Times New Roman" w:eastAsia="宋体" w:hAnsi="Times New Roman"/>
          <w:sz w:val="24"/>
        </w:rPr>
        <w:t xml:space="preserve"> TD </w:t>
      </w:r>
      <w:r>
        <w:rPr>
          <w:rFonts w:ascii="Times New Roman" w:eastAsia="宋体" w:hAnsi="Times New Roman"/>
          <w:sz w:val="24"/>
        </w:rPr>
        <w:t>序列信号识别方法。该方法将</w:t>
      </w:r>
      <w:r>
        <w:rPr>
          <w:rFonts w:ascii="Times New Roman" w:eastAsia="宋体" w:hAnsi="Times New Roman"/>
          <w:sz w:val="24"/>
        </w:rPr>
        <w:t xml:space="preserve"> Setup </w:t>
      </w:r>
      <w:r>
        <w:rPr>
          <w:rFonts w:ascii="Times New Roman" w:eastAsia="宋体" w:hAnsi="Times New Roman"/>
          <w:sz w:val="24"/>
        </w:rPr>
        <w:t>的严格连续计数、</w:t>
      </w:r>
      <w:r>
        <w:rPr>
          <w:rFonts w:ascii="Times New Roman" w:eastAsia="宋体" w:hAnsi="Times New Roman"/>
          <w:sz w:val="24"/>
        </w:rPr>
        <w:t xml:space="preserve">Countdown </w:t>
      </w:r>
      <w:r>
        <w:rPr>
          <w:rFonts w:ascii="Times New Roman" w:eastAsia="宋体" w:hAnsi="Times New Roman"/>
          <w:sz w:val="24"/>
        </w:rPr>
        <w:t>的非连续计数、完美</w:t>
      </w:r>
      <w:r>
        <w:rPr>
          <w:rFonts w:ascii="Times New Roman" w:eastAsia="宋体" w:hAnsi="Times New Roman"/>
          <w:sz w:val="24"/>
        </w:rPr>
        <w:t xml:space="preserve"> Setup</w:t>
      </w:r>
      <w:r>
        <w:rPr>
          <w:rFonts w:ascii="Times New Roman" w:eastAsia="宋体" w:hAnsi="Times New Roman"/>
          <w:sz w:val="24"/>
        </w:rPr>
        <w:t>、完美</w:t>
      </w:r>
      <w:r>
        <w:rPr>
          <w:rFonts w:ascii="Times New Roman" w:eastAsia="宋体" w:hAnsi="Times New Roman"/>
          <w:sz w:val="24"/>
        </w:rPr>
        <w:t xml:space="preserve"> Countdown</w:t>
      </w:r>
      <w:r>
        <w:rPr>
          <w:rFonts w:ascii="Times New Roman" w:eastAsia="宋体" w:hAnsi="Times New Roman"/>
          <w:sz w:val="24"/>
        </w:rPr>
        <w:t>、</w:t>
      </w:r>
      <w:r>
        <w:rPr>
          <w:rFonts w:ascii="Times New Roman" w:eastAsia="宋体" w:hAnsi="Times New Roman"/>
          <w:sz w:val="24"/>
        </w:rPr>
        <w:t xml:space="preserve">TDST </w:t>
      </w:r>
      <w:r>
        <w:rPr>
          <w:rFonts w:ascii="Times New Roman" w:eastAsia="宋体" w:hAnsi="Times New Roman"/>
          <w:sz w:val="24"/>
        </w:rPr>
        <w:t>取消、同向</w:t>
      </w:r>
      <w:r>
        <w:rPr>
          <w:rFonts w:ascii="Times New Roman" w:eastAsia="宋体" w:hAnsi="Times New Roman"/>
          <w:sz w:val="24"/>
        </w:rPr>
        <w:t xml:space="preserve"> Setup </w:t>
      </w:r>
      <w:r>
        <w:rPr>
          <w:rFonts w:ascii="Times New Roman" w:eastAsia="宋体" w:hAnsi="Times New Roman"/>
          <w:sz w:val="24"/>
        </w:rPr>
        <w:t>取消和反向</w:t>
      </w:r>
      <w:r>
        <w:rPr>
          <w:rFonts w:ascii="Times New Roman" w:eastAsia="宋体" w:hAnsi="Times New Roman"/>
          <w:sz w:val="24"/>
        </w:rPr>
        <w:t xml:space="preserve"> Setup </w:t>
      </w:r>
      <w:r>
        <w:rPr>
          <w:rFonts w:ascii="Times New Roman" w:eastAsia="宋体" w:hAnsi="Times New Roman"/>
          <w:sz w:val="24"/>
        </w:rPr>
        <w:t>取消统一建模为事件流；同时采用前复权数据全量重算和停牌过滤机制，解决了</w:t>
      </w:r>
      <w:r>
        <w:rPr>
          <w:rFonts w:ascii="Times New Roman" w:eastAsia="宋体" w:hAnsi="Times New Roman"/>
          <w:sz w:val="24"/>
        </w:rPr>
        <w:t xml:space="preserve"> A </w:t>
      </w:r>
      <w:r>
        <w:rPr>
          <w:rFonts w:ascii="Times New Roman" w:eastAsia="宋体" w:hAnsi="Times New Roman"/>
          <w:sz w:val="24"/>
        </w:rPr>
        <w:t>股场景下历史价格可比性和信号可追溯性问题。</w:t>
      </w:r>
    </w:p>
    <w:p w14:paraId="20EAD070" w14:textId="77777777" w:rsidR="001474E6" w:rsidRDefault="00000000">
      <w:pPr>
        <w:pStyle w:val="a5"/>
        <w:numPr>
          <w:ilvl w:val="0"/>
          <w:numId w:val="3"/>
        </w:numPr>
        <w:spacing w:after="0" w:line="360" w:lineRule="auto"/>
        <w:jc w:val="both"/>
      </w:pPr>
      <w:r>
        <w:rPr>
          <w:rFonts w:ascii="Times New Roman" w:eastAsia="宋体" w:hAnsi="Times New Roman"/>
          <w:sz w:val="24"/>
        </w:rPr>
        <w:t>针对</w:t>
      </w:r>
      <w:r>
        <w:rPr>
          <w:rFonts w:ascii="Times New Roman" w:eastAsia="宋体" w:hAnsi="Times New Roman"/>
          <w:sz w:val="24"/>
        </w:rPr>
        <w:t xml:space="preserve"> TD </w:t>
      </w:r>
      <w:r>
        <w:rPr>
          <w:rFonts w:ascii="Times New Roman" w:eastAsia="宋体" w:hAnsi="Times New Roman"/>
          <w:sz w:val="24"/>
        </w:rPr>
        <w:t>序列不能仅以收益率和胜率评价的问题，设计并实现了一个兼容</w:t>
      </w:r>
      <w:r>
        <w:rPr>
          <w:rFonts w:ascii="Times New Roman" w:eastAsia="宋体" w:hAnsi="Times New Roman"/>
          <w:sz w:val="24"/>
        </w:rPr>
        <w:t xml:space="preserve"> </w:t>
      </w:r>
      <w:proofErr w:type="spellStart"/>
      <w:r>
        <w:rPr>
          <w:rFonts w:ascii="Times New Roman" w:eastAsia="宋体" w:hAnsi="Times New Roman"/>
          <w:sz w:val="24"/>
        </w:rPr>
        <w:t>PTrade</w:t>
      </w:r>
      <w:proofErr w:type="spellEnd"/>
      <w:r>
        <w:rPr>
          <w:rFonts w:ascii="Times New Roman" w:eastAsia="宋体" w:hAnsi="Times New Roman"/>
          <w:sz w:val="24"/>
        </w:rPr>
        <w:t xml:space="preserve"> </w:t>
      </w:r>
      <w:r>
        <w:rPr>
          <w:rFonts w:ascii="Times New Roman" w:eastAsia="宋体" w:hAnsi="Times New Roman"/>
          <w:sz w:val="24"/>
        </w:rPr>
        <w:t>接口、可在</w:t>
      </w:r>
      <w:r>
        <w:rPr>
          <w:rFonts w:ascii="Times New Roman" w:eastAsia="宋体" w:hAnsi="Times New Roman"/>
          <w:sz w:val="24"/>
        </w:rPr>
        <w:t xml:space="preserve"> </w:t>
      </w:r>
      <w:proofErr w:type="spellStart"/>
      <w:r>
        <w:rPr>
          <w:rFonts w:ascii="Times New Roman" w:eastAsia="宋体" w:hAnsi="Times New Roman"/>
          <w:sz w:val="24"/>
        </w:rPr>
        <w:t>SimTradeLab</w:t>
      </w:r>
      <w:proofErr w:type="spellEnd"/>
      <w:r>
        <w:rPr>
          <w:rFonts w:ascii="Times New Roman" w:eastAsia="宋体" w:hAnsi="Times New Roman"/>
          <w:sz w:val="24"/>
        </w:rPr>
        <w:t xml:space="preserve"> </w:t>
      </w:r>
      <w:r>
        <w:rPr>
          <w:rFonts w:ascii="Times New Roman" w:eastAsia="宋体" w:hAnsi="Times New Roman"/>
          <w:sz w:val="24"/>
        </w:rPr>
        <w:t>本地回测框架中运行的量化交易系统，并提出事件研究与事件驱动回测相结合的适用性分析方案。系统实现了配置管理、行情获取、信号输出、交易生命周期记录和统计输出等功能；评价方案从信号密度、完美信号比例、取消原因分布、事件后收益、最大有利波动、最大不利波动和样本外分层表现等角度分析</w:t>
      </w:r>
      <w:r>
        <w:rPr>
          <w:rFonts w:ascii="Times New Roman" w:eastAsia="宋体" w:hAnsi="Times New Roman"/>
          <w:sz w:val="24"/>
        </w:rPr>
        <w:t xml:space="preserve"> TD </w:t>
      </w:r>
      <w:r>
        <w:rPr>
          <w:rFonts w:ascii="Times New Roman" w:eastAsia="宋体" w:hAnsi="Times New Roman"/>
          <w:sz w:val="24"/>
        </w:rPr>
        <w:t>序列在不同市场状态和股票特征下的适用性。</w:t>
      </w:r>
    </w:p>
    <w:p w14:paraId="6B4B1766" w14:textId="77777777" w:rsidR="001474E6" w:rsidRDefault="001474E6">
      <w:pPr>
        <w:spacing w:line="360" w:lineRule="auto"/>
        <w:ind w:firstLine="480"/>
      </w:pPr>
    </w:p>
    <w:p w14:paraId="3ACDA588" w14:textId="77777777" w:rsidR="001474E6" w:rsidRDefault="00000000">
      <w:pPr>
        <w:spacing w:line="360" w:lineRule="auto"/>
        <w:ind w:firstLine="480"/>
      </w:pPr>
      <w:r>
        <w:rPr>
          <w:rFonts w:ascii="Times New Roman" w:hAnsi="Times New Roman"/>
          <w:szCs w:val="24"/>
        </w:rPr>
        <w:t xml:space="preserve"> </w:t>
      </w:r>
    </w:p>
    <w:p w14:paraId="7E542772" w14:textId="77777777" w:rsidR="001474E6" w:rsidRDefault="00000000">
      <w:pPr>
        <w:spacing w:line="360" w:lineRule="auto"/>
        <w:ind w:firstLine="489"/>
        <w:jc w:val="left"/>
      </w:pPr>
      <w:r>
        <w:rPr>
          <w:rFonts w:ascii="Times New Roman" w:eastAsia="黑体" w:hAnsi="Times New Roman"/>
          <w:b/>
          <w:bCs/>
          <w:szCs w:val="24"/>
        </w:rPr>
        <w:t>关键词</w:t>
      </w:r>
      <w:r>
        <w:rPr>
          <w:rFonts w:ascii="Times New Roman" w:hAnsi="Times New Roman"/>
          <w:szCs w:val="24"/>
        </w:rPr>
        <w:t xml:space="preserve"> TD</w:t>
      </w:r>
      <w:r>
        <w:rPr>
          <w:rFonts w:ascii="Times New Roman" w:hAnsi="Times New Roman"/>
          <w:szCs w:val="24"/>
        </w:rPr>
        <w:t>序列</w:t>
      </w:r>
      <w:r>
        <w:rPr>
          <w:rFonts w:ascii="Times New Roman" w:hAnsi="Times New Roman"/>
          <w:szCs w:val="24"/>
        </w:rPr>
        <w:t xml:space="preserve">  </w:t>
      </w:r>
      <w:r>
        <w:rPr>
          <w:rFonts w:ascii="Times New Roman" w:hAnsi="Times New Roman"/>
          <w:szCs w:val="24"/>
        </w:rPr>
        <w:t>量化交易</w:t>
      </w:r>
      <w:r>
        <w:rPr>
          <w:rFonts w:ascii="Times New Roman" w:hAnsi="Times New Roman"/>
          <w:szCs w:val="24"/>
        </w:rPr>
        <w:t xml:space="preserve">  </w:t>
      </w:r>
      <w:r>
        <w:rPr>
          <w:rFonts w:ascii="Times New Roman" w:hAnsi="Times New Roman"/>
          <w:szCs w:val="24"/>
        </w:rPr>
        <w:t>有限状态机</w:t>
      </w:r>
      <w:r>
        <w:rPr>
          <w:rFonts w:ascii="Times New Roman" w:hAnsi="Times New Roman"/>
          <w:szCs w:val="24"/>
        </w:rPr>
        <w:t xml:space="preserve">  </w:t>
      </w:r>
      <w:r>
        <w:rPr>
          <w:rFonts w:ascii="Times New Roman" w:hAnsi="Times New Roman"/>
          <w:szCs w:val="24"/>
        </w:rPr>
        <w:t>回测方法</w:t>
      </w:r>
      <w:r>
        <w:rPr>
          <w:rFonts w:ascii="Times New Roman" w:hAnsi="Times New Roman"/>
          <w:szCs w:val="24"/>
        </w:rPr>
        <w:t xml:space="preserve">  </w:t>
      </w:r>
      <w:r>
        <w:rPr>
          <w:rFonts w:ascii="Times New Roman" w:hAnsi="Times New Roman"/>
          <w:szCs w:val="24"/>
        </w:rPr>
        <w:t>适用性分析</w:t>
      </w:r>
    </w:p>
    <w:p w14:paraId="7D7A46D5" w14:textId="77777777" w:rsidR="001474E6" w:rsidRDefault="00000000">
      <w:pPr>
        <w:ind w:firstLine="480"/>
      </w:pPr>
      <w:r>
        <w:br w:type="page"/>
      </w:r>
    </w:p>
    <w:p w14:paraId="56FC5456" w14:textId="77777777" w:rsidR="001474E6" w:rsidRDefault="00000000">
      <w:pPr>
        <w:pStyle w:val="FrontMatterTitle"/>
        <w:rPr>
          <w:rFonts w:hint="default"/>
        </w:rPr>
      </w:pPr>
      <w:r>
        <w:lastRenderedPageBreak/>
        <w:t>Design and Implementation of Quantitative Trading System Based on TD Sequential</w:t>
      </w:r>
    </w:p>
    <w:p w14:paraId="293C43EE" w14:textId="77777777" w:rsidR="001474E6" w:rsidRDefault="00000000">
      <w:pPr>
        <w:spacing w:line="360" w:lineRule="auto"/>
        <w:ind w:firstLine="480"/>
      </w:pPr>
      <w:r>
        <w:rPr>
          <w:rFonts w:ascii="Times New Roman" w:hAnsi="Times New Roman"/>
          <w:szCs w:val="24"/>
        </w:rPr>
        <w:t xml:space="preserve"> </w:t>
      </w:r>
    </w:p>
    <w:p w14:paraId="0806CF64" w14:textId="77777777" w:rsidR="001474E6" w:rsidRDefault="00000000">
      <w:pPr>
        <w:spacing w:line="360" w:lineRule="auto"/>
        <w:ind w:firstLineChars="0" w:firstLine="0"/>
        <w:jc w:val="center"/>
      </w:pPr>
      <w:bookmarkStart w:id="3" w:name="heading_ABSTRACT"/>
      <w:r>
        <w:rPr>
          <w:rFonts w:ascii="Times New Roman" w:eastAsia="黑体" w:hAnsi="Times New Roman"/>
          <w:b/>
          <w:bCs/>
          <w:color w:val="000000"/>
          <w:sz w:val="30"/>
          <w:szCs w:val="30"/>
        </w:rPr>
        <w:t>ABSTRACT</w:t>
      </w:r>
      <w:bookmarkEnd w:id="3"/>
    </w:p>
    <w:p w14:paraId="084EDF36" w14:textId="77777777" w:rsidR="001474E6" w:rsidRDefault="00000000">
      <w:pPr>
        <w:spacing w:line="360" w:lineRule="auto"/>
        <w:ind w:firstLine="480"/>
      </w:pPr>
      <w:r>
        <w:rPr>
          <w:rFonts w:ascii="Times New Roman" w:hAnsi="Times New Roman"/>
          <w:szCs w:val="24"/>
        </w:rPr>
        <w:t xml:space="preserve"> </w:t>
      </w:r>
    </w:p>
    <w:p w14:paraId="54D5D0B7" w14:textId="77777777" w:rsidR="001474E6" w:rsidRDefault="00000000">
      <w:pPr>
        <w:spacing w:line="360" w:lineRule="auto"/>
        <w:ind w:firstLine="480"/>
      </w:pPr>
      <w:r>
        <w:rPr>
          <w:rFonts w:ascii="Times New Roman" w:hAnsi="Times New Roman"/>
          <w:szCs w:val="24"/>
        </w:rPr>
        <w:t xml:space="preserve">Quantitative trading systems transform trading rules, data processing, risk control, and evaluation procedures into repeatable software systems, which is meaningful for improving the standardization and reproducibility of strategy research. TD Sequential has a long rule chain and contains multi-stage states such as Setup, Countdown, perfected counting, and TDST cancellation. A direct implementation with simple conditional statements may lead to ambiguous counting boundaries, duplicated signals, inconsistent adjusted prices, and untraceable trading records. Taking A-share daily data, the </w:t>
      </w:r>
      <w:proofErr w:type="spellStart"/>
      <w:r>
        <w:rPr>
          <w:rFonts w:ascii="Times New Roman" w:hAnsi="Times New Roman"/>
          <w:szCs w:val="24"/>
        </w:rPr>
        <w:t>PTrade</w:t>
      </w:r>
      <w:proofErr w:type="spellEnd"/>
      <w:r>
        <w:rPr>
          <w:rFonts w:ascii="Times New Roman" w:hAnsi="Times New Roman"/>
          <w:szCs w:val="24"/>
        </w:rPr>
        <w:t xml:space="preserve"> quantitative trading environment, and the </w:t>
      </w:r>
      <w:proofErr w:type="spellStart"/>
      <w:r>
        <w:rPr>
          <w:rFonts w:ascii="Times New Roman" w:hAnsi="Times New Roman"/>
          <w:szCs w:val="24"/>
        </w:rPr>
        <w:t>SimTradeLab</w:t>
      </w:r>
      <w:proofErr w:type="spellEnd"/>
      <w:r>
        <w:rPr>
          <w:rFonts w:ascii="Times New Roman" w:hAnsi="Times New Roman"/>
          <w:szCs w:val="24"/>
        </w:rPr>
        <w:t xml:space="preserve"> local </w:t>
      </w:r>
      <w:proofErr w:type="spellStart"/>
      <w:r>
        <w:rPr>
          <w:rFonts w:ascii="Times New Roman" w:hAnsi="Times New Roman"/>
          <w:szCs w:val="24"/>
        </w:rPr>
        <w:t>backtesting</w:t>
      </w:r>
      <w:proofErr w:type="spellEnd"/>
      <w:r>
        <w:rPr>
          <w:rFonts w:ascii="Times New Roman" w:hAnsi="Times New Roman"/>
          <w:szCs w:val="24"/>
        </w:rPr>
        <w:t xml:space="preserve"> framework as the application context, this thesis studies TD Sequential from two aspects: state-machine-based implementation and applicability evaluation. The main work is as follows.</w:t>
      </w:r>
    </w:p>
    <w:p w14:paraId="29B4DBDE" w14:textId="77777777" w:rsidR="001474E6" w:rsidRDefault="00000000">
      <w:pPr>
        <w:pStyle w:val="a5"/>
        <w:numPr>
          <w:ilvl w:val="0"/>
          <w:numId w:val="4"/>
        </w:numPr>
        <w:spacing w:after="0" w:line="360" w:lineRule="auto"/>
        <w:jc w:val="both"/>
      </w:pPr>
      <w:r>
        <w:rPr>
          <w:rFonts w:ascii="Times New Roman" w:eastAsia="宋体" w:hAnsi="Times New Roman"/>
          <w:sz w:val="24"/>
        </w:rPr>
        <w:t>To solve the problems of strong state dependence and error-prone counting in TD 9-13 Sequential, a signal recognition method based on finite state machines is designed and implemented. The method models the strict consecutive counting of Setup, the non-consecutive counting of Countdown, perfected Setup, perfected Countdown, TDST cancellation, same-direction Setup cancellation, and opposite-direction Setup cancellation as a unified event flow. Meanwhile, full recalculation based on pre-adjusted prices and suspension filtering are adopted to address price comparability and signal traceability in the A-share market.</w:t>
      </w:r>
    </w:p>
    <w:p w14:paraId="1A638FE5" w14:textId="77777777" w:rsidR="001474E6" w:rsidRDefault="00000000">
      <w:pPr>
        <w:pStyle w:val="a5"/>
        <w:numPr>
          <w:ilvl w:val="0"/>
          <w:numId w:val="5"/>
        </w:numPr>
        <w:spacing w:after="0" w:line="360" w:lineRule="auto"/>
        <w:jc w:val="both"/>
      </w:pPr>
      <w:r>
        <w:rPr>
          <w:rFonts w:ascii="Times New Roman" w:eastAsia="宋体" w:hAnsi="Times New Roman"/>
          <w:sz w:val="24"/>
        </w:rPr>
        <w:t xml:space="preserve">To avoid evaluating TD Sequential only by return and win rate, a quantitative trading system compatible with </w:t>
      </w:r>
      <w:proofErr w:type="spellStart"/>
      <w:r>
        <w:rPr>
          <w:rFonts w:ascii="Times New Roman" w:eastAsia="宋体" w:hAnsi="Times New Roman"/>
          <w:sz w:val="24"/>
        </w:rPr>
        <w:t>PTrade</w:t>
      </w:r>
      <w:proofErr w:type="spellEnd"/>
      <w:r>
        <w:rPr>
          <w:rFonts w:ascii="Times New Roman" w:eastAsia="宋体" w:hAnsi="Times New Roman"/>
          <w:sz w:val="24"/>
        </w:rPr>
        <w:t xml:space="preserve"> APIs and runnable on the </w:t>
      </w:r>
      <w:proofErr w:type="spellStart"/>
      <w:r>
        <w:rPr>
          <w:rFonts w:ascii="Times New Roman" w:eastAsia="宋体" w:hAnsi="Times New Roman"/>
          <w:sz w:val="24"/>
        </w:rPr>
        <w:t>SimTradeLab</w:t>
      </w:r>
      <w:proofErr w:type="spellEnd"/>
      <w:r>
        <w:rPr>
          <w:rFonts w:ascii="Times New Roman" w:eastAsia="宋体" w:hAnsi="Times New Roman"/>
          <w:sz w:val="24"/>
        </w:rPr>
        <w:t xml:space="preserve"> local </w:t>
      </w:r>
      <w:proofErr w:type="spellStart"/>
      <w:r>
        <w:rPr>
          <w:rFonts w:ascii="Times New Roman" w:eastAsia="宋体" w:hAnsi="Times New Roman"/>
          <w:sz w:val="24"/>
        </w:rPr>
        <w:t>backtesting</w:t>
      </w:r>
      <w:proofErr w:type="spellEnd"/>
      <w:r>
        <w:rPr>
          <w:rFonts w:ascii="Times New Roman" w:eastAsia="宋体" w:hAnsi="Times New Roman"/>
          <w:sz w:val="24"/>
        </w:rPr>
        <w:t xml:space="preserve"> framework is designed and implemented, and an applicability analysis scheme combining event study and event-driven </w:t>
      </w:r>
      <w:proofErr w:type="spellStart"/>
      <w:r>
        <w:rPr>
          <w:rFonts w:ascii="Times New Roman" w:eastAsia="宋体" w:hAnsi="Times New Roman"/>
          <w:sz w:val="24"/>
        </w:rPr>
        <w:t>backtesting</w:t>
      </w:r>
      <w:proofErr w:type="spellEnd"/>
      <w:r>
        <w:rPr>
          <w:rFonts w:ascii="Times New Roman" w:eastAsia="宋体" w:hAnsi="Times New Roman"/>
          <w:sz w:val="24"/>
        </w:rPr>
        <w:t xml:space="preserve"> is proposed. The system implements configuration management, market data acquisition, signal output, trade lifecycle recording, and statistical output. The evaluation scheme analyzes the applicability of TD Sequential under different market states and stock characteristics from the perspectives of signal density, perfected signal ratio, cancellation reason distribution, post-event return, maximum favorable excursion, maximum adverse excursion, and out-of-sample stratified </w:t>
      </w:r>
      <w:r>
        <w:rPr>
          <w:rFonts w:ascii="Times New Roman" w:eastAsia="宋体" w:hAnsi="Times New Roman"/>
          <w:sz w:val="24"/>
        </w:rPr>
        <w:lastRenderedPageBreak/>
        <w:t>performance.</w:t>
      </w:r>
    </w:p>
    <w:p w14:paraId="7893F92A" w14:textId="77777777" w:rsidR="001474E6" w:rsidRDefault="001474E6">
      <w:pPr>
        <w:spacing w:line="360" w:lineRule="auto"/>
        <w:ind w:firstLine="480"/>
      </w:pPr>
    </w:p>
    <w:p w14:paraId="5FCAAA34" w14:textId="77777777" w:rsidR="001474E6" w:rsidRDefault="00000000">
      <w:pPr>
        <w:spacing w:line="360" w:lineRule="auto"/>
        <w:ind w:firstLine="480"/>
      </w:pPr>
      <w:r>
        <w:rPr>
          <w:rFonts w:ascii="Times New Roman" w:hAnsi="Times New Roman"/>
          <w:szCs w:val="24"/>
        </w:rPr>
        <w:t xml:space="preserve"> </w:t>
      </w:r>
    </w:p>
    <w:p w14:paraId="7CF086F2" w14:textId="77777777" w:rsidR="001474E6" w:rsidRDefault="00000000">
      <w:pPr>
        <w:spacing w:line="360" w:lineRule="auto"/>
        <w:ind w:firstLine="489"/>
        <w:jc w:val="left"/>
      </w:pPr>
      <w:r>
        <w:rPr>
          <w:rFonts w:ascii="Times New Roman" w:eastAsia="黑体" w:hAnsi="Times New Roman"/>
          <w:b/>
          <w:bCs/>
          <w:szCs w:val="24"/>
        </w:rPr>
        <w:t xml:space="preserve">KEY </w:t>
      </w:r>
      <w:proofErr w:type="gramStart"/>
      <w:r>
        <w:rPr>
          <w:rFonts w:ascii="Times New Roman" w:eastAsia="黑体" w:hAnsi="Times New Roman"/>
          <w:b/>
          <w:bCs/>
          <w:szCs w:val="24"/>
        </w:rPr>
        <w:t>WORDS</w:t>
      </w:r>
      <w:r>
        <w:rPr>
          <w:rFonts w:ascii="Times New Roman" w:eastAsia="Times New Roman" w:hAnsi="Times New Roman"/>
          <w:szCs w:val="24"/>
        </w:rPr>
        <w:t xml:space="preserve">  TD</w:t>
      </w:r>
      <w:proofErr w:type="gramEnd"/>
      <w:r>
        <w:rPr>
          <w:rFonts w:ascii="Times New Roman" w:eastAsia="Times New Roman" w:hAnsi="Times New Roman"/>
          <w:szCs w:val="24"/>
        </w:rPr>
        <w:t xml:space="preserve"> Sequential  Quantitative Trading  Finite State Machine  </w:t>
      </w:r>
      <w:proofErr w:type="spellStart"/>
      <w:r>
        <w:rPr>
          <w:rFonts w:ascii="Times New Roman" w:eastAsia="Times New Roman" w:hAnsi="Times New Roman"/>
          <w:szCs w:val="24"/>
        </w:rPr>
        <w:t>Backtesting</w:t>
      </w:r>
      <w:proofErr w:type="spellEnd"/>
      <w:r>
        <w:rPr>
          <w:rFonts w:ascii="Times New Roman" w:eastAsia="Times New Roman" w:hAnsi="Times New Roman"/>
          <w:szCs w:val="24"/>
        </w:rPr>
        <w:t xml:space="preserve"> Method  Applicability Analysis</w:t>
      </w:r>
    </w:p>
    <w:p w14:paraId="3275EDFF" w14:textId="77777777" w:rsidR="001474E6" w:rsidRDefault="001474E6">
      <w:pPr>
        <w:ind w:firstLine="480"/>
        <w:sectPr w:rsidR="001474E6">
          <w:pgSz w:w="11906" w:h="16838"/>
          <w:pgMar w:top="1418" w:right="1417" w:bottom="1418" w:left="1417" w:header="851" w:footer="851" w:gutter="0"/>
          <w:cols w:space="720"/>
          <w:docGrid w:linePitch="360"/>
        </w:sectPr>
      </w:pPr>
    </w:p>
    <w:p w14:paraId="713821AE" w14:textId="77777777" w:rsidR="001474E6" w:rsidRDefault="00000000">
      <w:pPr>
        <w:ind w:firstLine="480"/>
      </w:pPr>
      <w:r>
        <w:lastRenderedPageBreak/>
        <w:br w:type="page"/>
      </w:r>
    </w:p>
    <w:p w14:paraId="11710C72" w14:textId="77777777" w:rsidR="001474E6" w:rsidRDefault="00000000">
      <w:pPr>
        <w:spacing w:line="360" w:lineRule="auto"/>
        <w:ind w:firstLineChars="0" w:firstLine="0"/>
        <w:jc w:val="center"/>
      </w:pPr>
      <w:bookmarkStart w:id="4" w:name="heading__u76ee_u5f55"/>
      <w:r>
        <w:rPr>
          <w:rFonts w:ascii="Times New Roman" w:eastAsia="黑体" w:hAnsi="Times New Roman"/>
          <w:b/>
          <w:bCs/>
          <w:color w:val="000000"/>
          <w:sz w:val="32"/>
          <w:szCs w:val="32"/>
        </w:rPr>
        <w:lastRenderedPageBreak/>
        <w:t>目录</w:t>
      </w:r>
      <w:bookmarkEnd w:id="4"/>
    </w:p>
    <w:p w14:paraId="38F72B09" w14:textId="77777777" w:rsidR="001474E6" w:rsidRDefault="00000000">
      <w:pPr>
        <w:spacing w:line="360" w:lineRule="auto"/>
        <w:ind w:firstLine="480"/>
      </w:pPr>
      <w:r>
        <w:rPr>
          <w:rFonts w:ascii="Times New Roman" w:hAnsi="Times New Roman"/>
          <w:szCs w:val="24"/>
        </w:rPr>
        <w:t xml:space="preserve"> </w:t>
      </w:r>
    </w:p>
    <w:p w14:paraId="7D3AC5E4" w14:textId="77777777" w:rsidR="001474E6" w:rsidRDefault="00000000">
      <w:pPr>
        <w:spacing w:line="360" w:lineRule="auto"/>
        <w:ind w:firstLine="480"/>
      </w:pPr>
      <w:r>
        <w:rPr>
          <w:rFonts w:ascii="Times New Roman" w:hAnsi="Times New Roman"/>
          <w:szCs w:val="24"/>
        </w:rPr>
        <w:t xml:space="preserve"> </w:t>
      </w:r>
    </w:p>
    <w:sdt>
      <w:sdtPr>
        <w:id w:val="-1272008413"/>
      </w:sdtPr>
      <w:sdtEndPr>
        <w:rPr>
          <w:rFonts w:ascii="宋体" w:eastAsia="宋体" w:hAnsi="宋体" w:hint="default"/>
          <w:color w:val="auto"/>
          <w:szCs w:val="22"/>
        </w:rPr>
      </w:sdtEndPr>
      <w:sdtContent>
        <w:p w14:paraId="52C6C2EC" w14:textId="77777777" w:rsidR="00866E86" w:rsidRDefault="00000000">
          <w:pPr>
            <w:pStyle w:val="TOC1"/>
            <w:tabs>
              <w:tab w:val="right" w:leader="dot" w:pos="9062"/>
            </w:tabs>
            <w:rPr>
              <w:rFonts w:asciiTheme="minorHAnsi" w:eastAsiaTheme="minorEastAsia" w:hAnsiTheme="minorHAnsi" w:cstheme="minorBidi" w:hint="default"/>
              <w:noProof/>
              <w:color w:val="auto"/>
              <w:kern w:val="2"/>
              <w:sz w:val="22"/>
              <w14:ligatures w14:val="standardContextual"/>
            </w:rPr>
          </w:pPr>
          <w:r>
            <w:fldChar w:fldCharType="begin"/>
          </w:r>
          <w:r>
            <w:instrText>TOC \h \t "BUPTHeading1,1,BUPTHeading2,2,BUPTHeading3,3"</w:instrText>
          </w:r>
          <w:r>
            <w:fldChar w:fldCharType="separate"/>
          </w:r>
          <w:hyperlink w:anchor="_Toc228729843" w:history="1">
            <w:r w:rsidR="00866E86" w:rsidRPr="002409A8">
              <w:rPr>
                <w:rStyle w:val="a6"/>
                <w:noProof/>
              </w:rPr>
              <w:t>第一章</w:t>
            </w:r>
            <w:r w:rsidR="00866E86" w:rsidRPr="002409A8">
              <w:rPr>
                <w:rStyle w:val="a6"/>
                <w:noProof/>
              </w:rPr>
              <w:t xml:space="preserve"> </w:t>
            </w:r>
            <w:r w:rsidR="00866E86" w:rsidRPr="002409A8">
              <w:rPr>
                <w:rStyle w:val="a6"/>
                <w:noProof/>
              </w:rPr>
              <w:t>绪论</w:t>
            </w:r>
            <w:r w:rsidR="00866E86">
              <w:rPr>
                <w:noProof/>
              </w:rPr>
              <w:tab/>
            </w:r>
            <w:r w:rsidR="00866E86">
              <w:rPr>
                <w:noProof/>
              </w:rPr>
              <w:fldChar w:fldCharType="begin"/>
            </w:r>
            <w:r w:rsidR="00866E86">
              <w:rPr>
                <w:noProof/>
              </w:rPr>
              <w:instrText xml:space="preserve"> PAGEREF _Toc228729843 \h </w:instrText>
            </w:r>
            <w:r w:rsidR="00866E86">
              <w:rPr>
                <w:noProof/>
              </w:rPr>
            </w:r>
            <w:r w:rsidR="00866E86">
              <w:rPr>
                <w:rFonts w:hint="default"/>
                <w:noProof/>
              </w:rPr>
              <w:fldChar w:fldCharType="separate"/>
            </w:r>
            <w:r w:rsidR="00866E86">
              <w:rPr>
                <w:rFonts w:hint="default"/>
                <w:noProof/>
              </w:rPr>
              <w:t>1</w:t>
            </w:r>
            <w:r w:rsidR="00866E86">
              <w:rPr>
                <w:noProof/>
              </w:rPr>
              <w:fldChar w:fldCharType="end"/>
            </w:r>
          </w:hyperlink>
        </w:p>
        <w:p w14:paraId="2E30C4C2" w14:textId="77777777" w:rsidR="00866E86" w:rsidRDefault="00866E86">
          <w:pPr>
            <w:pStyle w:val="TOC2"/>
            <w:tabs>
              <w:tab w:val="right" w:leader="dot" w:pos="9062"/>
            </w:tabs>
            <w:ind w:left="480"/>
            <w:rPr>
              <w:rFonts w:asciiTheme="minorHAnsi" w:eastAsiaTheme="minorEastAsia" w:hAnsiTheme="minorHAnsi" w:cstheme="minorBidi" w:hint="default"/>
              <w:noProof/>
              <w:color w:val="auto"/>
              <w:kern w:val="2"/>
              <w:sz w:val="22"/>
              <w14:ligatures w14:val="standardContextual"/>
            </w:rPr>
          </w:pPr>
          <w:hyperlink w:anchor="_Toc228729844" w:history="1">
            <w:r w:rsidRPr="002409A8">
              <w:rPr>
                <w:rStyle w:val="a6"/>
                <w:noProof/>
              </w:rPr>
              <w:t xml:space="preserve">1.1 </w:t>
            </w:r>
            <w:r w:rsidRPr="002409A8">
              <w:rPr>
                <w:rStyle w:val="a6"/>
                <w:noProof/>
              </w:rPr>
              <w:t>研究背景与意义</w:t>
            </w:r>
            <w:r>
              <w:rPr>
                <w:noProof/>
              </w:rPr>
              <w:tab/>
            </w:r>
            <w:r>
              <w:rPr>
                <w:noProof/>
              </w:rPr>
              <w:fldChar w:fldCharType="begin"/>
            </w:r>
            <w:r>
              <w:rPr>
                <w:noProof/>
              </w:rPr>
              <w:instrText xml:space="preserve"> PAGEREF _Toc228729844 \h </w:instrText>
            </w:r>
            <w:r>
              <w:rPr>
                <w:noProof/>
              </w:rPr>
            </w:r>
            <w:r>
              <w:rPr>
                <w:rFonts w:hint="default"/>
                <w:noProof/>
              </w:rPr>
              <w:fldChar w:fldCharType="separate"/>
            </w:r>
            <w:r>
              <w:rPr>
                <w:rFonts w:hint="default"/>
                <w:noProof/>
              </w:rPr>
              <w:t>1</w:t>
            </w:r>
            <w:r>
              <w:rPr>
                <w:noProof/>
              </w:rPr>
              <w:fldChar w:fldCharType="end"/>
            </w:r>
          </w:hyperlink>
        </w:p>
        <w:p w14:paraId="1FF904F8" w14:textId="77777777" w:rsidR="00866E86" w:rsidRDefault="00866E86">
          <w:pPr>
            <w:pStyle w:val="TOC2"/>
            <w:tabs>
              <w:tab w:val="right" w:leader="dot" w:pos="9062"/>
            </w:tabs>
            <w:ind w:left="480"/>
            <w:rPr>
              <w:rFonts w:asciiTheme="minorHAnsi" w:eastAsiaTheme="minorEastAsia" w:hAnsiTheme="minorHAnsi" w:cstheme="minorBidi" w:hint="default"/>
              <w:noProof/>
              <w:color w:val="auto"/>
              <w:kern w:val="2"/>
              <w:sz w:val="22"/>
              <w14:ligatures w14:val="standardContextual"/>
            </w:rPr>
          </w:pPr>
          <w:hyperlink w:anchor="_Toc228729845" w:history="1">
            <w:r w:rsidRPr="002409A8">
              <w:rPr>
                <w:rStyle w:val="a6"/>
                <w:noProof/>
              </w:rPr>
              <w:t xml:space="preserve">1.2 </w:t>
            </w:r>
            <w:r w:rsidRPr="002409A8">
              <w:rPr>
                <w:rStyle w:val="a6"/>
                <w:noProof/>
              </w:rPr>
              <w:t>国内外研究现状</w:t>
            </w:r>
            <w:r>
              <w:rPr>
                <w:noProof/>
              </w:rPr>
              <w:tab/>
            </w:r>
            <w:r>
              <w:rPr>
                <w:noProof/>
              </w:rPr>
              <w:fldChar w:fldCharType="begin"/>
            </w:r>
            <w:r>
              <w:rPr>
                <w:noProof/>
              </w:rPr>
              <w:instrText xml:space="preserve"> PAGEREF _Toc228729845 \h </w:instrText>
            </w:r>
            <w:r>
              <w:rPr>
                <w:noProof/>
              </w:rPr>
            </w:r>
            <w:r>
              <w:rPr>
                <w:rFonts w:hint="default"/>
                <w:noProof/>
              </w:rPr>
              <w:fldChar w:fldCharType="separate"/>
            </w:r>
            <w:r>
              <w:rPr>
                <w:rFonts w:hint="default"/>
                <w:noProof/>
              </w:rPr>
              <w:t>2</w:t>
            </w:r>
            <w:r>
              <w:rPr>
                <w:noProof/>
              </w:rPr>
              <w:fldChar w:fldCharType="end"/>
            </w:r>
          </w:hyperlink>
        </w:p>
        <w:p w14:paraId="2F40644E" w14:textId="77777777" w:rsidR="00866E86" w:rsidRDefault="00866E86">
          <w:pPr>
            <w:pStyle w:val="TOC2"/>
            <w:tabs>
              <w:tab w:val="right" w:leader="dot" w:pos="9062"/>
            </w:tabs>
            <w:ind w:left="480"/>
            <w:rPr>
              <w:rFonts w:asciiTheme="minorHAnsi" w:eastAsiaTheme="minorEastAsia" w:hAnsiTheme="minorHAnsi" w:cstheme="minorBidi" w:hint="default"/>
              <w:noProof/>
              <w:color w:val="auto"/>
              <w:kern w:val="2"/>
              <w:sz w:val="22"/>
              <w14:ligatures w14:val="standardContextual"/>
            </w:rPr>
          </w:pPr>
          <w:hyperlink w:anchor="_Toc228729846" w:history="1">
            <w:r w:rsidRPr="002409A8">
              <w:rPr>
                <w:rStyle w:val="a6"/>
                <w:noProof/>
              </w:rPr>
              <w:t xml:space="preserve">1.3 </w:t>
            </w:r>
            <w:r w:rsidRPr="002409A8">
              <w:rPr>
                <w:rStyle w:val="a6"/>
                <w:noProof/>
              </w:rPr>
              <w:t>研究内容</w:t>
            </w:r>
            <w:r>
              <w:rPr>
                <w:noProof/>
              </w:rPr>
              <w:tab/>
            </w:r>
            <w:r>
              <w:rPr>
                <w:noProof/>
              </w:rPr>
              <w:fldChar w:fldCharType="begin"/>
            </w:r>
            <w:r>
              <w:rPr>
                <w:noProof/>
              </w:rPr>
              <w:instrText xml:space="preserve"> PAGEREF _Toc228729846 \h </w:instrText>
            </w:r>
            <w:r>
              <w:rPr>
                <w:noProof/>
              </w:rPr>
            </w:r>
            <w:r>
              <w:rPr>
                <w:rFonts w:hint="default"/>
                <w:noProof/>
              </w:rPr>
              <w:fldChar w:fldCharType="separate"/>
            </w:r>
            <w:r>
              <w:rPr>
                <w:rFonts w:hint="default"/>
                <w:noProof/>
              </w:rPr>
              <w:t>3</w:t>
            </w:r>
            <w:r>
              <w:rPr>
                <w:noProof/>
              </w:rPr>
              <w:fldChar w:fldCharType="end"/>
            </w:r>
          </w:hyperlink>
        </w:p>
        <w:p w14:paraId="5454BF61" w14:textId="77777777" w:rsidR="00866E86" w:rsidRDefault="00866E86">
          <w:pPr>
            <w:pStyle w:val="TOC2"/>
            <w:tabs>
              <w:tab w:val="right" w:leader="dot" w:pos="9062"/>
            </w:tabs>
            <w:ind w:left="480"/>
            <w:rPr>
              <w:rFonts w:asciiTheme="minorHAnsi" w:eastAsiaTheme="minorEastAsia" w:hAnsiTheme="minorHAnsi" w:cstheme="minorBidi" w:hint="default"/>
              <w:noProof/>
              <w:color w:val="auto"/>
              <w:kern w:val="2"/>
              <w:sz w:val="22"/>
              <w14:ligatures w14:val="standardContextual"/>
            </w:rPr>
          </w:pPr>
          <w:hyperlink w:anchor="_Toc228729847" w:history="1">
            <w:r w:rsidRPr="002409A8">
              <w:rPr>
                <w:rStyle w:val="a6"/>
                <w:noProof/>
              </w:rPr>
              <w:t xml:space="preserve">1.4 </w:t>
            </w:r>
            <w:r w:rsidRPr="002409A8">
              <w:rPr>
                <w:rStyle w:val="a6"/>
                <w:noProof/>
              </w:rPr>
              <w:t>论文组织结构</w:t>
            </w:r>
            <w:r>
              <w:rPr>
                <w:noProof/>
              </w:rPr>
              <w:tab/>
            </w:r>
            <w:r>
              <w:rPr>
                <w:noProof/>
              </w:rPr>
              <w:fldChar w:fldCharType="begin"/>
            </w:r>
            <w:r>
              <w:rPr>
                <w:noProof/>
              </w:rPr>
              <w:instrText xml:space="preserve"> PAGEREF _Toc228729847 \h </w:instrText>
            </w:r>
            <w:r>
              <w:rPr>
                <w:noProof/>
              </w:rPr>
            </w:r>
            <w:r>
              <w:rPr>
                <w:rFonts w:hint="default"/>
                <w:noProof/>
              </w:rPr>
              <w:fldChar w:fldCharType="separate"/>
            </w:r>
            <w:r>
              <w:rPr>
                <w:rFonts w:hint="default"/>
                <w:noProof/>
              </w:rPr>
              <w:t>3</w:t>
            </w:r>
            <w:r>
              <w:rPr>
                <w:noProof/>
              </w:rPr>
              <w:fldChar w:fldCharType="end"/>
            </w:r>
          </w:hyperlink>
        </w:p>
        <w:p w14:paraId="523ECB2C" w14:textId="77777777" w:rsidR="00866E86" w:rsidRDefault="00866E86">
          <w:pPr>
            <w:pStyle w:val="TOC1"/>
            <w:tabs>
              <w:tab w:val="right" w:leader="dot" w:pos="9062"/>
            </w:tabs>
            <w:rPr>
              <w:rFonts w:asciiTheme="minorHAnsi" w:eastAsiaTheme="minorEastAsia" w:hAnsiTheme="minorHAnsi" w:cstheme="minorBidi" w:hint="default"/>
              <w:noProof/>
              <w:color w:val="auto"/>
              <w:kern w:val="2"/>
              <w:sz w:val="22"/>
              <w14:ligatures w14:val="standardContextual"/>
            </w:rPr>
          </w:pPr>
          <w:hyperlink w:anchor="_Toc228729848" w:history="1">
            <w:r w:rsidRPr="002409A8">
              <w:rPr>
                <w:rStyle w:val="a6"/>
                <w:noProof/>
              </w:rPr>
              <w:t>第二章</w:t>
            </w:r>
            <w:r w:rsidRPr="002409A8">
              <w:rPr>
                <w:rStyle w:val="a6"/>
                <w:noProof/>
              </w:rPr>
              <w:t xml:space="preserve"> </w:t>
            </w:r>
            <w:r w:rsidRPr="002409A8">
              <w:rPr>
                <w:rStyle w:val="a6"/>
                <w:noProof/>
              </w:rPr>
              <w:t>相关理论与需求分析</w:t>
            </w:r>
            <w:r>
              <w:rPr>
                <w:noProof/>
              </w:rPr>
              <w:tab/>
            </w:r>
            <w:r>
              <w:rPr>
                <w:noProof/>
              </w:rPr>
              <w:fldChar w:fldCharType="begin"/>
            </w:r>
            <w:r>
              <w:rPr>
                <w:noProof/>
              </w:rPr>
              <w:instrText xml:space="preserve"> PAGEREF _Toc228729848 \h </w:instrText>
            </w:r>
            <w:r>
              <w:rPr>
                <w:noProof/>
              </w:rPr>
            </w:r>
            <w:r>
              <w:rPr>
                <w:rFonts w:hint="default"/>
                <w:noProof/>
              </w:rPr>
              <w:fldChar w:fldCharType="separate"/>
            </w:r>
            <w:r>
              <w:rPr>
                <w:rFonts w:hint="default"/>
                <w:noProof/>
              </w:rPr>
              <w:t>5</w:t>
            </w:r>
            <w:r>
              <w:rPr>
                <w:noProof/>
              </w:rPr>
              <w:fldChar w:fldCharType="end"/>
            </w:r>
          </w:hyperlink>
        </w:p>
        <w:p w14:paraId="4E053625" w14:textId="77777777" w:rsidR="00866E86" w:rsidRDefault="00866E86">
          <w:pPr>
            <w:pStyle w:val="TOC2"/>
            <w:tabs>
              <w:tab w:val="right" w:leader="dot" w:pos="9062"/>
            </w:tabs>
            <w:ind w:left="480"/>
            <w:rPr>
              <w:rFonts w:asciiTheme="minorHAnsi" w:eastAsiaTheme="minorEastAsia" w:hAnsiTheme="minorHAnsi" w:cstheme="minorBidi" w:hint="default"/>
              <w:noProof/>
              <w:color w:val="auto"/>
              <w:kern w:val="2"/>
              <w:sz w:val="22"/>
              <w14:ligatures w14:val="standardContextual"/>
            </w:rPr>
          </w:pPr>
          <w:hyperlink w:anchor="_Toc228729849" w:history="1">
            <w:r w:rsidRPr="002409A8">
              <w:rPr>
                <w:rStyle w:val="a6"/>
                <w:noProof/>
              </w:rPr>
              <w:t xml:space="preserve">2.1 TD </w:t>
            </w:r>
            <w:r w:rsidRPr="002409A8">
              <w:rPr>
                <w:rStyle w:val="a6"/>
                <w:noProof/>
              </w:rPr>
              <w:t>序列基本理论</w:t>
            </w:r>
            <w:r>
              <w:rPr>
                <w:noProof/>
              </w:rPr>
              <w:tab/>
            </w:r>
            <w:r>
              <w:rPr>
                <w:noProof/>
              </w:rPr>
              <w:fldChar w:fldCharType="begin"/>
            </w:r>
            <w:r>
              <w:rPr>
                <w:noProof/>
              </w:rPr>
              <w:instrText xml:space="preserve"> PAGEREF _Toc228729849 \h </w:instrText>
            </w:r>
            <w:r>
              <w:rPr>
                <w:noProof/>
              </w:rPr>
            </w:r>
            <w:r>
              <w:rPr>
                <w:rFonts w:hint="default"/>
                <w:noProof/>
              </w:rPr>
              <w:fldChar w:fldCharType="separate"/>
            </w:r>
            <w:r>
              <w:rPr>
                <w:rFonts w:hint="default"/>
                <w:noProof/>
              </w:rPr>
              <w:t>5</w:t>
            </w:r>
            <w:r>
              <w:rPr>
                <w:noProof/>
              </w:rPr>
              <w:fldChar w:fldCharType="end"/>
            </w:r>
          </w:hyperlink>
        </w:p>
        <w:p w14:paraId="38FAF725" w14:textId="77777777" w:rsidR="00866E86" w:rsidRDefault="00866E86">
          <w:pPr>
            <w:pStyle w:val="TOC2"/>
            <w:tabs>
              <w:tab w:val="right" w:leader="dot" w:pos="9062"/>
            </w:tabs>
            <w:ind w:left="480"/>
            <w:rPr>
              <w:rFonts w:asciiTheme="minorHAnsi" w:eastAsiaTheme="minorEastAsia" w:hAnsiTheme="minorHAnsi" w:cstheme="minorBidi" w:hint="default"/>
              <w:noProof/>
              <w:color w:val="auto"/>
              <w:kern w:val="2"/>
              <w:sz w:val="22"/>
              <w14:ligatures w14:val="standardContextual"/>
            </w:rPr>
          </w:pPr>
          <w:hyperlink w:anchor="_Toc228729850" w:history="1">
            <w:r w:rsidRPr="002409A8">
              <w:rPr>
                <w:rStyle w:val="a6"/>
                <w:noProof/>
              </w:rPr>
              <w:t xml:space="preserve">2.2 A </w:t>
            </w:r>
            <w:r w:rsidRPr="002409A8">
              <w:rPr>
                <w:rStyle w:val="a6"/>
                <w:noProof/>
              </w:rPr>
              <w:t>股市场数据与复权问题</w:t>
            </w:r>
            <w:r>
              <w:rPr>
                <w:noProof/>
              </w:rPr>
              <w:tab/>
            </w:r>
            <w:r>
              <w:rPr>
                <w:noProof/>
              </w:rPr>
              <w:fldChar w:fldCharType="begin"/>
            </w:r>
            <w:r>
              <w:rPr>
                <w:noProof/>
              </w:rPr>
              <w:instrText xml:space="preserve"> PAGEREF _Toc228729850 \h </w:instrText>
            </w:r>
            <w:r>
              <w:rPr>
                <w:noProof/>
              </w:rPr>
            </w:r>
            <w:r>
              <w:rPr>
                <w:rFonts w:hint="default"/>
                <w:noProof/>
              </w:rPr>
              <w:fldChar w:fldCharType="separate"/>
            </w:r>
            <w:r>
              <w:rPr>
                <w:rFonts w:hint="default"/>
                <w:noProof/>
              </w:rPr>
              <w:t>5</w:t>
            </w:r>
            <w:r>
              <w:rPr>
                <w:noProof/>
              </w:rPr>
              <w:fldChar w:fldCharType="end"/>
            </w:r>
          </w:hyperlink>
        </w:p>
        <w:p w14:paraId="0EE807C8" w14:textId="77777777" w:rsidR="00866E86" w:rsidRDefault="00866E86">
          <w:pPr>
            <w:pStyle w:val="TOC2"/>
            <w:tabs>
              <w:tab w:val="right" w:leader="dot" w:pos="9062"/>
            </w:tabs>
            <w:ind w:left="480"/>
            <w:rPr>
              <w:rFonts w:asciiTheme="minorHAnsi" w:eastAsiaTheme="minorEastAsia" w:hAnsiTheme="minorHAnsi" w:cstheme="minorBidi" w:hint="default"/>
              <w:noProof/>
              <w:color w:val="auto"/>
              <w:kern w:val="2"/>
              <w:sz w:val="22"/>
              <w14:ligatures w14:val="standardContextual"/>
            </w:rPr>
          </w:pPr>
          <w:hyperlink w:anchor="_Toc228729851" w:history="1">
            <w:r w:rsidRPr="002409A8">
              <w:rPr>
                <w:rStyle w:val="a6"/>
                <w:noProof/>
              </w:rPr>
              <w:t>2.3 PTrade</w:t>
            </w:r>
            <w:r w:rsidRPr="002409A8">
              <w:rPr>
                <w:rStyle w:val="a6"/>
                <w:noProof/>
              </w:rPr>
              <w:t>、</w:t>
            </w:r>
            <w:r w:rsidRPr="002409A8">
              <w:rPr>
                <w:rStyle w:val="a6"/>
                <w:noProof/>
              </w:rPr>
              <w:t xml:space="preserve">SimTradeLab </w:t>
            </w:r>
            <w:r w:rsidRPr="002409A8">
              <w:rPr>
                <w:rStyle w:val="a6"/>
                <w:noProof/>
              </w:rPr>
              <w:t>与数据源基础</w:t>
            </w:r>
            <w:r>
              <w:rPr>
                <w:noProof/>
              </w:rPr>
              <w:tab/>
            </w:r>
            <w:r>
              <w:rPr>
                <w:noProof/>
              </w:rPr>
              <w:fldChar w:fldCharType="begin"/>
            </w:r>
            <w:r>
              <w:rPr>
                <w:noProof/>
              </w:rPr>
              <w:instrText xml:space="preserve"> PAGEREF _Toc228729851 \h </w:instrText>
            </w:r>
            <w:r>
              <w:rPr>
                <w:noProof/>
              </w:rPr>
            </w:r>
            <w:r>
              <w:rPr>
                <w:rFonts w:hint="default"/>
                <w:noProof/>
              </w:rPr>
              <w:fldChar w:fldCharType="separate"/>
            </w:r>
            <w:r>
              <w:rPr>
                <w:rFonts w:hint="default"/>
                <w:noProof/>
              </w:rPr>
              <w:t>6</w:t>
            </w:r>
            <w:r>
              <w:rPr>
                <w:noProof/>
              </w:rPr>
              <w:fldChar w:fldCharType="end"/>
            </w:r>
          </w:hyperlink>
        </w:p>
        <w:p w14:paraId="767F461D" w14:textId="77777777" w:rsidR="00866E86" w:rsidRDefault="00866E86">
          <w:pPr>
            <w:pStyle w:val="TOC2"/>
            <w:tabs>
              <w:tab w:val="right" w:leader="dot" w:pos="9062"/>
            </w:tabs>
            <w:ind w:left="480"/>
            <w:rPr>
              <w:rFonts w:asciiTheme="minorHAnsi" w:eastAsiaTheme="minorEastAsia" w:hAnsiTheme="minorHAnsi" w:cstheme="minorBidi" w:hint="default"/>
              <w:noProof/>
              <w:color w:val="auto"/>
              <w:kern w:val="2"/>
              <w:sz w:val="22"/>
              <w14:ligatures w14:val="standardContextual"/>
            </w:rPr>
          </w:pPr>
          <w:hyperlink w:anchor="_Toc228729852" w:history="1">
            <w:r w:rsidRPr="002409A8">
              <w:rPr>
                <w:rStyle w:val="a6"/>
                <w:noProof/>
              </w:rPr>
              <w:t xml:space="preserve">2.4 </w:t>
            </w:r>
            <w:r w:rsidRPr="002409A8">
              <w:rPr>
                <w:rStyle w:val="a6"/>
                <w:noProof/>
              </w:rPr>
              <w:t>系统需求分析</w:t>
            </w:r>
            <w:r>
              <w:rPr>
                <w:noProof/>
              </w:rPr>
              <w:tab/>
            </w:r>
            <w:r>
              <w:rPr>
                <w:noProof/>
              </w:rPr>
              <w:fldChar w:fldCharType="begin"/>
            </w:r>
            <w:r>
              <w:rPr>
                <w:noProof/>
              </w:rPr>
              <w:instrText xml:space="preserve"> PAGEREF _Toc228729852 \h </w:instrText>
            </w:r>
            <w:r>
              <w:rPr>
                <w:noProof/>
              </w:rPr>
            </w:r>
            <w:r>
              <w:rPr>
                <w:rFonts w:hint="default"/>
                <w:noProof/>
              </w:rPr>
              <w:fldChar w:fldCharType="separate"/>
            </w:r>
            <w:r>
              <w:rPr>
                <w:rFonts w:hint="default"/>
                <w:noProof/>
              </w:rPr>
              <w:t>6</w:t>
            </w:r>
            <w:r>
              <w:rPr>
                <w:noProof/>
              </w:rPr>
              <w:fldChar w:fldCharType="end"/>
            </w:r>
          </w:hyperlink>
        </w:p>
        <w:p w14:paraId="0BB1CB29" w14:textId="77777777" w:rsidR="00866E86" w:rsidRDefault="00866E86">
          <w:pPr>
            <w:pStyle w:val="TOC2"/>
            <w:tabs>
              <w:tab w:val="right" w:leader="dot" w:pos="9062"/>
            </w:tabs>
            <w:ind w:left="480"/>
            <w:rPr>
              <w:rFonts w:asciiTheme="minorHAnsi" w:eastAsiaTheme="minorEastAsia" w:hAnsiTheme="minorHAnsi" w:cstheme="minorBidi" w:hint="default"/>
              <w:noProof/>
              <w:color w:val="auto"/>
              <w:kern w:val="2"/>
              <w:sz w:val="22"/>
              <w14:ligatures w14:val="standardContextual"/>
            </w:rPr>
          </w:pPr>
          <w:hyperlink w:anchor="_Toc228729853" w:history="1">
            <w:r w:rsidRPr="002409A8">
              <w:rPr>
                <w:rStyle w:val="a6"/>
                <w:noProof/>
              </w:rPr>
              <w:t xml:space="preserve">2.5 </w:t>
            </w:r>
            <w:r w:rsidRPr="002409A8">
              <w:rPr>
                <w:rStyle w:val="a6"/>
                <w:noProof/>
              </w:rPr>
              <w:t>本章小结</w:t>
            </w:r>
            <w:r>
              <w:rPr>
                <w:noProof/>
              </w:rPr>
              <w:tab/>
            </w:r>
            <w:r>
              <w:rPr>
                <w:noProof/>
              </w:rPr>
              <w:fldChar w:fldCharType="begin"/>
            </w:r>
            <w:r>
              <w:rPr>
                <w:noProof/>
              </w:rPr>
              <w:instrText xml:space="preserve"> PAGEREF _Toc228729853 \h </w:instrText>
            </w:r>
            <w:r>
              <w:rPr>
                <w:noProof/>
              </w:rPr>
            </w:r>
            <w:r>
              <w:rPr>
                <w:rFonts w:hint="default"/>
                <w:noProof/>
              </w:rPr>
              <w:fldChar w:fldCharType="separate"/>
            </w:r>
            <w:r>
              <w:rPr>
                <w:rFonts w:hint="default"/>
                <w:noProof/>
              </w:rPr>
              <w:t>8</w:t>
            </w:r>
            <w:r>
              <w:rPr>
                <w:noProof/>
              </w:rPr>
              <w:fldChar w:fldCharType="end"/>
            </w:r>
          </w:hyperlink>
        </w:p>
        <w:p w14:paraId="3ECBAAB4" w14:textId="77777777" w:rsidR="00866E86" w:rsidRDefault="00866E86">
          <w:pPr>
            <w:pStyle w:val="TOC1"/>
            <w:tabs>
              <w:tab w:val="right" w:leader="dot" w:pos="9062"/>
            </w:tabs>
            <w:rPr>
              <w:rFonts w:asciiTheme="minorHAnsi" w:eastAsiaTheme="minorEastAsia" w:hAnsiTheme="minorHAnsi" w:cstheme="minorBidi" w:hint="default"/>
              <w:noProof/>
              <w:color w:val="auto"/>
              <w:kern w:val="2"/>
              <w:sz w:val="22"/>
              <w14:ligatures w14:val="standardContextual"/>
            </w:rPr>
          </w:pPr>
          <w:hyperlink w:anchor="_Toc228729854" w:history="1">
            <w:r w:rsidRPr="002409A8">
              <w:rPr>
                <w:rStyle w:val="a6"/>
                <w:noProof/>
              </w:rPr>
              <w:t>第三章</w:t>
            </w:r>
            <w:r w:rsidRPr="002409A8">
              <w:rPr>
                <w:rStyle w:val="a6"/>
                <w:noProof/>
              </w:rPr>
              <w:t xml:space="preserve"> TD </w:t>
            </w:r>
            <w:r w:rsidRPr="002409A8">
              <w:rPr>
                <w:rStyle w:val="a6"/>
                <w:noProof/>
              </w:rPr>
              <w:t>序列信号模型设计</w:t>
            </w:r>
            <w:r>
              <w:rPr>
                <w:noProof/>
              </w:rPr>
              <w:tab/>
            </w:r>
            <w:r>
              <w:rPr>
                <w:noProof/>
              </w:rPr>
              <w:fldChar w:fldCharType="begin"/>
            </w:r>
            <w:r>
              <w:rPr>
                <w:noProof/>
              </w:rPr>
              <w:instrText xml:space="preserve"> PAGEREF _Toc228729854 \h </w:instrText>
            </w:r>
            <w:r>
              <w:rPr>
                <w:noProof/>
              </w:rPr>
            </w:r>
            <w:r>
              <w:rPr>
                <w:rFonts w:hint="default"/>
                <w:noProof/>
              </w:rPr>
              <w:fldChar w:fldCharType="separate"/>
            </w:r>
            <w:r>
              <w:rPr>
                <w:rFonts w:hint="default"/>
                <w:noProof/>
              </w:rPr>
              <w:t>9</w:t>
            </w:r>
            <w:r>
              <w:rPr>
                <w:noProof/>
              </w:rPr>
              <w:fldChar w:fldCharType="end"/>
            </w:r>
          </w:hyperlink>
        </w:p>
        <w:p w14:paraId="266087D2" w14:textId="77777777" w:rsidR="00866E86" w:rsidRDefault="00866E86">
          <w:pPr>
            <w:pStyle w:val="TOC2"/>
            <w:tabs>
              <w:tab w:val="right" w:leader="dot" w:pos="9062"/>
            </w:tabs>
            <w:ind w:left="480"/>
            <w:rPr>
              <w:rFonts w:asciiTheme="minorHAnsi" w:eastAsiaTheme="minorEastAsia" w:hAnsiTheme="minorHAnsi" w:cstheme="minorBidi" w:hint="default"/>
              <w:noProof/>
              <w:color w:val="auto"/>
              <w:kern w:val="2"/>
              <w:sz w:val="22"/>
              <w14:ligatures w14:val="standardContextual"/>
            </w:rPr>
          </w:pPr>
          <w:hyperlink w:anchor="_Toc228729855" w:history="1">
            <w:r w:rsidRPr="002409A8">
              <w:rPr>
                <w:rStyle w:val="a6"/>
                <w:noProof/>
              </w:rPr>
              <w:t xml:space="preserve">3.1 </w:t>
            </w:r>
            <w:r w:rsidRPr="002409A8">
              <w:rPr>
                <w:rStyle w:val="a6"/>
                <w:noProof/>
              </w:rPr>
              <w:t>信号模型总体思路</w:t>
            </w:r>
            <w:r>
              <w:rPr>
                <w:noProof/>
              </w:rPr>
              <w:tab/>
            </w:r>
            <w:r>
              <w:rPr>
                <w:noProof/>
              </w:rPr>
              <w:fldChar w:fldCharType="begin"/>
            </w:r>
            <w:r>
              <w:rPr>
                <w:noProof/>
              </w:rPr>
              <w:instrText xml:space="preserve"> PAGEREF _Toc228729855 \h </w:instrText>
            </w:r>
            <w:r>
              <w:rPr>
                <w:noProof/>
              </w:rPr>
            </w:r>
            <w:r>
              <w:rPr>
                <w:rFonts w:hint="default"/>
                <w:noProof/>
              </w:rPr>
              <w:fldChar w:fldCharType="separate"/>
            </w:r>
            <w:r>
              <w:rPr>
                <w:rFonts w:hint="default"/>
                <w:noProof/>
              </w:rPr>
              <w:t>9</w:t>
            </w:r>
            <w:r>
              <w:rPr>
                <w:noProof/>
              </w:rPr>
              <w:fldChar w:fldCharType="end"/>
            </w:r>
          </w:hyperlink>
        </w:p>
        <w:p w14:paraId="60474141" w14:textId="77777777" w:rsidR="00866E86" w:rsidRDefault="00866E86">
          <w:pPr>
            <w:pStyle w:val="TOC2"/>
            <w:tabs>
              <w:tab w:val="right" w:leader="dot" w:pos="9062"/>
            </w:tabs>
            <w:ind w:left="480"/>
            <w:rPr>
              <w:rFonts w:asciiTheme="minorHAnsi" w:eastAsiaTheme="minorEastAsia" w:hAnsiTheme="minorHAnsi" w:cstheme="minorBidi" w:hint="default"/>
              <w:noProof/>
              <w:color w:val="auto"/>
              <w:kern w:val="2"/>
              <w:sz w:val="22"/>
              <w14:ligatures w14:val="standardContextual"/>
            </w:rPr>
          </w:pPr>
          <w:hyperlink w:anchor="_Toc228729856" w:history="1">
            <w:r w:rsidRPr="002409A8">
              <w:rPr>
                <w:rStyle w:val="a6"/>
                <w:noProof/>
              </w:rPr>
              <w:t xml:space="preserve">3.2 Setup </w:t>
            </w:r>
            <w:r w:rsidRPr="002409A8">
              <w:rPr>
                <w:rStyle w:val="a6"/>
                <w:noProof/>
              </w:rPr>
              <w:t>状态机设计</w:t>
            </w:r>
            <w:r>
              <w:rPr>
                <w:noProof/>
              </w:rPr>
              <w:tab/>
            </w:r>
            <w:r>
              <w:rPr>
                <w:noProof/>
              </w:rPr>
              <w:fldChar w:fldCharType="begin"/>
            </w:r>
            <w:r>
              <w:rPr>
                <w:noProof/>
              </w:rPr>
              <w:instrText xml:space="preserve"> PAGEREF _Toc228729856 \h </w:instrText>
            </w:r>
            <w:r>
              <w:rPr>
                <w:noProof/>
              </w:rPr>
            </w:r>
            <w:r>
              <w:rPr>
                <w:rFonts w:hint="default"/>
                <w:noProof/>
              </w:rPr>
              <w:fldChar w:fldCharType="separate"/>
            </w:r>
            <w:r>
              <w:rPr>
                <w:rFonts w:hint="default"/>
                <w:noProof/>
              </w:rPr>
              <w:t>9</w:t>
            </w:r>
            <w:r>
              <w:rPr>
                <w:noProof/>
              </w:rPr>
              <w:fldChar w:fldCharType="end"/>
            </w:r>
          </w:hyperlink>
        </w:p>
        <w:p w14:paraId="289F3CC5" w14:textId="77777777" w:rsidR="00866E86" w:rsidRDefault="00866E86">
          <w:pPr>
            <w:pStyle w:val="TOC2"/>
            <w:tabs>
              <w:tab w:val="right" w:leader="dot" w:pos="9062"/>
            </w:tabs>
            <w:ind w:left="480"/>
            <w:rPr>
              <w:rFonts w:asciiTheme="minorHAnsi" w:eastAsiaTheme="minorEastAsia" w:hAnsiTheme="minorHAnsi" w:cstheme="minorBidi" w:hint="default"/>
              <w:noProof/>
              <w:color w:val="auto"/>
              <w:kern w:val="2"/>
              <w:sz w:val="22"/>
              <w14:ligatures w14:val="standardContextual"/>
            </w:rPr>
          </w:pPr>
          <w:hyperlink w:anchor="_Toc228729857" w:history="1">
            <w:r w:rsidRPr="002409A8">
              <w:rPr>
                <w:rStyle w:val="a6"/>
                <w:noProof/>
              </w:rPr>
              <w:t xml:space="preserve">3.3 Countdown </w:t>
            </w:r>
            <w:r w:rsidRPr="002409A8">
              <w:rPr>
                <w:rStyle w:val="a6"/>
                <w:noProof/>
              </w:rPr>
              <w:t>状态机设计</w:t>
            </w:r>
            <w:r>
              <w:rPr>
                <w:noProof/>
              </w:rPr>
              <w:tab/>
            </w:r>
            <w:r>
              <w:rPr>
                <w:noProof/>
              </w:rPr>
              <w:fldChar w:fldCharType="begin"/>
            </w:r>
            <w:r>
              <w:rPr>
                <w:noProof/>
              </w:rPr>
              <w:instrText xml:space="preserve"> PAGEREF _Toc228729857 \h </w:instrText>
            </w:r>
            <w:r>
              <w:rPr>
                <w:noProof/>
              </w:rPr>
            </w:r>
            <w:r>
              <w:rPr>
                <w:rFonts w:hint="default"/>
                <w:noProof/>
              </w:rPr>
              <w:fldChar w:fldCharType="separate"/>
            </w:r>
            <w:r>
              <w:rPr>
                <w:rFonts w:hint="default"/>
                <w:noProof/>
              </w:rPr>
              <w:t>11</w:t>
            </w:r>
            <w:r>
              <w:rPr>
                <w:noProof/>
              </w:rPr>
              <w:fldChar w:fldCharType="end"/>
            </w:r>
          </w:hyperlink>
        </w:p>
        <w:p w14:paraId="7FEB2974" w14:textId="77777777" w:rsidR="00866E86" w:rsidRDefault="00866E86">
          <w:pPr>
            <w:pStyle w:val="TOC2"/>
            <w:tabs>
              <w:tab w:val="right" w:leader="dot" w:pos="9062"/>
            </w:tabs>
            <w:ind w:left="480"/>
            <w:rPr>
              <w:rFonts w:asciiTheme="minorHAnsi" w:eastAsiaTheme="minorEastAsia" w:hAnsiTheme="minorHAnsi" w:cstheme="minorBidi" w:hint="default"/>
              <w:noProof/>
              <w:color w:val="auto"/>
              <w:kern w:val="2"/>
              <w:sz w:val="22"/>
              <w14:ligatures w14:val="standardContextual"/>
            </w:rPr>
          </w:pPr>
          <w:hyperlink w:anchor="_Toc228729858" w:history="1">
            <w:r w:rsidRPr="002409A8">
              <w:rPr>
                <w:rStyle w:val="a6"/>
                <w:noProof/>
              </w:rPr>
              <w:t xml:space="preserve">3.4 TDST </w:t>
            </w:r>
            <w:r w:rsidRPr="002409A8">
              <w:rPr>
                <w:rStyle w:val="a6"/>
                <w:noProof/>
              </w:rPr>
              <w:t>与取消规则设计</w:t>
            </w:r>
            <w:r>
              <w:rPr>
                <w:noProof/>
              </w:rPr>
              <w:tab/>
            </w:r>
            <w:r>
              <w:rPr>
                <w:noProof/>
              </w:rPr>
              <w:fldChar w:fldCharType="begin"/>
            </w:r>
            <w:r>
              <w:rPr>
                <w:noProof/>
              </w:rPr>
              <w:instrText xml:space="preserve"> PAGEREF _Toc228729858 \h </w:instrText>
            </w:r>
            <w:r>
              <w:rPr>
                <w:noProof/>
              </w:rPr>
            </w:r>
            <w:r>
              <w:rPr>
                <w:rFonts w:hint="default"/>
                <w:noProof/>
              </w:rPr>
              <w:fldChar w:fldCharType="separate"/>
            </w:r>
            <w:r>
              <w:rPr>
                <w:rFonts w:hint="default"/>
                <w:noProof/>
              </w:rPr>
              <w:t>11</w:t>
            </w:r>
            <w:r>
              <w:rPr>
                <w:noProof/>
              </w:rPr>
              <w:fldChar w:fldCharType="end"/>
            </w:r>
          </w:hyperlink>
        </w:p>
        <w:p w14:paraId="7BA249D0" w14:textId="77777777" w:rsidR="00866E86" w:rsidRDefault="00866E86">
          <w:pPr>
            <w:pStyle w:val="TOC2"/>
            <w:tabs>
              <w:tab w:val="right" w:leader="dot" w:pos="9062"/>
            </w:tabs>
            <w:ind w:left="480"/>
            <w:rPr>
              <w:rFonts w:asciiTheme="minorHAnsi" w:eastAsiaTheme="minorEastAsia" w:hAnsiTheme="minorHAnsi" w:cstheme="minorBidi" w:hint="default"/>
              <w:noProof/>
              <w:color w:val="auto"/>
              <w:kern w:val="2"/>
              <w:sz w:val="22"/>
              <w14:ligatures w14:val="standardContextual"/>
            </w:rPr>
          </w:pPr>
          <w:hyperlink w:anchor="_Toc228729859" w:history="1">
            <w:r w:rsidRPr="002409A8">
              <w:rPr>
                <w:rStyle w:val="a6"/>
                <w:noProof/>
              </w:rPr>
              <w:t xml:space="preserve">3.5 </w:t>
            </w:r>
            <w:r w:rsidRPr="002409A8">
              <w:rPr>
                <w:rStyle w:val="a6"/>
                <w:noProof/>
              </w:rPr>
              <w:t>信号输出字段设计</w:t>
            </w:r>
            <w:r>
              <w:rPr>
                <w:noProof/>
              </w:rPr>
              <w:tab/>
            </w:r>
            <w:r>
              <w:rPr>
                <w:noProof/>
              </w:rPr>
              <w:fldChar w:fldCharType="begin"/>
            </w:r>
            <w:r>
              <w:rPr>
                <w:noProof/>
              </w:rPr>
              <w:instrText xml:space="preserve"> PAGEREF _Toc228729859 \h </w:instrText>
            </w:r>
            <w:r>
              <w:rPr>
                <w:noProof/>
              </w:rPr>
            </w:r>
            <w:r>
              <w:rPr>
                <w:rFonts w:hint="default"/>
                <w:noProof/>
              </w:rPr>
              <w:fldChar w:fldCharType="separate"/>
            </w:r>
            <w:r>
              <w:rPr>
                <w:rFonts w:hint="default"/>
                <w:noProof/>
              </w:rPr>
              <w:t>12</w:t>
            </w:r>
            <w:r>
              <w:rPr>
                <w:noProof/>
              </w:rPr>
              <w:fldChar w:fldCharType="end"/>
            </w:r>
          </w:hyperlink>
        </w:p>
        <w:p w14:paraId="1BF6A860" w14:textId="77777777" w:rsidR="00866E86" w:rsidRDefault="00866E86">
          <w:pPr>
            <w:pStyle w:val="TOC2"/>
            <w:tabs>
              <w:tab w:val="right" w:leader="dot" w:pos="9062"/>
            </w:tabs>
            <w:ind w:left="480"/>
            <w:rPr>
              <w:rFonts w:asciiTheme="minorHAnsi" w:eastAsiaTheme="minorEastAsia" w:hAnsiTheme="minorHAnsi" w:cstheme="minorBidi" w:hint="default"/>
              <w:noProof/>
              <w:color w:val="auto"/>
              <w:kern w:val="2"/>
              <w:sz w:val="22"/>
              <w14:ligatures w14:val="standardContextual"/>
            </w:rPr>
          </w:pPr>
          <w:hyperlink w:anchor="_Toc228729860" w:history="1">
            <w:r w:rsidRPr="002409A8">
              <w:rPr>
                <w:rStyle w:val="a6"/>
                <w:noProof/>
              </w:rPr>
              <w:t xml:space="preserve">3.6 </w:t>
            </w:r>
            <w:r w:rsidRPr="002409A8">
              <w:rPr>
                <w:rStyle w:val="a6"/>
                <w:noProof/>
              </w:rPr>
              <w:t>本章小结</w:t>
            </w:r>
            <w:r>
              <w:rPr>
                <w:noProof/>
              </w:rPr>
              <w:tab/>
            </w:r>
            <w:r>
              <w:rPr>
                <w:noProof/>
              </w:rPr>
              <w:fldChar w:fldCharType="begin"/>
            </w:r>
            <w:r>
              <w:rPr>
                <w:noProof/>
              </w:rPr>
              <w:instrText xml:space="preserve"> PAGEREF _Toc228729860 \h </w:instrText>
            </w:r>
            <w:r>
              <w:rPr>
                <w:noProof/>
              </w:rPr>
            </w:r>
            <w:r>
              <w:rPr>
                <w:rFonts w:hint="default"/>
                <w:noProof/>
              </w:rPr>
              <w:fldChar w:fldCharType="separate"/>
            </w:r>
            <w:r>
              <w:rPr>
                <w:rFonts w:hint="default"/>
                <w:noProof/>
              </w:rPr>
              <w:t>12</w:t>
            </w:r>
            <w:r>
              <w:rPr>
                <w:noProof/>
              </w:rPr>
              <w:fldChar w:fldCharType="end"/>
            </w:r>
          </w:hyperlink>
        </w:p>
        <w:p w14:paraId="60A62F6F" w14:textId="77777777" w:rsidR="00866E86" w:rsidRDefault="00866E86">
          <w:pPr>
            <w:pStyle w:val="TOC1"/>
            <w:tabs>
              <w:tab w:val="right" w:leader="dot" w:pos="9062"/>
            </w:tabs>
            <w:rPr>
              <w:rFonts w:asciiTheme="minorHAnsi" w:eastAsiaTheme="minorEastAsia" w:hAnsiTheme="minorHAnsi" w:cstheme="minorBidi" w:hint="default"/>
              <w:noProof/>
              <w:color w:val="auto"/>
              <w:kern w:val="2"/>
              <w:sz w:val="22"/>
              <w14:ligatures w14:val="standardContextual"/>
            </w:rPr>
          </w:pPr>
          <w:hyperlink w:anchor="_Toc228729861" w:history="1">
            <w:r w:rsidRPr="002409A8">
              <w:rPr>
                <w:rStyle w:val="a6"/>
                <w:noProof/>
              </w:rPr>
              <w:t>第四章</w:t>
            </w:r>
            <w:r w:rsidRPr="002409A8">
              <w:rPr>
                <w:rStyle w:val="a6"/>
                <w:noProof/>
              </w:rPr>
              <w:t xml:space="preserve"> </w:t>
            </w:r>
            <w:r w:rsidRPr="002409A8">
              <w:rPr>
                <w:rStyle w:val="a6"/>
                <w:noProof/>
              </w:rPr>
              <w:t>量化交易系统设计与实现</w:t>
            </w:r>
            <w:r>
              <w:rPr>
                <w:noProof/>
              </w:rPr>
              <w:tab/>
            </w:r>
            <w:r>
              <w:rPr>
                <w:noProof/>
              </w:rPr>
              <w:fldChar w:fldCharType="begin"/>
            </w:r>
            <w:r>
              <w:rPr>
                <w:noProof/>
              </w:rPr>
              <w:instrText xml:space="preserve"> PAGEREF _Toc228729861 \h </w:instrText>
            </w:r>
            <w:r>
              <w:rPr>
                <w:noProof/>
              </w:rPr>
            </w:r>
            <w:r>
              <w:rPr>
                <w:rFonts w:hint="default"/>
                <w:noProof/>
              </w:rPr>
              <w:fldChar w:fldCharType="separate"/>
            </w:r>
            <w:r>
              <w:rPr>
                <w:rFonts w:hint="default"/>
                <w:noProof/>
              </w:rPr>
              <w:t>14</w:t>
            </w:r>
            <w:r>
              <w:rPr>
                <w:noProof/>
              </w:rPr>
              <w:fldChar w:fldCharType="end"/>
            </w:r>
          </w:hyperlink>
        </w:p>
        <w:p w14:paraId="627696E1" w14:textId="77777777" w:rsidR="00866E86" w:rsidRDefault="00866E86">
          <w:pPr>
            <w:pStyle w:val="TOC2"/>
            <w:tabs>
              <w:tab w:val="right" w:leader="dot" w:pos="9062"/>
            </w:tabs>
            <w:ind w:left="480"/>
            <w:rPr>
              <w:rFonts w:asciiTheme="minorHAnsi" w:eastAsiaTheme="minorEastAsia" w:hAnsiTheme="minorHAnsi" w:cstheme="minorBidi" w:hint="default"/>
              <w:noProof/>
              <w:color w:val="auto"/>
              <w:kern w:val="2"/>
              <w:sz w:val="22"/>
              <w14:ligatures w14:val="standardContextual"/>
            </w:rPr>
          </w:pPr>
          <w:hyperlink w:anchor="_Toc228729862" w:history="1">
            <w:r w:rsidRPr="002409A8">
              <w:rPr>
                <w:rStyle w:val="a6"/>
                <w:noProof/>
              </w:rPr>
              <w:t xml:space="preserve">4.1 </w:t>
            </w:r>
            <w:r w:rsidRPr="002409A8">
              <w:rPr>
                <w:rStyle w:val="a6"/>
                <w:noProof/>
              </w:rPr>
              <w:t>系统总体架构</w:t>
            </w:r>
            <w:r>
              <w:rPr>
                <w:noProof/>
              </w:rPr>
              <w:tab/>
            </w:r>
            <w:r>
              <w:rPr>
                <w:noProof/>
              </w:rPr>
              <w:fldChar w:fldCharType="begin"/>
            </w:r>
            <w:r>
              <w:rPr>
                <w:noProof/>
              </w:rPr>
              <w:instrText xml:space="preserve"> PAGEREF _Toc228729862 \h </w:instrText>
            </w:r>
            <w:r>
              <w:rPr>
                <w:noProof/>
              </w:rPr>
            </w:r>
            <w:r>
              <w:rPr>
                <w:rFonts w:hint="default"/>
                <w:noProof/>
              </w:rPr>
              <w:fldChar w:fldCharType="separate"/>
            </w:r>
            <w:r>
              <w:rPr>
                <w:rFonts w:hint="default"/>
                <w:noProof/>
              </w:rPr>
              <w:t>14</w:t>
            </w:r>
            <w:r>
              <w:rPr>
                <w:noProof/>
              </w:rPr>
              <w:fldChar w:fldCharType="end"/>
            </w:r>
          </w:hyperlink>
        </w:p>
        <w:p w14:paraId="7A87229B" w14:textId="77777777" w:rsidR="00866E86" w:rsidRDefault="00866E86">
          <w:pPr>
            <w:pStyle w:val="TOC2"/>
            <w:tabs>
              <w:tab w:val="right" w:leader="dot" w:pos="9062"/>
            </w:tabs>
            <w:ind w:left="480"/>
            <w:rPr>
              <w:rFonts w:asciiTheme="minorHAnsi" w:eastAsiaTheme="minorEastAsia" w:hAnsiTheme="minorHAnsi" w:cstheme="minorBidi" w:hint="default"/>
              <w:noProof/>
              <w:color w:val="auto"/>
              <w:kern w:val="2"/>
              <w:sz w:val="22"/>
              <w14:ligatures w14:val="standardContextual"/>
            </w:rPr>
          </w:pPr>
          <w:hyperlink w:anchor="_Toc228729863" w:history="1">
            <w:r w:rsidRPr="002409A8">
              <w:rPr>
                <w:rStyle w:val="a6"/>
                <w:noProof/>
              </w:rPr>
              <w:t xml:space="preserve">4.2 </w:t>
            </w:r>
            <w:r w:rsidRPr="002409A8">
              <w:rPr>
                <w:rStyle w:val="a6"/>
                <w:noProof/>
              </w:rPr>
              <w:t>配置与运行目录设计</w:t>
            </w:r>
            <w:r>
              <w:rPr>
                <w:noProof/>
              </w:rPr>
              <w:tab/>
            </w:r>
            <w:r>
              <w:rPr>
                <w:noProof/>
              </w:rPr>
              <w:fldChar w:fldCharType="begin"/>
            </w:r>
            <w:r>
              <w:rPr>
                <w:noProof/>
              </w:rPr>
              <w:instrText xml:space="preserve"> PAGEREF _Toc228729863 \h </w:instrText>
            </w:r>
            <w:r>
              <w:rPr>
                <w:noProof/>
              </w:rPr>
            </w:r>
            <w:r>
              <w:rPr>
                <w:rFonts w:hint="default"/>
                <w:noProof/>
              </w:rPr>
              <w:fldChar w:fldCharType="separate"/>
            </w:r>
            <w:r>
              <w:rPr>
                <w:rFonts w:hint="default"/>
                <w:noProof/>
              </w:rPr>
              <w:t>14</w:t>
            </w:r>
            <w:r>
              <w:rPr>
                <w:noProof/>
              </w:rPr>
              <w:fldChar w:fldCharType="end"/>
            </w:r>
          </w:hyperlink>
        </w:p>
        <w:p w14:paraId="2D479197" w14:textId="77777777" w:rsidR="00866E86" w:rsidRDefault="00866E86">
          <w:pPr>
            <w:pStyle w:val="TOC2"/>
            <w:tabs>
              <w:tab w:val="right" w:leader="dot" w:pos="9062"/>
            </w:tabs>
            <w:ind w:left="480"/>
            <w:rPr>
              <w:rFonts w:asciiTheme="minorHAnsi" w:eastAsiaTheme="minorEastAsia" w:hAnsiTheme="minorHAnsi" w:cstheme="minorBidi" w:hint="default"/>
              <w:noProof/>
              <w:color w:val="auto"/>
              <w:kern w:val="2"/>
              <w:sz w:val="22"/>
              <w14:ligatures w14:val="standardContextual"/>
            </w:rPr>
          </w:pPr>
          <w:hyperlink w:anchor="_Toc228729864" w:history="1">
            <w:r w:rsidRPr="002409A8">
              <w:rPr>
                <w:rStyle w:val="a6"/>
                <w:noProof/>
              </w:rPr>
              <w:t xml:space="preserve">4.3 </w:t>
            </w:r>
            <w:r w:rsidRPr="002409A8">
              <w:rPr>
                <w:rStyle w:val="a6"/>
                <w:noProof/>
              </w:rPr>
              <w:t>数据获取与清洗实现</w:t>
            </w:r>
            <w:r>
              <w:rPr>
                <w:noProof/>
              </w:rPr>
              <w:tab/>
            </w:r>
            <w:r>
              <w:rPr>
                <w:noProof/>
              </w:rPr>
              <w:fldChar w:fldCharType="begin"/>
            </w:r>
            <w:r>
              <w:rPr>
                <w:noProof/>
              </w:rPr>
              <w:instrText xml:space="preserve"> PAGEREF _Toc228729864 \h </w:instrText>
            </w:r>
            <w:r>
              <w:rPr>
                <w:noProof/>
              </w:rPr>
            </w:r>
            <w:r>
              <w:rPr>
                <w:rFonts w:hint="default"/>
                <w:noProof/>
              </w:rPr>
              <w:fldChar w:fldCharType="separate"/>
            </w:r>
            <w:r>
              <w:rPr>
                <w:rFonts w:hint="default"/>
                <w:noProof/>
              </w:rPr>
              <w:t>15</w:t>
            </w:r>
            <w:r>
              <w:rPr>
                <w:noProof/>
              </w:rPr>
              <w:fldChar w:fldCharType="end"/>
            </w:r>
          </w:hyperlink>
        </w:p>
        <w:p w14:paraId="2DA91C4F" w14:textId="77777777" w:rsidR="00866E86" w:rsidRDefault="00866E86">
          <w:pPr>
            <w:pStyle w:val="TOC2"/>
            <w:tabs>
              <w:tab w:val="right" w:leader="dot" w:pos="9062"/>
            </w:tabs>
            <w:ind w:left="480"/>
            <w:rPr>
              <w:rFonts w:asciiTheme="minorHAnsi" w:eastAsiaTheme="minorEastAsia" w:hAnsiTheme="minorHAnsi" w:cstheme="minorBidi" w:hint="default"/>
              <w:noProof/>
              <w:color w:val="auto"/>
              <w:kern w:val="2"/>
              <w:sz w:val="22"/>
              <w14:ligatures w14:val="standardContextual"/>
            </w:rPr>
          </w:pPr>
          <w:hyperlink w:anchor="_Toc228729865" w:history="1">
            <w:r w:rsidRPr="002409A8">
              <w:rPr>
                <w:rStyle w:val="a6"/>
                <w:noProof/>
              </w:rPr>
              <w:t xml:space="preserve">4.4 </w:t>
            </w:r>
            <w:r w:rsidRPr="002409A8">
              <w:rPr>
                <w:rStyle w:val="a6"/>
                <w:noProof/>
              </w:rPr>
              <w:t>信号处理流程实现</w:t>
            </w:r>
            <w:r>
              <w:rPr>
                <w:noProof/>
              </w:rPr>
              <w:tab/>
            </w:r>
            <w:r>
              <w:rPr>
                <w:noProof/>
              </w:rPr>
              <w:fldChar w:fldCharType="begin"/>
            </w:r>
            <w:r>
              <w:rPr>
                <w:noProof/>
              </w:rPr>
              <w:instrText xml:space="preserve"> PAGEREF _Toc228729865 \h </w:instrText>
            </w:r>
            <w:r>
              <w:rPr>
                <w:noProof/>
              </w:rPr>
            </w:r>
            <w:r>
              <w:rPr>
                <w:rFonts w:hint="default"/>
                <w:noProof/>
              </w:rPr>
              <w:fldChar w:fldCharType="separate"/>
            </w:r>
            <w:r>
              <w:rPr>
                <w:rFonts w:hint="default"/>
                <w:noProof/>
              </w:rPr>
              <w:t>15</w:t>
            </w:r>
            <w:r>
              <w:rPr>
                <w:noProof/>
              </w:rPr>
              <w:fldChar w:fldCharType="end"/>
            </w:r>
          </w:hyperlink>
        </w:p>
        <w:p w14:paraId="4BAFBCFE" w14:textId="77777777" w:rsidR="00866E86" w:rsidRDefault="00866E86">
          <w:pPr>
            <w:pStyle w:val="TOC2"/>
            <w:tabs>
              <w:tab w:val="right" w:leader="dot" w:pos="9062"/>
            </w:tabs>
            <w:ind w:left="480"/>
            <w:rPr>
              <w:rFonts w:asciiTheme="minorHAnsi" w:eastAsiaTheme="minorEastAsia" w:hAnsiTheme="minorHAnsi" w:cstheme="minorBidi" w:hint="default"/>
              <w:noProof/>
              <w:color w:val="auto"/>
              <w:kern w:val="2"/>
              <w:sz w:val="22"/>
              <w14:ligatures w14:val="standardContextual"/>
            </w:rPr>
          </w:pPr>
          <w:hyperlink w:anchor="_Toc228729866" w:history="1">
            <w:r w:rsidRPr="002409A8">
              <w:rPr>
                <w:rStyle w:val="a6"/>
                <w:noProof/>
              </w:rPr>
              <w:t xml:space="preserve">4.5 </w:t>
            </w:r>
            <w:r w:rsidRPr="002409A8">
              <w:rPr>
                <w:rStyle w:val="a6"/>
                <w:noProof/>
              </w:rPr>
              <w:t>交易生命周期记录实现</w:t>
            </w:r>
            <w:r>
              <w:rPr>
                <w:noProof/>
              </w:rPr>
              <w:tab/>
            </w:r>
            <w:r>
              <w:rPr>
                <w:noProof/>
              </w:rPr>
              <w:fldChar w:fldCharType="begin"/>
            </w:r>
            <w:r>
              <w:rPr>
                <w:noProof/>
              </w:rPr>
              <w:instrText xml:space="preserve"> PAGEREF _Toc228729866 \h </w:instrText>
            </w:r>
            <w:r>
              <w:rPr>
                <w:noProof/>
              </w:rPr>
            </w:r>
            <w:r>
              <w:rPr>
                <w:rFonts w:hint="default"/>
                <w:noProof/>
              </w:rPr>
              <w:fldChar w:fldCharType="separate"/>
            </w:r>
            <w:r>
              <w:rPr>
                <w:rFonts w:hint="default"/>
                <w:noProof/>
              </w:rPr>
              <w:t>16</w:t>
            </w:r>
            <w:r>
              <w:rPr>
                <w:noProof/>
              </w:rPr>
              <w:fldChar w:fldCharType="end"/>
            </w:r>
          </w:hyperlink>
        </w:p>
        <w:p w14:paraId="2FF24241" w14:textId="77777777" w:rsidR="00866E86" w:rsidRDefault="00866E86">
          <w:pPr>
            <w:pStyle w:val="TOC2"/>
            <w:tabs>
              <w:tab w:val="right" w:leader="dot" w:pos="9062"/>
            </w:tabs>
            <w:ind w:left="480"/>
            <w:rPr>
              <w:rFonts w:asciiTheme="minorHAnsi" w:eastAsiaTheme="minorEastAsia" w:hAnsiTheme="minorHAnsi" w:cstheme="minorBidi" w:hint="default"/>
              <w:noProof/>
              <w:color w:val="auto"/>
              <w:kern w:val="2"/>
              <w:sz w:val="22"/>
              <w14:ligatures w14:val="standardContextual"/>
            </w:rPr>
          </w:pPr>
          <w:hyperlink w:anchor="_Toc228729867" w:history="1">
            <w:r w:rsidRPr="002409A8">
              <w:rPr>
                <w:rStyle w:val="a6"/>
                <w:noProof/>
              </w:rPr>
              <w:t xml:space="preserve">4.6 </w:t>
            </w:r>
            <w:r w:rsidRPr="002409A8">
              <w:rPr>
                <w:rStyle w:val="a6"/>
                <w:noProof/>
              </w:rPr>
              <w:t>交易与风控规则实现</w:t>
            </w:r>
            <w:r>
              <w:rPr>
                <w:noProof/>
              </w:rPr>
              <w:tab/>
            </w:r>
            <w:r>
              <w:rPr>
                <w:noProof/>
              </w:rPr>
              <w:fldChar w:fldCharType="begin"/>
            </w:r>
            <w:r>
              <w:rPr>
                <w:noProof/>
              </w:rPr>
              <w:instrText xml:space="preserve"> PAGEREF _Toc228729867 \h </w:instrText>
            </w:r>
            <w:r>
              <w:rPr>
                <w:noProof/>
              </w:rPr>
            </w:r>
            <w:r>
              <w:rPr>
                <w:rFonts w:hint="default"/>
                <w:noProof/>
              </w:rPr>
              <w:fldChar w:fldCharType="separate"/>
            </w:r>
            <w:r>
              <w:rPr>
                <w:rFonts w:hint="default"/>
                <w:noProof/>
              </w:rPr>
              <w:t>16</w:t>
            </w:r>
            <w:r>
              <w:rPr>
                <w:noProof/>
              </w:rPr>
              <w:fldChar w:fldCharType="end"/>
            </w:r>
          </w:hyperlink>
        </w:p>
        <w:p w14:paraId="7BE47341" w14:textId="77777777" w:rsidR="00866E86" w:rsidRDefault="00866E86">
          <w:pPr>
            <w:pStyle w:val="TOC2"/>
            <w:tabs>
              <w:tab w:val="right" w:leader="dot" w:pos="9062"/>
            </w:tabs>
            <w:ind w:left="480"/>
            <w:rPr>
              <w:rFonts w:asciiTheme="minorHAnsi" w:eastAsiaTheme="minorEastAsia" w:hAnsiTheme="minorHAnsi" w:cstheme="minorBidi" w:hint="default"/>
              <w:noProof/>
              <w:color w:val="auto"/>
              <w:kern w:val="2"/>
              <w:sz w:val="22"/>
              <w14:ligatures w14:val="standardContextual"/>
            </w:rPr>
          </w:pPr>
          <w:hyperlink w:anchor="_Toc228729868" w:history="1">
            <w:r w:rsidRPr="002409A8">
              <w:rPr>
                <w:rStyle w:val="a6"/>
                <w:noProof/>
              </w:rPr>
              <w:t xml:space="preserve">4.7 </w:t>
            </w:r>
            <w:r w:rsidRPr="002409A8">
              <w:rPr>
                <w:rStyle w:val="a6"/>
                <w:noProof/>
              </w:rPr>
              <w:t>本地模拟回测与效率优化</w:t>
            </w:r>
            <w:r>
              <w:rPr>
                <w:noProof/>
              </w:rPr>
              <w:tab/>
            </w:r>
            <w:r>
              <w:rPr>
                <w:noProof/>
              </w:rPr>
              <w:fldChar w:fldCharType="begin"/>
            </w:r>
            <w:r>
              <w:rPr>
                <w:noProof/>
              </w:rPr>
              <w:instrText xml:space="preserve"> PAGEREF _Toc228729868 \h </w:instrText>
            </w:r>
            <w:r>
              <w:rPr>
                <w:noProof/>
              </w:rPr>
            </w:r>
            <w:r>
              <w:rPr>
                <w:rFonts w:hint="default"/>
                <w:noProof/>
              </w:rPr>
              <w:fldChar w:fldCharType="separate"/>
            </w:r>
            <w:r>
              <w:rPr>
                <w:rFonts w:hint="default"/>
                <w:noProof/>
              </w:rPr>
              <w:t>17</w:t>
            </w:r>
            <w:r>
              <w:rPr>
                <w:noProof/>
              </w:rPr>
              <w:fldChar w:fldCharType="end"/>
            </w:r>
          </w:hyperlink>
        </w:p>
        <w:p w14:paraId="062674EF" w14:textId="77777777" w:rsidR="00866E86" w:rsidRDefault="00866E86">
          <w:pPr>
            <w:pStyle w:val="TOC2"/>
            <w:tabs>
              <w:tab w:val="right" w:leader="dot" w:pos="9062"/>
            </w:tabs>
            <w:ind w:left="480"/>
            <w:rPr>
              <w:rFonts w:asciiTheme="minorHAnsi" w:eastAsiaTheme="minorEastAsia" w:hAnsiTheme="minorHAnsi" w:cstheme="minorBidi" w:hint="default"/>
              <w:noProof/>
              <w:color w:val="auto"/>
              <w:kern w:val="2"/>
              <w:sz w:val="22"/>
              <w14:ligatures w14:val="standardContextual"/>
            </w:rPr>
          </w:pPr>
          <w:hyperlink w:anchor="_Toc228729869" w:history="1">
            <w:r w:rsidRPr="002409A8">
              <w:rPr>
                <w:rStyle w:val="a6"/>
                <w:noProof/>
              </w:rPr>
              <w:t xml:space="preserve">4.8 </w:t>
            </w:r>
            <w:r w:rsidRPr="002409A8">
              <w:rPr>
                <w:rStyle w:val="a6"/>
                <w:noProof/>
              </w:rPr>
              <w:t>异常处理与可扩展性</w:t>
            </w:r>
            <w:r>
              <w:rPr>
                <w:noProof/>
              </w:rPr>
              <w:tab/>
            </w:r>
            <w:r>
              <w:rPr>
                <w:noProof/>
              </w:rPr>
              <w:fldChar w:fldCharType="begin"/>
            </w:r>
            <w:r>
              <w:rPr>
                <w:noProof/>
              </w:rPr>
              <w:instrText xml:space="preserve"> PAGEREF _Toc228729869 \h </w:instrText>
            </w:r>
            <w:r>
              <w:rPr>
                <w:noProof/>
              </w:rPr>
            </w:r>
            <w:r>
              <w:rPr>
                <w:rFonts w:hint="default"/>
                <w:noProof/>
              </w:rPr>
              <w:fldChar w:fldCharType="separate"/>
            </w:r>
            <w:r>
              <w:rPr>
                <w:rFonts w:hint="default"/>
                <w:noProof/>
              </w:rPr>
              <w:t>17</w:t>
            </w:r>
            <w:r>
              <w:rPr>
                <w:noProof/>
              </w:rPr>
              <w:fldChar w:fldCharType="end"/>
            </w:r>
          </w:hyperlink>
        </w:p>
        <w:p w14:paraId="0C60B318" w14:textId="77777777" w:rsidR="00866E86" w:rsidRDefault="00866E86">
          <w:pPr>
            <w:pStyle w:val="TOC2"/>
            <w:tabs>
              <w:tab w:val="right" w:leader="dot" w:pos="9062"/>
            </w:tabs>
            <w:ind w:left="480"/>
            <w:rPr>
              <w:rFonts w:asciiTheme="minorHAnsi" w:eastAsiaTheme="minorEastAsia" w:hAnsiTheme="minorHAnsi" w:cstheme="minorBidi" w:hint="default"/>
              <w:noProof/>
              <w:color w:val="auto"/>
              <w:kern w:val="2"/>
              <w:sz w:val="22"/>
              <w14:ligatures w14:val="standardContextual"/>
            </w:rPr>
          </w:pPr>
          <w:hyperlink w:anchor="_Toc228729870" w:history="1">
            <w:r w:rsidRPr="002409A8">
              <w:rPr>
                <w:rStyle w:val="a6"/>
                <w:noProof/>
              </w:rPr>
              <w:t xml:space="preserve">4.9 </w:t>
            </w:r>
            <w:r w:rsidRPr="002409A8">
              <w:rPr>
                <w:rStyle w:val="a6"/>
                <w:noProof/>
              </w:rPr>
              <w:t>本章小结</w:t>
            </w:r>
            <w:r>
              <w:rPr>
                <w:noProof/>
              </w:rPr>
              <w:tab/>
            </w:r>
            <w:r>
              <w:rPr>
                <w:noProof/>
              </w:rPr>
              <w:fldChar w:fldCharType="begin"/>
            </w:r>
            <w:r>
              <w:rPr>
                <w:noProof/>
              </w:rPr>
              <w:instrText xml:space="preserve"> PAGEREF _Toc228729870 \h </w:instrText>
            </w:r>
            <w:r>
              <w:rPr>
                <w:noProof/>
              </w:rPr>
            </w:r>
            <w:r>
              <w:rPr>
                <w:rFonts w:hint="default"/>
                <w:noProof/>
              </w:rPr>
              <w:fldChar w:fldCharType="separate"/>
            </w:r>
            <w:r>
              <w:rPr>
                <w:rFonts w:hint="default"/>
                <w:noProof/>
              </w:rPr>
              <w:t>17</w:t>
            </w:r>
            <w:r>
              <w:rPr>
                <w:noProof/>
              </w:rPr>
              <w:fldChar w:fldCharType="end"/>
            </w:r>
          </w:hyperlink>
        </w:p>
        <w:p w14:paraId="74C35105" w14:textId="77777777" w:rsidR="00866E86" w:rsidRDefault="00866E86">
          <w:pPr>
            <w:pStyle w:val="TOC1"/>
            <w:tabs>
              <w:tab w:val="right" w:leader="dot" w:pos="9062"/>
            </w:tabs>
            <w:rPr>
              <w:rFonts w:asciiTheme="minorHAnsi" w:eastAsiaTheme="minorEastAsia" w:hAnsiTheme="minorHAnsi" w:cstheme="minorBidi" w:hint="default"/>
              <w:noProof/>
              <w:color w:val="auto"/>
              <w:kern w:val="2"/>
              <w:sz w:val="22"/>
              <w14:ligatures w14:val="standardContextual"/>
            </w:rPr>
          </w:pPr>
          <w:hyperlink w:anchor="_Toc228729871" w:history="1">
            <w:r w:rsidRPr="002409A8">
              <w:rPr>
                <w:rStyle w:val="a6"/>
                <w:noProof/>
              </w:rPr>
              <w:t>第五章</w:t>
            </w:r>
            <w:r w:rsidRPr="002409A8">
              <w:rPr>
                <w:rStyle w:val="a6"/>
                <w:noProof/>
              </w:rPr>
              <w:t xml:space="preserve"> </w:t>
            </w:r>
            <w:r w:rsidRPr="002409A8">
              <w:rPr>
                <w:rStyle w:val="a6"/>
                <w:noProof/>
              </w:rPr>
              <w:t>回测方法与适用性分析方案</w:t>
            </w:r>
            <w:r>
              <w:rPr>
                <w:noProof/>
              </w:rPr>
              <w:tab/>
            </w:r>
            <w:r>
              <w:rPr>
                <w:noProof/>
              </w:rPr>
              <w:fldChar w:fldCharType="begin"/>
            </w:r>
            <w:r>
              <w:rPr>
                <w:noProof/>
              </w:rPr>
              <w:instrText xml:space="preserve"> PAGEREF _Toc228729871 \h </w:instrText>
            </w:r>
            <w:r>
              <w:rPr>
                <w:noProof/>
              </w:rPr>
            </w:r>
            <w:r>
              <w:rPr>
                <w:rFonts w:hint="default"/>
                <w:noProof/>
              </w:rPr>
              <w:fldChar w:fldCharType="separate"/>
            </w:r>
            <w:r>
              <w:rPr>
                <w:rFonts w:hint="default"/>
                <w:noProof/>
              </w:rPr>
              <w:t>19</w:t>
            </w:r>
            <w:r>
              <w:rPr>
                <w:noProof/>
              </w:rPr>
              <w:fldChar w:fldCharType="end"/>
            </w:r>
          </w:hyperlink>
        </w:p>
        <w:p w14:paraId="04081A97" w14:textId="77777777" w:rsidR="00866E86" w:rsidRDefault="00866E86">
          <w:pPr>
            <w:pStyle w:val="TOC2"/>
            <w:tabs>
              <w:tab w:val="right" w:leader="dot" w:pos="9062"/>
            </w:tabs>
            <w:ind w:left="480"/>
            <w:rPr>
              <w:rFonts w:asciiTheme="minorHAnsi" w:eastAsiaTheme="minorEastAsia" w:hAnsiTheme="minorHAnsi" w:cstheme="minorBidi" w:hint="default"/>
              <w:noProof/>
              <w:color w:val="auto"/>
              <w:kern w:val="2"/>
              <w:sz w:val="22"/>
              <w14:ligatures w14:val="standardContextual"/>
            </w:rPr>
          </w:pPr>
          <w:hyperlink w:anchor="_Toc228729872" w:history="1">
            <w:r w:rsidRPr="002409A8">
              <w:rPr>
                <w:rStyle w:val="a6"/>
                <w:noProof/>
              </w:rPr>
              <w:t xml:space="preserve">5.1 </w:t>
            </w:r>
            <w:r w:rsidRPr="002409A8">
              <w:rPr>
                <w:rStyle w:val="a6"/>
                <w:noProof/>
              </w:rPr>
              <w:t>回测研究目标</w:t>
            </w:r>
            <w:r>
              <w:rPr>
                <w:noProof/>
              </w:rPr>
              <w:tab/>
            </w:r>
            <w:r>
              <w:rPr>
                <w:noProof/>
              </w:rPr>
              <w:fldChar w:fldCharType="begin"/>
            </w:r>
            <w:r>
              <w:rPr>
                <w:noProof/>
              </w:rPr>
              <w:instrText xml:space="preserve"> PAGEREF _Toc228729872 \h </w:instrText>
            </w:r>
            <w:r>
              <w:rPr>
                <w:noProof/>
              </w:rPr>
            </w:r>
            <w:r>
              <w:rPr>
                <w:rFonts w:hint="default"/>
                <w:noProof/>
              </w:rPr>
              <w:fldChar w:fldCharType="separate"/>
            </w:r>
            <w:r>
              <w:rPr>
                <w:rFonts w:hint="default"/>
                <w:noProof/>
              </w:rPr>
              <w:t>19</w:t>
            </w:r>
            <w:r>
              <w:rPr>
                <w:noProof/>
              </w:rPr>
              <w:fldChar w:fldCharType="end"/>
            </w:r>
          </w:hyperlink>
        </w:p>
        <w:p w14:paraId="45F0CA61" w14:textId="77777777" w:rsidR="00866E86" w:rsidRDefault="00866E86">
          <w:pPr>
            <w:pStyle w:val="TOC2"/>
            <w:tabs>
              <w:tab w:val="right" w:leader="dot" w:pos="9062"/>
            </w:tabs>
            <w:ind w:left="480"/>
            <w:rPr>
              <w:rFonts w:asciiTheme="minorHAnsi" w:eastAsiaTheme="minorEastAsia" w:hAnsiTheme="minorHAnsi" w:cstheme="minorBidi" w:hint="default"/>
              <w:noProof/>
              <w:color w:val="auto"/>
              <w:kern w:val="2"/>
              <w:sz w:val="22"/>
              <w14:ligatures w14:val="standardContextual"/>
            </w:rPr>
          </w:pPr>
          <w:hyperlink w:anchor="_Toc228729873" w:history="1">
            <w:r w:rsidRPr="002409A8">
              <w:rPr>
                <w:rStyle w:val="a6"/>
                <w:noProof/>
              </w:rPr>
              <w:t xml:space="preserve">5.2 </w:t>
            </w:r>
            <w:r w:rsidRPr="002409A8">
              <w:rPr>
                <w:rStyle w:val="a6"/>
                <w:noProof/>
              </w:rPr>
              <w:t>数据样本与预处理方法</w:t>
            </w:r>
            <w:r>
              <w:rPr>
                <w:noProof/>
              </w:rPr>
              <w:tab/>
            </w:r>
            <w:r>
              <w:rPr>
                <w:noProof/>
              </w:rPr>
              <w:fldChar w:fldCharType="begin"/>
            </w:r>
            <w:r>
              <w:rPr>
                <w:noProof/>
              </w:rPr>
              <w:instrText xml:space="preserve"> PAGEREF _Toc228729873 \h </w:instrText>
            </w:r>
            <w:r>
              <w:rPr>
                <w:noProof/>
              </w:rPr>
            </w:r>
            <w:r>
              <w:rPr>
                <w:rFonts w:hint="default"/>
                <w:noProof/>
              </w:rPr>
              <w:fldChar w:fldCharType="separate"/>
            </w:r>
            <w:r>
              <w:rPr>
                <w:rFonts w:hint="default"/>
                <w:noProof/>
              </w:rPr>
              <w:t>19</w:t>
            </w:r>
            <w:r>
              <w:rPr>
                <w:noProof/>
              </w:rPr>
              <w:fldChar w:fldCharType="end"/>
            </w:r>
          </w:hyperlink>
        </w:p>
        <w:p w14:paraId="4190B591" w14:textId="77777777" w:rsidR="00866E86" w:rsidRDefault="00866E86">
          <w:pPr>
            <w:pStyle w:val="TOC2"/>
            <w:tabs>
              <w:tab w:val="right" w:leader="dot" w:pos="9062"/>
            </w:tabs>
            <w:ind w:left="480"/>
            <w:rPr>
              <w:rFonts w:asciiTheme="minorHAnsi" w:eastAsiaTheme="minorEastAsia" w:hAnsiTheme="minorHAnsi" w:cstheme="minorBidi" w:hint="default"/>
              <w:noProof/>
              <w:color w:val="auto"/>
              <w:kern w:val="2"/>
              <w:sz w:val="22"/>
              <w14:ligatures w14:val="standardContextual"/>
            </w:rPr>
          </w:pPr>
          <w:hyperlink w:anchor="_Toc228729874" w:history="1">
            <w:r w:rsidRPr="002409A8">
              <w:rPr>
                <w:rStyle w:val="a6"/>
                <w:noProof/>
              </w:rPr>
              <w:t xml:space="preserve">5.3 TD </w:t>
            </w:r>
            <w:r w:rsidRPr="002409A8">
              <w:rPr>
                <w:rStyle w:val="a6"/>
                <w:noProof/>
              </w:rPr>
              <w:t>信号事件研究方法</w:t>
            </w:r>
            <w:r>
              <w:rPr>
                <w:noProof/>
              </w:rPr>
              <w:tab/>
            </w:r>
            <w:r>
              <w:rPr>
                <w:noProof/>
              </w:rPr>
              <w:fldChar w:fldCharType="begin"/>
            </w:r>
            <w:r>
              <w:rPr>
                <w:noProof/>
              </w:rPr>
              <w:instrText xml:space="preserve"> PAGEREF _Toc228729874 \h </w:instrText>
            </w:r>
            <w:r>
              <w:rPr>
                <w:noProof/>
              </w:rPr>
            </w:r>
            <w:r>
              <w:rPr>
                <w:rFonts w:hint="default"/>
                <w:noProof/>
              </w:rPr>
              <w:fldChar w:fldCharType="separate"/>
            </w:r>
            <w:r>
              <w:rPr>
                <w:rFonts w:hint="default"/>
                <w:noProof/>
              </w:rPr>
              <w:t>20</w:t>
            </w:r>
            <w:r>
              <w:rPr>
                <w:noProof/>
              </w:rPr>
              <w:fldChar w:fldCharType="end"/>
            </w:r>
          </w:hyperlink>
        </w:p>
        <w:p w14:paraId="67925CB5" w14:textId="77777777" w:rsidR="00866E86" w:rsidRDefault="00866E86">
          <w:pPr>
            <w:pStyle w:val="TOC2"/>
            <w:tabs>
              <w:tab w:val="right" w:leader="dot" w:pos="9062"/>
            </w:tabs>
            <w:ind w:left="480"/>
            <w:rPr>
              <w:rFonts w:asciiTheme="minorHAnsi" w:eastAsiaTheme="minorEastAsia" w:hAnsiTheme="minorHAnsi" w:cstheme="minorBidi" w:hint="default"/>
              <w:noProof/>
              <w:color w:val="auto"/>
              <w:kern w:val="2"/>
              <w:sz w:val="22"/>
              <w14:ligatures w14:val="standardContextual"/>
            </w:rPr>
          </w:pPr>
          <w:hyperlink w:anchor="_Toc228729875" w:history="1">
            <w:r w:rsidRPr="002409A8">
              <w:rPr>
                <w:rStyle w:val="a6"/>
                <w:noProof/>
              </w:rPr>
              <w:t xml:space="preserve">5.4 </w:t>
            </w:r>
            <w:r w:rsidRPr="002409A8">
              <w:rPr>
                <w:rStyle w:val="a6"/>
                <w:noProof/>
              </w:rPr>
              <w:t>事件驱动交易回测方法</w:t>
            </w:r>
            <w:r>
              <w:rPr>
                <w:noProof/>
              </w:rPr>
              <w:tab/>
            </w:r>
            <w:r>
              <w:rPr>
                <w:noProof/>
              </w:rPr>
              <w:fldChar w:fldCharType="begin"/>
            </w:r>
            <w:r>
              <w:rPr>
                <w:noProof/>
              </w:rPr>
              <w:instrText xml:space="preserve"> PAGEREF _Toc228729875 \h </w:instrText>
            </w:r>
            <w:r>
              <w:rPr>
                <w:noProof/>
              </w:rPr>
            </w:r>
            <w:r>
              <w:rPr>
                <w:rFonts w:hint="default"/>
                <w:noProof/>
              </w:rPr>
              <w:fldChar w:fldCharType="separate"/>
            </w:r>
            <w:r>
              <w:rPr>
                <w:rFonts w:hint="default"/>
                <w:noProof/>
              </w:rPr>
              <w:t>22</w:t>
            </w:r>
            <w:r>
              <w:rPr>
                <w:noProof/>
              </w:rPr>
              <w:fldChar w:fldCharType="end"/>
            </w:r>
          </w:hyperlink>
        </w:p>
        <w:p w14:paraId="74FB6E35" w14:textId="77777777" w:rsidR="00866E86" w:rsidRDefault="00866E86">
          <w:pPr>
            <w:pStyle w:val="TOC2"/>
            <w:tabs>
              <w:tab w:val="right" w:leader="dot" w:pos="9062"/>
            </w:tabs>
            <w:ind w:left="480"/>
            <w:rPr>
              <w:rFonts w:asciiTheme="minorHAnsi" w:eastAsiaTheme="minorEastAsia" w:hAnsiTheme="minorHAnsi" w:cstheme="minorBidi" w:hint="default"/>
              <w:noProof/>
              <w:color w:val="auto"/>
              <w:kern w:val="2"/>
              <w:sz w:val="22"/>
              <w14:ligatures w14:val="standardContextual"/>
            </w:rPr>
          </w:pPr>
          <w:hyperlink w:anchor="_Toc228729876" w:history="1">
            <w:r w:rsidRPr="002409A8">
              <w:rPr>
                <w:rStyle w:val="a6"/>
                <w:noProof/>
              </w:rPr>
              <w:t xml:space="preserve">5.5 </w:t>
            </w:r>
            <w:r w:rsidRPr="002409A8">
              <w:rPr>
                <w:rStyle w:val="a6"/>
                <w:noProof/>
              </w:rPr>
              <w:t>适用性分层分析方法</w:t>
            </w:r>
            <w:r>
              <w:rPr>
                <w:noProof/>
              </w:rPr>
              <w:tab/>
            </w:r>
            <w:r>
              <w:rPr>
                <w:noProof/>
              </w:rPr>
              <w:fldChar w:fldCharType="begin"/>
            </w:r>
            <w:r>
              <w:rPr>
                <w:noProof/>
              </w:rPr>
              <w:instrText xml:space="preserve"> PAGEREF _Toc228729876 \h </w:instrText>
            </w:r>
            <w:r>
              <w:rPr>
                <w:noProof/>
              </w:rPr>
            </w:r>
            <w:r>
              <w:rPr>
                <w:rFonts w:hint="default"/>
                <w:noProof/>
              </w:rPr>
              <w:fldChar w:fldCharType="separate"/>
            </w:r>
            <w:r>
              <w:rPr>
                <w:rFonts w:hint="default"/>
                <w:noProof/>
              </w:rPr>
              <w:t>24</w:t>
            </w:r>
            <w:r>
              <w:rPr>
                <w:noProof/>
              </w:rPr>
              <w:fldChar w:fldCharType="end"/>
            </w:r>
          </w:hyperlink>
        </w:p>
        <w:p w14:paraId="6CBFDB04" w14:textId="77777777" w:rsidR="00866E86" w:rsidRDefault="00866E86">
          <w:pPr>
            <w:pStyle w:val="TOC2"/>
            <w:tabs>
              <w:tab w:val="right" w:leader="dot" w:pos="9062"/>
            </w:tabs>
            <w:ind w:left="480"/>
            <w:rPr>
              <w:rFonts w:asciiTheme="minorHAnsi" w:eastAsiaTheme="minorEastAsia" w:hAnsiTheme="minorHAnsi" w:cstheme="minorBidi" w:hint="default"/>
              <w:noProof/>
              <w:color w:val="auto"/>
              <w:kern w:val="2"/>
              <w:sz w:val="22"/>
              <w14:ligatures w14:val="standardContextual"/>
            </w:rPr>
          </w:pPr>
          <w:hyperlink w:anchor="_Toc228729877" w:history="1">
            <w:r w:rsidRPr="002409A8">
              <w:rPr>
                <w:rStyle w:val="a6"/>
                <w:noProof/>
              </w:rPr>
              <w:t xml:space="preserve">5.6 </w:t>
            </w:r>
            <w:r w:rsidRPr="002409A8">
              <w:rPr>
                <w:rStyle w:val="a6"/>
                <w:noProof/>
              </w:rPr>
              <w:t>稳健性检验</w:t>
            </w:r>
            <w:r>
              <w:rPr>
                <w:noProof/>
              </w:rPr>
              <w:tab/>
            </w:r>
            <w:r>
              <w:rPr>
                <w:noProof/>
              </w:rPr>
              <w:fldChar w:fldCharType="begin"/>
            </w:r>
            <w:r>
              <w:rPr>
                <w:noProof/>
              </w:rPr>
              <w:instrText xml:space="preserve"> PAGEREF _Toc228729877 \h </w:instrText>
            </w:r>
            <w:r>
              <w:rPr>
                <w:noProof/>
              </w:rPr>
            </w:r>
            <w:r>
              <w:rPr>
                <w:rFonts w:hint="default"/>
                <w:noProof/>
              </w:rPr>
              <w:fldChar w:fldCharType="separate"/>
            </w:r>
            <w:r>
              <w:rPr>
                <w:rFonts w:hint="default"/>
                <w:noProof/>
              </w:rPr>
              <w:t>25</w:t>
            </w:r>
            <w:r>
              <w:rPr>
                <w:noProof/>
              </w:rPr>
              <w:fldChar w:fldCharType="end"/>
            </w:r>
          </w:hyperlink>
        </w:p>
        <w:p w14:paraId="17421AB9" w14:textId="77777777" w:rsidR="00866E86" w:rsidRDefault="00866E86">
          <w:pPr>
            <w:pStyle w:val="TOC2"/>
            <w:tabs>
              <w:tab w:val="right" w:leader="dot" w:pos="9062"/>
            </w:tabs>
            <w:ind w:left="480"/>
            <w:rPr>
              <w:rFonts w:asciiTheme="minorHAnsi" w:eastAsiaTheme="minorEastAsia" w:hAnsiTheme="minorHAnsi" w:cstheme="minorBidi" w:hint="default"/>
              <w:noProof/>
              <w:color w:val="auto"/>
              <w:kern w:val="2"/>
              <w:sz w:val="22"/>
              <w14:ligatures w14:val="standardContextual"/>
            </w:rPr>
          </w:pPr>
          <w:hyperlink w:anchor="_Toc228729878" w:history="1">
            <w:r w:rsidRPr="002409A8">
              <w:rPr>
                <w:rStyle w:val="a6"/>
                <w:noProof/>
              </w:rPr>
              <w:t xml:space="preserve">5.7 </w:t>
            </w:r>
            <w:r w:rsidRPr="002409A8">
              <w:rPr>
                <w:rStyle w:val="a6"/>
                <w:noProof/>
              </w:rPr>
              <w:t>本章小结</w:t>
            </w:r>
            <w:r>
              <w:rPr>
                <w:noProof/>
              </w:rPr>
              <w:tab/>
            </w:r>
            <w:r>
              <w:rPr>
                <w:noProof/>
              </w:rPr>
              <w:fldChar w:fldCharType="begin"/>
            </w:r>
            <w:r>
              <w:rPr>
                <w:noProof/>
              </w:rPr>
              <w:instrText xml:space="preserve"> PAGEREF _Toc228729878 \h </w:instrText>
            </w:r>
            <w:r>
              <w:rPr>
                <w:noProof/>
              </w:rPr>
            </w:r>
            <w:r>
              <w:rPr>
                <w:rFonts w:hint="default"/>
                <w:noProof/>
              </w:rPr>
              <w:fldChar w:fldCharType="separate"/>
            </w:r>
            <w:r>
              <w:rPr>
                <w:rFonts w:hint="default"/>
                <w:noProof/>
              </w:rPr>
              <w:t>25</w:t>
            </w:r>
            <w:r>
              <w:rPr>
                <w:noProof/>
              </w:rPr>
              <w:fldChar w:fldCharType="end"/>
            </w:r>
          </w:hyperlink>
        </w:p>
        <w:p w14:paraId="5E07DED5" w14:textId="77777777" w:rsidR="00866E86" w:rsidRDefault="00866E86">
          <w:pPr>
            <w:pStyle w:val="TOC1"/>
            <w:tabs>
              <w:tab w:val="right" w:leader="dot" w:pos="9062"/>
            </w:tabs>
            <w:rPr>
              <w:rFonts w:asciiTheme="minorHAnsi" w:eastAsiaTheme="minorEastAsia" w:hAnsiTheme="minorHAnsi" w:cstheme="minorBidi" w:hint="default"/>
              <w:noProof/>
              <w:color w:val="auto"/>
              <w:kern w:val="2"/>
              <w:sz w:val="22"/>
              <w14:ligatures w14:val="standardContextual"/>
            </w:rPr>
          </w:pPr>
          <w:hyperlink w:anchor="_Toc228729879" w:history="1">
            <w:r w:rsidRPr="002409A8">
              <w:rPr>
                <w:rStyle w:val="a6"/>
                <w:noProof/>
              </w:rPr>
              <w:t>第六章</w:t>
            </w:r>
            <w:r w:rsidRPr="002409A8">
              <w:rPr>
                <w:rStyle w:val="a6"/>
                <w:noProof/>
              </w:rPr>
              <w:t xml:space="preserve"> </w:t>
            </w:r>
            <w:r w:rsidRPr="002409A8">
              <w:rPr>
                <w:rStyle w:val="a6"/>
                <w:noProof/>
              </w:rPr>
              <w:t>总结与展望</w:t>
            </w:r>
            <w:r>
              <w:rPr>
                <w:noProof/>
              </w:rPr>
              <w:tab/>
            </w:r>
            <w:r>
              <w:rPr>
                <w:noProof/>
              </w:rPr>
              <w:fldChar w:fldCharType="begin"/>
            </w:r>
            <w:r>
              <w:rPr>
                <w:noProof/>
              </w:rPr>
              <w:instrText xml:space="preserve"> PAGEREF _Toc228729879 \h </w:instrText>
            </w:r>
            <w:r>
              <w:rPr>
                <w:noProof/>
              </w:rPr>
            </w:r>
            <w:r>
              <w:rPr>
                <w:rFonts w:hint="default"/>
                <w:noProof/>
              </w:rPr>
              <w:fldChar w:fldCharType="separate"/>
            </w:r>
            <w:r>
              <w:rPr>
                <w:rFonts w:hint="default"/>
                <w:noProof/>
              </w:rPr>
              <w:t>27</w:t>
            </w:r>
            <w:r>
              <w:rPr>
                <w:noProof/>
              </w:rPr>
              <w:fldChar w:fldCharType="end"/>
            </w:r>
          </w:hyperlink>
        </w:p>
        <w:p w14:paraId="6EFC70FC" w14:textId="77777777" w:rsidR="00866E86" w:rsidRDefault="00866E86">
          <w:pPr>
            <w:pStyle w:val="TOC2"/>
            <w:tabs>
              <w:tab w:val="right" w:leader="dot" w:pos="9062"/>
            </w:tabs>
            <w:ind w:left="480"/>
            <w:rPr>
              <w:rFonts w:asciiTheme="minorHAnsi" w:eastAsiaTheme="minorEastAsia" w:hAnsiTheme="minorHAnsi" w:cstheme="minorBidi" w:hint="default"/>
              <w:noProof/>
              <w:color w:val="auto"/>
              <w:kern w:val="2"/>
              <w:sz w:val="22"/>
              <w14:ligatures w14:val="standardContextual"/>
            </w:rPr>
          </w:pPr>
          <w:hyperlink w:anchor="_Toc228729880" w:history="1">
            <w:r w:rsidRPr="002409A8">
              <w:rPr>
                <w:rStyle w:val="a6"/>
                <w:noProof/>
              </w:rPr>
              <w:t xml:space="preserve">6.1 </w:t>
            </w:r>
            <w:r w:rsidRPr="002409A8">
              <w:rPr>
                <w:rStyle w:val="a6"/>
                <w:noProof/>
              </w:rPr>
              <w:t>研究工作总结</w:t>
            </w:r>
            <w:r>
              <w:rPr>
                <w:noProof/>
              </w:rPr>
              <w:tab/>
            </w:r>
            <w:r>
              <w:rPr>
                <w:noProof/>
              </w:rPr>
              <w:fldChar w:fldCharType="begin"/>
            </w:r>
            <w:r>
              <w:rPr>
                <w:noProof/>
              </w:rPr>
              <w:instrText xml:space="preserve"> PAGEREF _Toc228729880 \h </w:instrText>
            </w:r>
            <w:r>
              <w:rPr>
                <w:noProof/>
              </w:rPr>
            </w:r>
            <w:r>
              <w:rPr>
                <w:rFonts w:hint="default"/>
                <w:noProof/>
              </w:rPr>
              <w:fldChar w:fldCharType="separate"/>
            </w:r>
            <w:r>
              <w:rPr>
                <w:rFonts w:hint="default"/>
                <w:noProof/>
              </w:rPr>
              <w:t>27</w:t>
            </w:r>
            <w:r>
              <w:rPr>
                <w:noProof/>
              </w:rPr>
              <w:fldChar w:fldCharType="end"/>
            </w:r>
          </w:hyperlink>
        </w:p>
        <w:p w14:paraId="65876B0E" w14:textId="77777777" w:rsidR="00866E86" w:rsidRDefault="00866E86">
          <w:pPr>
            <w:pStyle w:val="TOC2"/>
            <w:tabs>
              <w:tab w:val="right" w:leader="dot" w:pos="9062"/>
            </w:tabs>
            <w:ind w:left="480"/>
            <w:rPr>
              <w:rFonts w:asciiTheme="minorHAnsi" w:eastAsiaTheme="minorEastAsia" w:hAnsiTheme="minorHAnsi" w:cstheme="minorBidi" w:hint="default"/>
              <w:noProof/>
              <w:color w:val="auto"/>
              <w:kern w:val="2"/>
              <w:sz w:val="22"/>
              <w14:ligatures w14:val="standardContextual"/>
            </w:rPr>
          </w:pPr>
          <w:hyperlink w:anchor="_Toc228729881" w:history="1">
            <w:r w:rsidRPr="002409A8">
              <w:rPr>
                <w:rStyle w:val="a6"/>
                <w:noProof/>
              </w:rPr>
              <w:t xml:space="preserve">6.2 </w:t>
            </w:r>
            <w:r w:rsidRPr="002409A8">
              <w:rPr>
                <w:rStyle w:val="a6"/>
                <w:noProof/>
              </w:rPr>
              <w:t>不足与展望</w:t>
            </w:r>
            <w:r>
              <w:rPr>
                <w:noProof/>
              </w:rPr>
              <w:tab/>
            </w:r>
            <w:r>
              <w:rPr>
                <w:noProof/>
              </w:rPr>
              <w:fldChar w:fldCharType="begin"/>
            </w:r>
            <w:r>
              <w:rPr>
                <w:noProof/>
              </w:rPr>
              <w:instrText xml:space="preserve"> PAGEREF _Toc228729881 \h </w:instrText>
            </w:r>
            <w:r>
              <w:rPr>
                <w:noProof/>
              </w:rPr>
            </w:r>
            <w:r>
              <w:rPr>
                <w:rFonts w:hint="default"/>
                <w:noProof/>
              </w:rPr>
              <w:fldChar w:fldCharType="separate"/>
            </w:r>
            <w:r>
              <w:rPr>
                <w:rFonts w:hint="default"/>
                <w:noProof/>
              </w:rPr>
              <w:t>27</w:t>
            </w:r>
            <w:r>
              <w:rPr>
                <w:noProof/>
              </w:rPr>
              <w:fldChar w:fldCharType="end"/>
            </w:r>
          </w:hyperlink>
        </w:p>
        <w:p w14:paraId="1722ED80" w14:textId="77777777" w:rsidR="00866E86" w:rsidRDefault="00866E86">
          <w:pPr>
            <w:pStyle w:val="TOC1"/>
            <w:tabs>
              <w:tab w:val="right" w:leader="dot" w:pos="9062"/>
            </w:tabs>
            <w:rPr>
              <w:rFonts w:asciiTheme="minorHAnsi" w:eastAsiaTheme="minorEastAsia" w:hAnsiTheme="minorHAnsi" w:cstheme="minorBidi" w:hint="default"/>
              <w:noProof/>
              <w:color w:val="auto"/>
              <w:kern w:val="2"/>
              <w:sz w:val="22"/>
              <w14:ligatures w14:val="standardContextual"/>
            </w:rPr>
          </w:pPr>
          <w:hyperlink w:anchor="_Toc228729882" w:history="1">
            <w:r w:rsidRPr="002409A8">
              <w:rPr>
                <w:rStyle w:val="a6"/>
                <w:noProof/>
              </w:rPr>
              <w:t>参考文献</w:t>
            </w:r>
            <w:r>
              <w:rPr>
                <w:noProof/>
              </w:rPr>
              <w:tab/>
            </w:r>
            <w:r>
              <w:rPr>
                <w:noProof/>
              </w:rPr>
              <w:fldChar w:fldCharType="begin"/>
            </w:r>
            <w:r>
              <w:rPr>
                <w:noProof/>
              </w:rPr>
              <w:instrText xml:space="preserve"> PAGEREF _Toc228729882 \h </w:instrText>
            </w:r>
            <w:r>
              <w:rPr>
                <w:noProof/>
              </w:rPr>
            </w:r>
            <w:r>
              <w:rPr>
                <w:rFonts w:hint="default"/>
                <w:noProof/>
              </w:rPr>
              <w:fldChar w:fldCharType="separate"/>
            </w:r>
            <w:r>
              <w:rPr>
                <w:rFonts w:hint="default"/>
                <w:noProof/>
              </w:rPr>
              <w:t>29</w:t>
            </w:r>
            <w:r>
              <w:rPr>
                <w:noProof/>
              </w:rPr>
              <w:fldChar w:fldCharType="end"/>
            </w:r>
          </w:hyperlink>
        </w:p>
        <w:p w14:paraId="31FE132E" w14:textId="77777777" w:rsidR="00866E86" w:rsidRDefault="00866E86">
          <w:pPr>
            <w:pStyle w:val="TOC1"/>
            <w:tabs>
              <w:tab w:val="right" w:leader="dot" w:pos="9062"/>
            </w:tabs>
            <w:rPr>
              <w:rFonts w:asciiTheme="minorHAnsi" w:eastAsiaTheme="minorEastAsia" w:hAnsiTheme="minorHAnsi" w:cstheme="minorBidi" w:hint="default"/>
              <w:noProof/>
              <w:color w:val="auto"/>
              <w:kern w:val="2"/>
              <w:sz w:val="22"/>
              <w14:ligatures w14:val="standardContextual"/>
            </w:rPr>
          </w:pPr>
          <w:hyperlink w:anchor="_Toc228729883" w:history="1">
            <w:r w:rsidRPr="002409A8">
              <w:rPr>
                <w:rStyle w:val="a6"/>
                <w:noProof/>
              </w:rPr>
              <w:t>致谢</w:t>
            </w:r>
            <w:r>
              <w:rPr>
                <w:noProof/>
              </w:rPr>
              <w:tab/>
            </w:r>
            <w:r>
              <w:rPr>
                <w:noProof/>
              </w:rPr>
              <w:fldChar w:fldCharType="begin"/>
            </w:r>
            <w:r>
              <w:rPr>
                <w:noProof/>
              </w:rPr>
              <w:instrText xml:space="preserve"> PAGEREF _Toc228729883 \h </w:instrText>
            </w:r>
            <w:r>
              <w:rPr>
                <w:noProof/>
              </w:rPr>
            </w:r>
            <w:r>
              <w:rPr>
                <w:rFonts w:hint="default"/>
                <w:noProof/>
              </w:rPr>
              <w:fldChar w:fldCharType="separate"/>
            </w:r>
            <w:r>
              <w:rPr>
                <w:rFonts w:hint="default"/>
                <w:noProof/>
              </w:rPr>
              <w:t>31</w:t>
            </w:r>
            <w:r>
              <w:rPr>
                <w:noProof/>
              </w:rPr>
              <w:fldChar w:fldCharType="end"/>
            </w:r>
          </w:hyperlink>
        </w:p>
        <w:p w14:paraId="7B3290B7" w14:textId="77777777" w:rsidR="001474E6" w:rsidRDefault="00000000">
          <w:pPr>
            <w:ind w:firstLine="480"/>
          </w:pPr>
          <w:r>
            <w:fldChar w:fldCharType="end"/>
          </w:r>
        </w:p>
      </w:sdtContent>
    </w:sdt>
    <w:p w14:paraId="5DE6C7D8" w14:textId="77777777" w:rsidR="001474E6" w:rsidRDefault="001474E6">
      <w:pPr>
        <w:ind w:firstLine="480"/>
        <w:sectPr w:rsidR="001474E6">
          <w:footerReference w:type="default" r:id="rId10"/>
          <w:pgSz w:w="11906" w:h="16838"/>
          <w:pgMar w:top="1418" w:right="1417" w:bottom="1418" w:left="1417" w:header="851" w:footer="851" w:gutter="0"/>
          <w:pgNumType w:fmt="upperRoman" w:start="1"/>
          <w:cols w:space="720"/>
          <w:docGrid w:linePitch="360"/>
        </w:sectPr>
      </w:pPr>
    </w:p>
    <w:p w14:paraId="798DA3F9" w14:textId="77777777" w:rsidR="001474E6" w:rsidRDefault="00000000">
      <w:pPr>
        <w:pStyle w:val="BUPTHeading1"/>
        <w:rPr>
          <w:rFonts w:hint="default"/>
        </w:rPr>
      </w:pPr>
      <w:bookmarkStart w:id="5" w:name="heading__u7b2c_u4e00_u7ae0_u20_u7eea_u8b"/>
      <w:bookmarkStart w:id="6" w:name="_Toc228729843"/>
      <w:r>
        <w:lastRenderedPageBreak/>
        <w:t>第一章</w:t>
      </w:r>
      <w:r>
        <w:t xml:space="preserve"> </w:t>
      </w:r>
      <w:r>
        <w:t>绪论</w:t>
      </w:r>
      <w:bookmarkEnd w:id="5"/>
      <w:bookmarkEnd w:id="6"/>
    </w:p>
    <w:p w14:paraId="49D886FC" w14:textId="77777777" w:rsidR="001474E6" w:rsidRDefault="00000000">
      <w:pPr>
        <w:pStyle w:val="BUPTHeading2"/>
        <w:rPr>
          <w:rFonts w:hint="default"/>
        </w:rPr>
      </w:pPr>
      <w:bookmarkStart w:id="7" w:name="heading_1_u2e1_u20_u7814_u7a76_u80cc_u66"/>
      <w:bookmarkStart w:id="8" w:name="_Toc228729844"/>
      <w:r>
        <w:t xml:space="preserve">1.1 </w:t>
      </w:r>
      <w:r>
        <w:t>研究背景与意义</w:t>
      </w:r>
      <w:bookmarkEnd w:id="7"/>
      <w:bookmarkEnd w:id="8"/>
    </w:p>
    <w:p w14:paraId="12BF513C" w14:textId="77777777" w:rsidR="001474E6" w:rsidRDefault="00000000">
      <w:pPr>
        <w:spacing w:line="360" w:lineRule="auto"/>
        <w:ind w:firstLine="480"/>
      </w:pPr>
      <w:r>
        <w:rPr>
          <w:rFonts w:ascii="Times New Roman" w:hAnsi="Times New Roman"/>
          <w:szCs w:val="24"/>
        </w:rPr>
        <w:t>随着证券市场电子化程度的提高，交易策略从经验判断逐渐转向规则化、程序化和可验证的系统实现。量化交易的基本思想是将投资假设转化为明确的计算规则，再通过历史数据、实时数据和交易接口完成信号生成、订单执行与结果反馈。与人工主观判断相比，量化系统的优势在于可重复、可回溯、可审计，但其风险也同样明显：若规则定义不清、数据处理不一致或回测方法过度简化，历史结果可能无法反映真实可执行性。</w:t>
      </w:r>
    </w:p>
    <w:p w14:paraId="509C1C8C" w14:textId="77777777" w:rsidR="001474E6" w:rsidRDefault="00000000">
      <w:pPr>
        <w:spacing w:line="360" w:lineRule="auto"/>
        <w:ind w:firstLine="480"/>
      </w:pPr>
      <w:r>
        <w:rPr>
          <w:rFonts w:ascii="Times New Roman" w:hAnsi="Times New Roman"/>
          <w:szCs w:val="24"/>
        </w:rPr>
        <w:t xml:space="preserve">TD </w:t>
      </w:r>
      <w:r>
        <w:rPr>
          <w:rFonts w:ascii="Times New Roman" w:hAnsi="Times New Roman"/>
          <w:szCs w:val="24"/>
        </w:rPr>
        <w:t>序列是</w:t>
      </w:r>
      <w:r>
        <w:rPr>
          <w:rFonts w:ascii="Times New Roman" w:hAnsi="Times New Roman"/>
          <w:szCs w:val="24"/>
        </w:rPr>
        <w:t xml:space="preserve"> </w:t>
      </w:r>
      <w:proofErr w:type="spellStart"/>
      <w:r>
        <w:rPr>
          <w:rFonts w:ascii="Times New Roman" w:hAnsi="Times New Roman"/>
          <w:szCs w:val="24"/>
        </w:rPr>
        <w:t>DeMark</w:t>
      </w:r>
      <w:proofErr w:type="spellEnd"/>
      <w:r>
        <w:rPr>
          <w:rFonts w:ascii="Times New Roman" w:hAnsi="Times New Roman"/>
          <w:szCs w:val="24"/>
        </w:rPr>
        <w:t xml:space="preserve"> </w:t>
      </w:r>
      <w:r>
        <w:rPr>
          <w:rFonts w:ascii="Times New Roman" w:hAnsi="Times New Roman"/>
          <w:szCs w:val="24"/>
        </w:rPr>
        <w:t>指标体系中应用较广的技术分析方法，原始思想强调以连续价格比较识别趋势耗竭，而不是简单追随趋势。官方说明将</w:t>
      </w:r>
      <w:r>
        <w:rPr>
          <w:rFonts w:ascii="Times New Roman" w:hAnsi="Times New Roman"/>
          <w:szCs w:val="24"/>
        </w:rPr>
        <w:t xml:space="preserve"> Sequential </w:t>
      </w:r>
      <w:r>
        <w:rPr>
          <w:rFonts w:ascii="Times New Roman" w:hAnsi="Times New Roman"/>
          <w:szCs w:val="24"/>
        </w:rPr>
        <w:t>描述为由</w:t>
      </w:r>
      <w:r>
        <w:rPr>
          <w:rFonts w:ascii="Times New Roman" w:hAnsi="Times New Roman"/>
          <w:szCs w:val="24"/>
        </w:rPr>
        <w:t xml:space="preserve"> Setup </w:t>
      </w:r>
      <w:r>
        <w:rPr>
          <w:rFonts w:ascii="Times New Roman" w:hAnsi="Times New Roman"/>
          <w:szCs w:val="24"/>
        </w:rPr>
        <w:t>和</w:t>
      </w:r>
      <w:r>
        <w:rPr>
          <w:rFonts w:ascii="Times New Roman" w:hAnsi="Times New Roman"/>
          <w:szCs w:val="24"/>
        </w:rPr>
        <w:t xml:space="preserve"> Countdown </w:t>
      </w:r>
      <w:r>
        <w:rPr>
          <w:rFonts w:ascii="Times New Roman" w:hAnsi="Times New Roman"/>
          <w:szCs w:val="24"/>
        </w:rPr>
        <w:t>构成的多阶段价格比较过程，其目标是分析趋势强弱及其发生反转的可能性</w:t>
      </w:r>
      <w:bookmarkStart w:id="9" w:name="cite_3_1"/>
      <w:bookmarkEnd w:id="9"/>
      <w:r>
        <w:fldChar w:fldCharType="begin"/>
      </w:r>
      <w:r>
        <w:instrText>HYPERLINK \l "ref_3"</w:instrText>
      </w:r>
      <w:r>
        <w:fldChar w:fldCharType="separate"/>
      </w:r>
      <w:r>
        <w:rPr>
          <w:rFonts w:ascii="Times New Roman" w:hAnsi="Times New Roman"/>
          <w:color w:val="000000"/>
          <w:sz w:val="18"/>
          <w:szCs w:val="18"/>
          <w:vertAlign w:val="superscript"/>
        </w:rPr>
        <w:t>[3]</w:t>
      </w:r>
      <w:r>
        <w:rPr>
          <w:rFonts w:ascii="Times New Roman" w:hAnsi="Times New Roman"/>
          <w:color w:val="000000"/>
          <w:sz w:val="18"/>
          <w:szCs w:val="18"/>
          <w:vertAlign w:val="superscript"/>
        </w:rPr>
        <w:fldChar w:fldCharType="end"/>
      </w:r>
      <w:r>
        <w:rPr>
          <w:rFonts w:ascii="Times New Roman" w:hAnsi="Times New Roman"/>
          <w:szCs w:val="24"/>
        </w:rPr>
        <w:t>。</w:t>
      </w:r>
      <w:proofErr w:type="spellStart"/>
      <w:r>
        <w:rPr>
          <w:rFonts w:ascii="Times New Roman" w:hAnsi="Times New Roman"/>
          <w:szCs w:val="24"/>
        </w:rPr>
        <w:t>DeMark</w:t>
      </w:r>
      <w:proofErr w:type="spellEnd"/>
      <w:r>
        <w:rPr>
          <w:rFonts w:ascii="Times New Roman" w:hAnsi="Times New Roman"/>
          <w:szCs w:val="24"/>
        </w:rPr>
        <w:t xml:space="preserve"> </w:t>
      </w:r>
      <w:r>
        <w:rPr>
          <w:rFonts w:ascii="Times New Roman" w:hAnsi="Times New Roman"/>
          <w:szCs w:val="24"/>
        </w:rPr>
        <w:t>的技术分析体系强调用客观规则替代主观画线与形态识别</w:t>
      </w:r>
      <w:bookmarkStart w:id="10" w:name="cite_1_1"/>
      <w:bookmarkEnd w:id="10"/>
      <w:r>
        <w:fldChar w:fldCharType="begin"/>
      </w:r>
      <w:r>
        <w:instrText>HYPERLINK \l "ref_1"</w:instrText>
      </w:r>
      <w:r>
        <w:fldChar w:fldCharType="separate"/>
      </w:r>
      <w:r>
        <w:rPr>
          <w:rFonts w:ascii="Times New Roman" w:hAnsi="Times New Roman"/>
          <w:color w:val="000000"/>
          <w:sz w:val="18"/>
          <w:szCs w:val="18"/>
          <w:vertAlign w:val="superscript"/>
        </w:rPr>
        <w:t>[1]</w:t>
      </w:r>
      <w:r>
        <w:rPr>
          <w:rFonts w:ascii="Times New Roman" w:hAnsi="Times New Roman"/>
          <w:color w:val="000000"/>
          <w:sz w:val="18"/>
          <w:szCs w:val="18"/>
          <w:vertAlign w:val="superscript"/>
        </w:rPr>
        <w:fldChar w:fldCharType="end"/>
      </w:r>
      <w:r>
        <w:rPr>
          <w:rFonts w:ascii="Times New Roman" w:hAnsi="Times New Roman"/>
          <w:szCs w:val="24"/>
        </w:rPr>
        <w:t>，</w:t>
      </w:r>
      <w:r>
        <w:rPr>
          <w:rFonts w:ascii="Times New Roman" w:hAnsi="Times New Roman"/>
          <w:szCs w:val="24"/>
        </w:rPr>
        <w:t xml:space="preserve">Perl </w:t>
      </w:r>
      <w:r>
        <w:rPr>
          <w:rFonts w:ascii="Times New Roman" w:hAnsi="Times New Roman"/>
          <w:szCs w:val="24"/>
        </w:rPr>
        <w:t>对多种</w:t>
      </w:r>
      <w:r>
        <w:rPr>
          <w:rFonts w:ascii="Times New Roman" w:hAnsi="Times New Roman"/>
          <w:szCs w:val="24"/>
        </w:rPr>
        <w:t xml:space="preserve"> </w:t>
      </w:r>
      <w:proofErr w:type="spellStart"/>
      <w:r>
        <w:rPr>
          <w:rFonts w:ascii="Times New Roman" w:hAnsi="Times New Roman"/>
          <w:szCs w:val="24"/>
        </w:rPr>
        <w:t>DeMark</w:t>
      </w:r>
      <w:proofErr w:type="spellEnd"/>
      <w:r>
        <w:rPr>
          <w:rFonts w:ascii="Times New Roman" w:hAnsi="Times New Roman"/>
          <w:szCs w:val="24"/>
        </w:rPr>
        <w:t xml:space="preserve"> </w:t>
      </w:r>
      <w:r>
        <w:rPr>
          <w:rFonts w:ascii="Times New Roman" w:hAnsi="Times New Roman"/>
          <w:szCs w:val="24"/>
        </w:rPr>
        <w:t>指标的交易含义和使用方式进行了系统整理</w:t>
      </w:r>
      <w:bookmarkStart w:id="11" w:name="cite_2_1"/>
      <w:bookmarkEnd w:id="11"/>
      <w:r>
        <w:fldChar w:fldCharType="begin"/>
      </w:r>
      <w:r>
        <w:instrText>HYPERLINK \l "ref_2"</w:instrText>
      </w:r>
      <w:r>
        <w:fldChar w:fldCharType="separate"/>
      </w:r>
      <w:r>
        <w:rPr>
          <w:rFonts w:ascii="Times New Roman" w:hAnsi="Times New Roman"/>
          <w:color w:val="000000"/>
          <w:sz w:val="18"/>
          <w:szCs w:val="18"/>
          <w:vertAlign w:val="superscript"/>
        </w:rPr>
        <w:t>[2]</w:t>
      </w:r>
      <w:r>
        <w:rPr>
          <w:rFonts w:ascii="Times New Roman" w:hAnsi="Times New Roman"/>
          <w:color w:val="000000"/>
          <w:sz w:val="18"/>
          <w:szCs w:val="18"/>
          <w:vertAlign w:val="superscript"/>
        </w:rPr>
        <w:fldChar w:fldCharType="end"/>
      </w:r>
      <w:r>
        <w:rPr>
          <w:rFonts w:ascii="Times New Roman" w:hAnsi="Times New Roman"/>
          <w:szCs w:val="24"/>
        </w:rPr>
        <w:t>。从软件实现角度看，</w:t>
      </w:r>
      <w:r>
        <w:rPr>
          <w:rFonts w:ascii="Times New Roman" w:hAnsi="Times New Roman"/>
          <w:szCs w:val="24"/>
        </w:rPr>
        <w:t xml:space="preserve">TD </w:t>
      </w:r>
      <w:r>
        <w:rPr>
          <w:rFonts w:ascii="Times New Roman" w:hAnsi="Times New Roman"/>
          <w:szCs w:val="24"/>
        </w:rPr>
        <w:t>序列的价值不仅在于给出买卖提示，更在于它天然具有状态机结构：</w:t>
      </w:r>
      <w:r>
        <w:rPr>
          <w:rFonts w:ascii="Times New Roman" w:hAnsi="Times New Roman"/>
          <w:szCs w:val="24"/>
        </w:rPr>
        <w:t xml:space="preserve">Setup </w:t>
      </w:r>
      <w:r>
        <w:rPr>
          <w:rFonts w:ascii="Times New Roman" w:hAnsi="Times New Roman"/>
          <w:szCs w:val="24"/>
        </w:rPr>
        <w:t>要求严格连续，</w:t>
      </w:r>
      <w:r>
        <w:rPr>
          <w:rFonts w:ascii="Times New Roman" w:hAnsi="Times New Roman"/>
          <w:szCs w:val="24"/>
        </w:rPr>
        <w:t xml:space="preserve">Countdown </w:t>
      </w:r>
      <w:r>
        <w:rPr>
          <w:rFonts w:ascii="Times New Roman" w:hAnsi="Times New Roman"/>
          <w:szCs w:val="24"/>
        </w:rPr>
        <w:t>允许不连续，取消条件又可能来自</w:t>
      </w:r>
      <w:r>
        <w:rPr>
          <w:rFonts w:ascii="Times New Roman" w:hAnsi="Times New Roman"/>
          <w:szCs w:val="24"/>
        </w:rPr>
        <w:t xml:space="preserve"> TDST </w:t>
      </w:r>
      <w:r>
        <w:rPr>
          <w:rFonts w:ascii="Times New Roman" w:hAnsi="Times New Roman"/>
          <w:szCs w:val="24"/>
        </w:rPr>
        <w:t>突破、同向</w:t>
      </w:r>
      <w:r>
        <w:rPr>
          <w:rFonts w:ascii="Times New Roman" w:hAnsi="Times New Roman"/>
          <w:szCs w:val="24"/>
        </w:rPr>
        <w:t xml:space="preserve"> Setup </w:t>
      </w:r>
      <w:r>
        <w:rPr>
          <w:rFonts w:ascii="Times New Roman" w:hAnsi="Times New Roman"/>
          <w:szCs w:val="24"/>
        </w:rPr>
        <w:t>或反向</w:t>
      </w:r>
      <w:r>
        <w:rPr>
          <w:rFonts w:ascii="Times New Roman" w:hAnsi="Times New Roman"/>
          <w:szCs w:val="24"/>
        </w:rPr>
        <w:t xml:space="preserve"> Setup</w:t>
      </w:r>
      <w:r>
        <w:rPr>
          <w:rFonts w:ascii="Times New Roman" w:hAnsi="Times New Roman"/>
          <w:szCs w:val="24"/>
        </w:rPr>
        <w:t>。这使得</w:t>
      </w:r>
      <w:r>
        <w:rPr>
          <w:rFonts w:ascii="Times New Roman" w:hAnsi="Times New Roman"/>
          <w:szCs w:val="24"/>
        </w:rPr>
        <w:t xml:space="preserve"> TD </w:t>
      </w:r>
      <w:r>
        <w:rPr>
          <w:rFonts w:ascii="Times New Roman" w:hAnsi="Times New Roman"/>
          <w:szCs w:val="24"/>
        </w:rPr>
        <w:t>序列非常适合作为量化交易系统中</w:t>
      </w:r>
      <w:r>
        <w:rPr>
          <w:rFonts w:ascii="Times New Roman" w:hAnsi="Times New Roman"/>
          <w:szCs w:val="24"/>
        </w:rPr>
        <w:t>“</w:t>
      </w:r>
      <w:r>
        <w:rPr>
          <w:rFonts w:ascii="Times New Roman" w:hAnsi="Times New Roman"/>
          <w:szCs w:val="24"/>
        </w:rPr>
        <w:t>复杂技术指标工程化实现</w:t>
      </w:r>
      <w:r>
        <w:rPr>
          <w:rFonts w:ascii="Times New Roman" w:hAnsi="Times New Roman"/>
          <w:szCs w:val="24"/>
        </w:rPr>
        <w:t>”</w:t>
      </w:r>
      <w:r>
        <w:rPr>
          <w:rFonts w:ascii="Times New Roman" w:hAnsi="Times New Roman"/>
          <w:szCs w:val="24"/>
        </w:rPr>
        <w:t>的研究对象。</w:t>
      </w:r>
    </w:p>
    <w:p w14:paraId="10001814" w14:textId="77777777" w:rsidR="001474E6" w:rsidRDefault="00000000">
      <w:pPr>
        <w:spacing w:line="360" w:lineRule="auto"/>
        <w:ind w:firstLine="480"/>
      </w:pPr>
      <w:r>
        <w:rPr>
          <w:rFonts w:ascii="Times New Roman" w:hAnsi="Times New Roman"/>
          <w:szCs w:val="24"/>
        </w:rPr>
        <w:t>对于</w:t>
      </w:r>
      <w:r>
        <w:rPr>
          <w:rFonts w:ascii="Times New Roman" w:hAnsi="Times New Roman"/>
          <w:szCs w:val="24"/>
        </w:rPr>
        <w:t xml:space="preserve"> A </w:t>
      </w:r>
      <w:r>
        <w:rPr>
          <w:rFonts w:ascii="Times New Roman" w:hAnsi="Times New Roman"/>
          <w:szCs w:val="24"/>
        </w:rPr>
        <w:t>股市场而言，</w:t>
      </w:r>
      <w:r>
        <w:rPr>
          <w:rFonts w:ascii="Times New Roman" w:hAnsi="Times New Roman"/>
          <w:szCs w:val="24"/>
        </w:rPr>
        <w:t xml:space="preserve">TD </w:t>
      </w:r>
      <w:r>
        <w:rPr>
          <w:rFonts w:ascii="Times New Roman" w:hAnsi="Times New Roman"/>
          <w:szCs w:val="24"/>
        </w:rPr>
        <w:t>序列的研究还具有现实意义。</w:t>
      </w:r>
      <w:r>
        <w:rPr>
          <w:rFonts w:ascii="Times New Roman" w:hAnsi="Times New Roman"/>
          <w:szCs w:val="24"/>
        </w:rPr>
        <w:t xml:space="preserve">A </w:t>
      </w:r>
      <w:r>
        <w:rPr>
          <w:rFonts w:ascii="Times New Roman" w:hAnsi="Times New Roman"/>
          <w:szCs w:val="24"/>
        </w:rPr>
        <w:t>股存在分红送转、停牌、涨跌停、</w:t>
      </w:r>
      <w:r>
        <w:rPr>
          <w:rFonts w:ascii="Times New Roman" w:hAnsi="Times New Roman"/>
          <w:szCs w:val="24"/>
        </w:rPr>
        <w:t xml:space="preserve">ST </w:t>
      </w:r>
      <w:r>
        <w:rPr>
          <w:rFonts w:ascii="Times New Roman" w:hAnsi="Times New Roman"/>
          <w:szCs w:val="24"/>
        </w:rPr>
        <w:t>风险提示、退市整理和较明显的散户交易特征，直接照搬期货、外汇或指数市场中的技术指标规则，可能造成信号失真。尤其是</w:t>
      </w:r>
      <w:r>
        <w:rPr>
          <w:rFonts w:ascii="Times New Roman" w:hAnsi="Times New Roman"/>
          <w:szCs w:val="24"/>
        </w:rPr>
        <w:t xml:space="preserve"> TD </w:t>
      </w:r>
      <w:r>
        <w:rPr>
          <w:rFonts w:ascii="Times New Roman" w:hAnsi="Times New Roman"/>
          <w:szCs w:val="24"/>
        </w:rPr>
        <w:t>序列依赖历史收盘价、高低价之间的相对关系，若复权方式不统一，历史序列的可比性会受到影响。因此，在</w:t>
      </w:r>
      <w:r>
        <w:rPr>
          <w:rFonts w:ascii="Times New Roman" w:hAnsi="Times New Roman"/>
          <w:szCs w:val="24"/>
        </w:rPr>
        <w:t xml:space="preserve"> A </w:t>
      </w:r>
      <w:r>
        <w:rPr>
          <w:rFonts w:ascii="Times New Roman" w:hAnsi="Times New Roman"/>
          <w:szCs w:val="24"/>
        </w:rPr>
        <w:t>股环境中实现</w:t>
      </w:r>
      <w:r>
        <w:rPr>
          <w:rFonts w:ascii="Times New Roman" w:hAnsi="Times New Roman"/>
          <w:szCs w:val="24"/>
        </w:rPr>
        <w:t xml:space="preserve"> TD </w:t>
      </w:r>
      <w:r>
        <w:rPr>
          <w:rFonts w:ascii="Times New Roman" w:hAnsi="Times New Roman"/>
          <w:szCs w:val="24"/>
        </w:rPr>
        <w:t>序列，需要同时处理复权数据、停牌过滤、信号时间对齐和可交易性约束。</w:t>
      </w:r>
    </w:p>
    <w:p w14:paraId="6EA87C59" w14:textId="77777777" w:rsidR="001474E6" w:rsidRDefault="00000000">
      <w:pPr>
        <w:spacing w:line="360" w:lineRule="auto"/>
        <w:ind w:firstLine="480"/>
      </w:pPr>
      <w:r>
        <w:rPr>
          <w:rFonts w:ascii="Times New Roman" w:hAnsi="Times New Roman"/>
          <w:szCs w:val="24"/>
        </w:rPr>
        <w:t>本课题的意义主要体现在三个方面。第一，从指标实现角度，将</w:t>
      </w:r>
      <w:r>
        <w:rPr>
          <w:rFonts w:ascii="Times New Roman" w:hAnsi="Times New Roman"/>
          <w:szCs w:val="24"/>
        </w:rPr>
        <w:t xml:space="preserve"> TD </w:t>
      </w:r>
      <w:r>
        <w:rPr>
          <w:rFonts w:ascii="Times New Roman" w:hAnsi="Times New Roman"/>
          <w:szCs w:val="24"/>
        </w:rPr>
        <w:t>序列拆解为可验证的状态机与事件流，减少复杂规则在代码中的隐式耦合。第二，从系统设计角度，围绕</w:t>
      </w:r>
      <w:r>
        <w:rPr>
          <w:rFonts w:ascii="Times New Roman" w:hAnsi="Times New Roman"/>
          <w:szCs w:val="24"/>
        </w:rPr>
        <w:t xml:space="preserve"> </w:t>
      </w:r>
      <w:proofErr w:type="spellStart"/>
      <w:r>
        <w:rPr>
          <w:rFonts w:ascii="Times New Roman" w:hAnsi="Times New Roman"/>
          <w:szCs w:val="24"/>
        </w:rPr>
        <w:t>PTrade</w:t>
      </w:r>
      <w:proofErr w:type="spellEnd"/>
      <w:r>
        <w:rPr>
          <w:rFonts w:ascii="Times New Roman" w:hAnsi="Times New Roman"/>
          <w:szCs w:val="24"/>
        </w:rPr>
        <w:t xml:space="preserve"> </w:t>
      </w:r>
      <w:r>
        <w:rPr>
          <w:rFonts w:ascii="Times New Roman" w:hAnsi="Times New Roman"/>
          <w:szCs w:val="24"/>
        </w:rPr>
        <w:t>兼容环境和</w:t>
      </w:r>
      <w:r>
        <w:rPr>
          <w:rFonts w:ascii="Times New Roman" w:hAnsi="Times New Roman"/>
          <w:szCs w:val="24"/>
        </w:rPr>
        <w:t xml:space="preserve"> </w:t>
      </w:r>
      <w:proofErr w:type="spellStart"/>
      <w:r>
        <w:rPr>
          <w:rFonts w:ascii="Times New Roman" w:hAnsi="Times New Roman"/>
          <w:szCs w:val="24"/>
        </w:rPr>
        <w:t>SimTradeLab</w:t>
      </w:r>
      <w:proofErr w:type="spellEnd"/>
      <w:r>
        <w:rPr>
          <w:rFonts w:ascii="Times New Roman" w:hAnsi="Times New Roman"/>
          <w:szCs w:val="24"/>
        </w:rPr>
        <w:t xml:space="preserve"> </w:t>
      </w:r>
      <w:r>
        <w:rPr>
          <w:rFonts w:ascii="Times New Roman" w:hAnsi="Times New Roman"/>
          <w:szCs w:val="24"/>
        </w:rPr>
        <w:t>本地回测框架设计可运行、可配置、可输出完整生命周期记录的量化交易系统。第三，从研究评价角度，不以盈利率和胜率作为唯一目标，而是建立面向适用性分析的回测方法，关注</w:t>
      </w:r>
      <w:r>
        <w:rPr>
          <w:rFonts w:ascii="Times New Roman" w:hAnsi="Times New Roman"/>
          <w:szCs w:val="24"/>
        </w:rPr>
        <w:t xml:space="preserve"> TD </w:t>
      </w:r>
      <w:r>
        <w:rPr>
          <w:rFonts w:ascii="Times New Roman" w:hAnsi="Times New Roman"/>
          <w:szCs w:val="24"/>
        </w:rPr>
        <w:t>信号在不同市场状态、流动性水平和股票特征下的表现差异。</w:t>
      </w:r>
    </w:p>
    <w:p w14:paraId="50B74E4E" w14:textId="77777777" w:rsidR="001474E6" w:rsidRDefault="00000000">
      <w:pPr>
        <w:pStyle w:val="BUPTHeading2"/>
        <w:rPr>
          <w:rFonts w:hint="default"/>
        </w:rPr>
      </w:pPr>
      <w:bookmarkStart w:id="12" w:name="heading_1_u2e2_u20_u56fd_u5185_u5916_u78"/>
      <w:bookmarkStart w:id="13" w:name="_Toc228729845"/>
      <w:r>
        <w:lastRenderedPageBreak/>
        <w:t xml:space="preserve">1.2 </w:t>
      </w:r>
      <w:r>
        <w:t>国内外研究现状</w:t>
      </w:r>
      <w:bookmarkEnd w:id="12"/>
      <w:bookmarkEnd w:id="13"/>
    </w:p>
    <w:p w14:paraId="2343D670" w14:textId="77777777" w:rsidR="001474E6" w:rsidRDefault="00000000">
      <w:pPr>
        <w:spacing w:line="360" w:lineRule="auto"/>
        <w:ind w:firstLine="480"/>
      </w:pPr>
      <w:r>
        <w:rPr>
          <w:rFonts w:ascii="Times New Roman" w:hAnsi="Times New Roman"/>
          <w:szCs w:val="24"/>
        </w:rPr>
        <w:t>技术分析的有效性长期存在争议。一方面，有效市场假说认为历史价格信息难以稳定产生超额收益；另一方面，大量实证研究表明，在市场不充分有效、交易者行为偏差较强或制度摩擦较多的阶段，技术交易规则可能具有阶段性预测能力。国内早期研究中，韩杨对中国股市技术分析有效性进行了统计检验，认为早期</w:t>
      </w:r>
      <w:r>
        <w:rPr>
          <w:rFonts w:ascii="Times New Roman" w:hAnsi="Times New Roman"/>
          <w:szCs w:val="24"/>
        </w:rPr>
        <w:t xml:space="preserve"> A </w:t>
      </w:r>
      <w:r>
        <w:rPr>
          <w:rFonts w:ascii="Times New Roman" w:hAnsi="Times New Roman"/>
          <w:szCs w:val="24"/>
        </w:rPr>
        <w:t>股市场中短期技术分析更容易体现有效性，但随着市场发展，单纯依靠技术分析获得超额收益的难度提高</w:t>
      </w:r>
      <w:bookmarkStart w:id="14" w:name="cite_4_1"/>
      <w:bookmarkEnd w:id="14"/>
      <w:r>
        <w:fldChar w:fldCharType="begin"/>
      </w:r>
      <w:r>
        <w:instrText>HYPERLINK \l "ref_4"</w:instrText>
      </w:r>
      <w:r>
        <w:fldChar w:fldCharType="separate"/>
      </w:r>
      <w:r>
        <w:rPr>
          <w:rFonts w:ascii="Times New Roman" w:hAnsi="Times New Roman"/>
          <w:color w:val="000000"/>
          <w:sz w:val="18"/>
          <w:szCs w:val="18"/>
          <w:vertAlign w:val="superscript"/>
        </w:rPr>
        <w:t>[4]</w:t>
      </w:r>
      <w:r>
        <w:rPr>
          <w:rFonts w:ascii="Times New Roman" w:hAnsi="Times New Roman"/>
          <w:color w:val="000000"/>
          <w:sz w:val="18"/>
          <w:szCs w:val="18"/>
          <w:vertAlign w:val="superscript"/>
        </w:rPr>
        <w:fldChar w:fldCharType="end"/>
      </w:r>
      <w:r>
        <w:rPr>
          <w:rFonts w:ascii="Times New Roman" w:hAnsi="Times New Roman"/>
          <w:szCs w:val="24"/>
        </w:rPr>
        <w:t>。孙碧波和方健雯从技术分析获利能力角度检验中国证券市场弱态有效性，指出部分技术规则在上证指数上具有长期、稳定的超额利润，且交易成本和异步交易不能完全解释该现象</w:t>
      </w:r>
      <w:bookmarkStart w:id="15" w:name="cite_5_1"/>
      <w:bookmarkEnd w:id="15"/>
      <w:r>
        <w:fldChar w:fldCharType="begin"/>
      </w:r>
      <w:r>
        <w:instrText>HYPERLINK \l "ref_5"</w:instrText>
      </w:r>
      <w:r>
        <w:fldChar w:fldCharType="separate"/>
      </w:r>
      <w:r>
        <w:rPr>
          <w:rFonts w:ascii="Times New Roman" w:hAnsi="Times New Roman"/>
          <w:color w:val="000000"/>
          <w:sz w:val="18"/>
          <w:szCs w:val="18"/>
          <w:vertAlign w:val="superscript"/>
        </w:rPr>
        <w:t>[5]</w:t>
      </w:r>
      <w:r>
        <w:rPr>
          <w:rFonts w:ascii="Times New Roman" w:hAnsi="Times New Roman"/>
          <w:color w:val="000000"/>
          <w:sz w:val="18"/>
          <w:szCs w:val="18"/>
          <w:vertAlign w:val="superscript"/>
        </w:rPr>
        <w:fldChar w:fldCharType="end"/>
      </w:r>
      <w:r>
        <w:rPr>
          <w:rFonts w:ascii="Times New Roman" w:hAnsi="Times New Roman"/>
          <w:szCs w:val="24"/>
        </w:rPr>
        <w:t>。林玲等使用移动平均线交易规则进行可预测性研究，认为移动平均线策略在样本中获得高于买入持有的平均收益率</w:t>
      </w:r>
      <w:bookmarkStart w:id="16" w:name="cite_6_1"/>
      <w:bookmarkEnd w:id="16"/>
      <w:r>
        <w:fldChar w:fldCharType="begin"/>
      </w:r>
      <w:r>
        <w:instrText>HYPERLINK \l "ref_6"</w:instrText>
      </w:r>
      <w:r>
        <w:fldChar w:fldCharType="separate"/>
      </w:r>
      <w:r>
        <w:rPr>
          <w:rFonts w:ascii="Times New Roman" w:hAnsi="Times New Roman"/>
          <w:color w:val="000000"/>
          <w:sz w:val="18"/>
          <w:szCs w:val="18"/>
          <w:vertAlign w:val="superscript"/>
        </w:rPr>
        <w:t>[6]</w:t>
      </w:r>
      <w:r>
        <w:rPr>
          <w:rFonts w:ascii="Times New Roman" w:hAnsi="Times New Roman"/>
          <w:color w:val="000000"/>
          <w:sz w:val="18"/>
          <w:szCs w:val="18"/>
          <w:vertAlign w:val="superscript"/>
        </w:rPr>
        <w:fldChar w:fldCharType="end"/>
      </w:r>
      <w:r>
        <w:rPr>
          <w:rFonts w:ascii="Times New Roman" w:hAnsi="Times New Roman"/>
          <w:szCs w:val="24"/>
        </w:rPr>
        <w:t>。唐雨虹等进一步研究量价配合的技术交易规则，发现交易规则有效性与时间跨度、成交量条件和交易成本有关</w:t>
      </w:r>
      <w:bookmarkStart w:id="17" w:name="cite_7_1"/>
      <w:bookmarkEnd w:id="17"/>
      <w:r>
        <w:fldChar w:fldCharType="begin"/>
      </w:r>
      <w:r>
        <w:instrText>HYPERLINK \l "ref_7"</w:instrText>
      </w:r>
      <w:r>
        <w:fldChar w:fldCharType="separate"/>
      </w:r>
      <w:r>
        <w:rPr>
          <w:rFonts w:ascii="Times New Roman" w:hAnsi="Times New Roman"/>
          <w:color w:val="000000"/>
          <w:sz w:val="18"/>
          <w:szCs w:val="18"/>
          <w:vertAlign w:val="superscript"/>
        </w:rPr>
        <w:t>[7]</w:t>
      </w:r>
      <w:r>
        <w:rPr>
          <w:rFonts w:ascii="Times New Roman" w:hAnsi="Times New Roman"/>
          <w:color w:val="000000"/>
          <w:sz w:val="18"/>
          <w:szCs w:val="18"/>
          <w:vertAlign w:val="superscript"/>
        </w:rPr>
        <w:fldChar w:fldCharType="end"/>
      </w:r>
      <w:r>
        <w:rPr>
          <w:rFonts w:ascii="Times New Roman" w:hAnsi="Times New Roman"/>
          <w:szCs w:val="24"/>
        </w:rPr>
        <w:t>。汤光华和邓益民则从技术指标与市场弱式有效的关系出发，说明技术指标的统计关系需要结合市场交易时段和信息反应速度理解</w:t>
      </w:r>
      <w:bookmarkStart w:id="18" w:name="cite_8_1"/>
      <w:bookmarkEnd w:id="18"/>
      <w:r>
        <w:fldChar w:fldCharType="begin"/>
      </w:r>
      <w:r>
        <w:instrText>HYPERLINK \l "ref_8"</w:instrText>
      </w:r>
      <w:r>
        <w:fldChar w:fldCharType="separate"/>
      </w:r>
      <w:r>
        <w:rPr>
          <w:rFonts w:ascii="Times New Roman" w:hAnsi="Times New Roman"/>
          <w:color w:val="000000"/>
          <w:sz w:val="18"/>
          <w:szCs w:val="18"/>
          <w:vertAlign w:val="superscript"/>
        </w:rPr>
        <w:t>[8]</w:t>
      </w:r>
      <w:r>
        <w:rPr>
          <w:rFonts w:ascii="Times New Roman" w:hAnsi="Times New Roman"/>
          <w:color w:val="000000"/>
          <w:sz w:val="18"/>
          <w:szCs w:val="18"/>
          <w:vertAlign w:val="superscript"/>
        </w:rPr>
        <w:fldChar w:fldCharType="end"/>
      </w:r>
      <w:r>
        <w:rPr>
          <w:rFonts w:ascii="Times New Roman" w:hAnsi="Times New Roman"/>
          <w:szCs w:val="24"/>
        </w:rPr>
        <w:t>。</w:t>
      </w:r>
    </w:p>
    <w:p w14:paraId="7C8640D4" w14:textId="77777777" w:rsidR="001474E6" w:rsidRDefault="00000000">
      <w:pPr>
        <w:spacing w:line="360" w:lineRule="auto"/>
        <w:ind w:firstLine="480"/>
      </w:pPr>
      <w:r>
        <w:rPr>
          <w:rFonts w:ascii="Times New Roman" w:hAnsi="Times New Roman"/>
          <w:szCs w:val="24"/>
        </w:rPr>
        <w:t>近年的外文研究更加重视数据探测偏差和样本外稳定性。</w:t>
      </w:r>
      <w:r>
        <w:rPr>
          <w:rFonts w:ascii="Times New Roman" w:hAnsi="Times New Roman"/>
          <w:szCs w:val="24"/>
        </w:rPr>
        <w:t xml:space="preserve">Wang </w:t>
      </w:r>
      <w:r>
        <w:rPr>
          <w:rFonts w:ascii="Times New Roman" w:hAnsi="Times New Roman"/>
          <w:szCs w:val="24"/>
        </w:rPr>
        <w:t>等对中国市场中数千种技术交易规则进行</w:t>
      </w:r>
      <w:r>
        <w:rPr>
          <w:rFonts w:ascii="Times New Roman" w:hAnsi="Times New Roman"/>
          <w:szCs w:val="24"/>
        </w:rPr>
        <w:t xml:space="preserve"> Superior Predictive Ability </w:t>
      </w:r>
      <w:r>
        <w:rPr>
          <w:rFonts w:ascii="Times New Roman" w:hAnsi="Times New Roman"/>
          <w:szCs w:val="24"/>
        </w:rPr>
        <w:t>检验，指出部分指数阶段性存在技术交易规则盈利能力，但这种能力会随着市场效率提高而减弱</w:t>
      </w:r>
      <w:bookmarkStart w:id="19" w:name="cite_9_1"/>
      <w:bookmarkEnd w:id="19"/>
      <w:r>
        <w:fldChar w:fldCharType="begin"/>
      </w:r>
      <w:r>
        <w:instrText>HYPERLINK \l "ref_9"</w:instrText>
      </w:r>
      <w:r>
        <w:fldChar w:fldCharType="separate"/>
      </w:r>
      <w:r>
        <w:rPr>
          <w:rFonts w:ascii="Times New Roman" w:hAnsi="Times New Roman"/>
          <w:color w:val="000000"/>
          <w:sz w:val="18"/>
          <w:szCs w:val="18"/>
          <w:vertAlign w:val="superscript"/>
        </w:rPr>
        <w:t>[9]</w:t>
      </w:r>
      <w:r>
        <w:rPr>
          <w:rFonts w:ascii="Times New Roman" w:hAnsi="Times New Roman"/>
          <w:color w:val="000000"/>
          <w:sz w:val="18"/>
          <w:szCs w:val="18"/>
          <w:vertAlign w:val="superscript"/>
        </w:rPr>
        <w:fldChar w:fldCharType="end"/>
      </w:r>
      <w:r>
        <w:rPr>
          <w:rFonts w:ascii="Times New Roman" w:hAnsi="Times New Roman"/>
          <w:szCs w:val="24"/>
        </w:rPr>
        <w:t>。</w:t>
      </w:r>
      <w:r>
        <w:rPr>
          <w:rFonts w:ascii="Times New Roman" w:hAnsi="Times New Roman"/>
          <w:szCs w:val="24"/>
        </w:rPr>
        <w:t>Jiang</w:t>
      </w:r>
      <w:r>
        <w:rPr>
          <w:rFonts w:ascii="Times New Roman" w:hAnsi="Times New Roman"/>
          <w:szCs w:val="24"/>
        </w:rPr>
        <w:t>、</w:t>
      </w:r>
      <w:r>
        <w:rPr>
          <w:rFonts w:ascii="Times New Roman" w:hAnsi="Times New Roman"/>
          <w:szCs w:val="24"/>
        </w:rPr>
        <w:t xml:space="preserve">Tong </w:t>
      </w:r>
      <w:r>
        <w:rPr>
          <w:rFonts w:ascii="Times New Roman" w:hAnsi="Times New Roman"/>
          <w:szCs w:val="24"/>
        </w:rPr>
        <w:t>和</w:t>
      </w:r>
      <w:r>
        <w:rPr>
          <w:rFonts w:ascii="Times New Roman" w:hAnsi="Times New Roman"/>
          <w:szCs w:val="24"/>
        </w:rPr>
        <w:t xml:space="preserve"> Song </w:t>
      </w:r>
      <w:r>
        <w:rPr>
          <w:rFonts w:ascii="Times New Roman" w:hAnsi="Times New Roman"/>
          <w:szCs w:val="24"/>
        </w:rPr>
        <w:t>使用大量技术分析信号并控制数据探测偏差，发现中国股票市场中仍存在若干技术规则的可预测证据</w:t>
      </w:r>
      <w:bookmarkStart w:id="20" w:name="cite_10_1"/>
      <w:bookmarkEnd w:id="20"/>
      <w:r>
        <w:fldChar w:fldCharType="begin"/>
      </w:r>
      <w:r>
        <w:instrText>HYPERLINK \l "ref_10"</w:instrText>
      </w:r>
      <w:r>
        <w:fldChar w:fldCharType="separate"/>
      </w:r>
      <w:r>
        <w:rPr>
          <w:rFonts w:ascii="Times New Roman" w:hAnsi="Times New Roman"/>
          <w:color w:val="000000"/>
          <w:sz w:val="18"/>
          <w:szCs w:val="18"/>
          <w:vertAlign w:val="superscript"/>
        </w:rPr>
        <w:t>[10]</w:t>
      </w:r>
      <w:r>
        <w:rPr>
          <w:rFonts w:ascii="Times New Roman" w:hAnsi="Times New Roman"/>
          <w:color w:val="000000"/>
          <w:sz w:val="18"/>
          <w:szCs w:val="18"/>
          <w:vertAlign w:val="superscript"/>
        </w:rPr>
        <w:fldChar w:fldCharType="end"/>
      </w:r>
      <w:r>
        <w:rPr>
          <w:rFonts w:ascii="Times New Roman" w:hAnsi="Times New Roman"/>
          <w:szCs w:val="24"/>
        </w:rPr>
        <w:t>。</w:t>
      </w:r>
      <w:r>
        <w:rPr>
          <w:rFonts w:ascii="Times New Roman" w:hAnsi="Times New Roman"/>
          <w:szCs w:val="24"/>
        </w:rPr>
        <w:t xml:space="preserve">Chuang </w:t>
      </w:r>
      <w:r>
        <w:rPr>
          <w:rFonts w:ascii="Times New Roman" w:hAnsi="Times New Roman"/>
          <w:szCs w:val="24"/>
        </w:rPr>
        <w:t>等基于</w:t>
      </w:r>
      <w:r>
        <w:rPr>
          <w:rFonts w:ascii="Times New Roman" w:hAnsi="Times New Roman"/>
          <w:szCs w:val="24"/>
        </w:rPr>
        <w:t xml:space="preserve"> 2010 </w:t>
      </w:r>
      <w:r>
        <w:rPr>
          <w:rFonts w:ascii="Times New Roman" w:hAnsi="Times New Roman"/>
          <w:szCs w:val="24"/>
        </w:rPr>
        <w:t>年至</w:t>
      </w:r>
      <w:r>
        <w:rPr>
          <w:rFonts w:ascii="Times New Roman" w:hAnsi="Times New Roman"/>
          <w:szCs w:val="24"/>
        </w:rPr>
        <w:t xml:space="preserve"> 2021 </w:t>
      </w:r>
      <w:r>
        <w:rPr>
          <w:rFonts w:ascii="Times New Roman" w:hAnsi="Times New Roman"/>
          <w:szCs w:val="24"/>
        </w:rPr>
        <w:t>年数据研究中国股票市场技术交易规则，在修正数据探测偏差后发现，仅少数复杂规则在部分阶段可以超过基准，且交易成本会显著削弱样本外收益</w:t>
      </w:r>
      <w:bookmarkStart w:id="21" w:name="cite_11_1"/>
      <w:bookmarkEnd w:id="21"/>
      <w:r>
        <w:fldChar w:fldCharType="begin"/>
      </w:r>
      <w:r>
        <w:instrText>HYPERLINK \l "ref_11"</w:instrText>
      </w:r>
      <w:r>
        <w:fldChar w:fldCharType="separate"/>
      </w:r>
      <w:r>
        <w:rPr>
          <w:rFonts w:ascii="Times New Roman" w:hAnsi="Times New Roman"/>
          <w:color w:val="000000"/>
          <w:sz w:val="18"/>
          <w:szCs w:val="18"/>
          <w:vertAlign w:val="superscript"/>
        </w:rPr>
        <w:t>[11]</w:t>
      </w:r>
      <w:r>
        <w:rPr>
          <w:rFonts w:ascii="Times New Roman" w:hAnsi="Times New Roman"/>
          <w:color w:val="000000"/>
          <w:sz w:val="18"/>
          <w:szCs w:val="18"/>
          <w:vertAlign w:val="superscript"/>
        </w:rPr>
        <w:fldChar w:fldCharType="end"/>
      </w:r>
      <w:r>
        <w:rPr>
          <w:rFonts w:ascii="Times New Roman" w:hAnsi="Times New Roman"/>
          <w:szCs w:val="24"/>
        </w:rPr>
        <w:t>。这些研究共同提示：技术指标研究不能只报告最优回测结果，而应关注样本外验证、交易成本、规则数量和稳健性。</w:t>
      </w:r>
    </w:p>
    <w:p w14:paraId="4572036B" w14:textId="77777777" w:rsidR="001474E6" w:rsidRDefault="00000000">
      <w:pPr>
        <w:spacing w:line="360" w:lineRule="auto"/>
        <w:ind w:firstLine="480"/>
      </w:pPr>
      <w:r>
        <w:rPr>
          <w:rFonts w:ascii="Times New Roman" w:hAnsi="Times New Roman"/>
          <w:szCs w:val="24"/>
        </w:rPr>
        <w:t>在量化交易系统与回测方法方面，</w:t>
      </w:r>
      <w:r>
        <w:rPr>
          <w:rFonts w:ascii="Times New Roman" w:hAnsi="Times New Roman"/>
          <w:szCs w:val="24"/>
        </w:rPr>
        <w:t>Campbell</w:t>
      </w:r>
      <w:r>
        <w:rPr>
          <w:rFonts w:ascii="Times New Roman" w:hAnsi="Times New Roman"/>
          <w:szCs w:val="24"/>
        </w:rPr>
        <w:t>、</w:t>
      </w:r>
      <w:r>
        <w:rPr>
          <w:rFonts w:ascii="Times New Roman" w:hAnsi="Times New Roman"/>
          <w:szCs w:val="24"/>
        </w:rPr>
        <w:t xml:space="preserve">Lo </w:t>
      </w:r>
      <w:r>
        <w:rPr>
          <w:rFonts w:ascii="Times New Roman" w:hAnsi="Times New Roman"/>
          <w:szCs w:val="24"/>
        </w:rPr>
        <w:t>和</w:t>
      </w:r>
      <w:r>
        <w:rPr>
          <w:rFonts w:ascii="Times New Roman" w:hAnsi="Times New Roman"/>
          <w:szCs w:val="24"/>
        </w:rPr>
        <w:t xml:space="preserve"> </w:t>
      </w:r>
      <w:proofErr w:type="spellStart"/>
      <w:r>
        <w:rPr>
          <w:rFonts w:ascii="Times New Roman" w:hAnsi="Times New Roman"/>
          <w:szCs w:val="24"/>
        </w:rPr>
        <w:t>MacKinlay</w:t>
      </w:r>
      <w:proofErr w:type="spellEnd"/>
      <w:r>
        <w:rPr>
          <w:rFonts w:ascii="Times New Roman" w:hAnsi="Times New Roman"/>
          <w:szCs w:val="24"/>
        </w:rPr>
        <w:t xml:space="preserve"> </w:t>
      </w:r>
      <w:r>
        <w:rPr>
          <w:rFonts w:ascii="Times New Roman" w:hAnsi="Times New Roman"/>
          <w:szCs w:val="24"/>
        </w:rPr>
        <w:t>系统讨论了金融市场实证研究和事件研究方法，为用事件窗口考察价格反应提供了基础框架</w:t>
      </w:r>
      <w:bookmarkStart w:id="22" w:name="cite_12_1"/>
      <w:bookmarkEnd w:id="22"/>
      <w:r>
        <w:fldChar w:fldCharType="begin"/>
      </w:r>
      <w:r>
        <w:instrText>HYPERLINK \l "ref_12"</w:instrText>
      </w:r>
      <w:r>
        <w:fldChar w:fldCharType="separate"/>
      </w:r>
      <w:r>
        <w:rPr>
          <w:rFonts w:ascii="Times New Roman" w:hAnsi="Times New Roman"/>
          <w:color w:val="000000"/>
          <w:sz w:val="18"/>
          <w:szCs w:val="18"/>
          <w:vertAlign w:val="superscript"/>
        </w:rPr>
        <w:t>[12]</w:t>
      </w:r>
      <w:r>
        <w:rPr>
          <w:rFonts w:ascii="Times New Roman" w:hAnsi="Times New Roman"/>
          <w:color w:val="000000"/>
          <w:sz w:val="18"/>
          <w:szCs w:val="18"/>
          <w:vertAlign w:val="superscript"/>
        </w:rPr>
        <w:fldChar w:fldCharType="end"/>
      </w:r>
      <w:r>
        <w:rPr>
          <w:rFonts w:ascii="Times New Roman" w:hAnsi="Times New Roman"/>
          <w:szCs w:val="24"/>
        </w:rPr>
        <w:t>。</w:t>
      </w:r>
      <w:r>
        <w:rPr>
          <w:rFonts w:ascii="Times New Roman" w:hAnsi="Times New Roman"/>
          <w:szCs w:val="24"/>
        </w:rPr>
        <w:t xml:space="preserve">Bailey </w:t>
      </w:r>
      <w:r>
        <w:rPr>
          <w:rFonts w:ascii="Times New Roman" w:hAnsi="Times New Roman"/>
          <w:szCs w:val="24"/>
        </w:rPr>
        <w:t>等提出回测过拟合概率问题，强调大量策略与参数组合反复测试会放大历史绩效</w:t>
      </w:r>
      <w:bookmarkStart w:id="23" w:name="cite_13_1"/>
      <w:bookmarkEnd w:id="23"/>
      <w:r>
        <w:fldChar w:fldCharType="begin"/>
      </w:r>
      <w:r>
        <w:instrText>HYPERLINK \l "ref_13"</w:instrText>
      </w:r>
      <w:r>
        <w:fldChar w:fldCharType="separate"/>
      </w:r>
      <w:r>
        <w:rPr>
          <w:rFonts w:ascii="Times New Roman" w:hAnsi="Times New Roman"/>
          <w:color w:val="000000"/>
          <w:sz w:val="18"/>
          <w:szCs w:val="18"/>
          <w:vertAlign w:val="superscript"/>
        </w:rPr>
        <w:t>[13]</w:t>
      </w:r>
      <w:r>
        <w:rPr>
          <w:rFonts w:ascii="Times New Roman" w:hAnsi="Times New Roman"/>
          <w:color w:val="000000"/>
          <w:sz w:val="18"/>
          <w:szCs w:val="18"/>
          <w:vertAlign w:val="superscript"/>
        </w:rPr>
        <w:fldChar w:fldCharType="end"/>
      </w:r>
      <w:r>
        <w:rPr>
          <w:rFonts w:ascii="Times New Roman" w:hAnsi="Times New Roman"/>
          <w:szCs w:val="24"/>
        </w:rPr>
        <w:t>。</w:t>
      </w:r>
      <w:r>
        <w:rPr>
          <w:rFonts w:ascii="Times New Roman" w:hAnsi="Times New Roman"/>
          <w:szCs w:val="24"/>
        </w:rPr>
        <w:t xml:space="preserve">Sharpe </w:t>
      </w:r>
      <w:r>
        <w:rPr>
          <w:rFonts w:ascii="Times New Roman" w:hAnsi="Times New Roman"/>
          <w:szCs w:val="24"/>
        </w:rPr>
        <w:t>提出的风险调整后收益评价思想为夏普比率等指标提供了理论基础</w:t>
      </w:r>
      <w:bookmarkStart w:id="24" w:name="cite_14_1"/>
      <w:bookmarkEnd w:id="24"/>
      <w:r>
        <w:fldChar w:fldCharType="begin"/>
      </w:r>
      <w:r>
        <w:instrText>HYPERLINK \l "ref_14"</w:instrText>
      </w:r>
      <w:r>
        <w:fldChar w:fldCharType="separate"/>
      </w:r>
      <w:r>
        <w:rPr>
          <w:rFonts w:ascii="Times New Roman" w:hAnsi="Times New Roman"/>
          <w:color w:val="000000"/>
          <w:sz w:val="18"/>
          <w:szCs w:val="18"/>
          <w:vertAlign w:val="superscript"/>
        </w:rPr>
        <w:t>[14]</w:t>
      </w:r>
      <w:r>
        <w:rPr>
          <w:rFonts w:ascii="Times New Roman" w:hAnsi="Times New Roman"/>
          <w:color w:val="000000"/>
          <w:sz w:val="18"/>
          <w:szCs w:val="18"/>
          <w:vertAlign w:val="superscript"/>
        </w:rPr>
        <w:fldChar w:fldCharType="end"/>
      </w:r>
      <w:r>
        <w:rPr>
          <w:rFonts w:ascii="Times New Roman" w:hAnsi="Times New Roman"/>
          <w:szCs w:val="24"/>
        </w:rPr>
        <w:t>。国内教材方面，战雪丽和杨庆泉系统介绍了量化交易概念、策略类型、平台、样本内外测试和风险管理</w:t>
      </w:r>
      <w:bookmarkStart w:id="25" w:name="cite_15_1"/>
      <w:bookmarkEnd w:id="25"/>
      <w:r>
        <w:fldChar w:fldCharType="begin"/>
      </w:r>
      <w:r>
        <w:instrText>HYPERLINK \l "ref_15"</w:instrText>
      </w:r>
      <w:r>
        <w:fldChar w:fldCharType="separate"/>
      </w:r>
      <w:r>
        <w:rPr>
          <w:rFonts w:ascii="Times New Roman" w:hAnsi="Times New Roman"/>
          <w:color w:val="000000"/>
          <w:sz w:val="18"/>
          <w:szCs w:val="18"/>
          <w:vertAlign w:val="superscript"/>
        </w:rPr>
        <w:t>[15]</w:t>
      </w:r>
      <w:r>
        <w:rPr>
          <w:rFonts w:ascii="Times New Roman" w:hAnsi="Times New Roman"/>
          <w:color w:val="000000"/>
          <w:sz w:val="18"/>
          <w:szCs w:val="18"/>
          <w:vertAlign w:val="superscript"/>
        </w:rPr>
        <w:fldChar w:fldCharType="end"/>
      </w:r>
      <w:r>
        <w:rPr>
          <w:rFonts w:ascii="Times New Roman" w:hAnsi="Times New Roman"/>
          <w:szCs w:val="24"/>
        </w:rPr>
        <w:t>；丁鹏对量化投资策略与技术体系进行了较全面梳理</w:t>
      </w:r>
      <w:bookmarkStart w:id="26" w:name="cite_16_1"/>
      <w:bookmarkEnd w:id="26"/>
      <w:r>
        <w:fldChar w:fldCharType="begin"/>
      </w:r>
      <w:r>
        <w:instrText>HYPERLINK \l "ref_16"</w:instrText>
      </w:r>
      <w:r>
        <w:fldChar w:fldCharType="separate"/>
      </w:r>
      <w:r>
        <w:rPr>
          <w:rFonts w:ascii="Times New Roman" w:hAnsi="Times New Roman"/>
          <w:color w:val="000000"/>
          <w:sz w:val="18"/>
          <w:szCs w:val="18"/>
          <w:vertAlign w:val="superscript"/>
        </w:rPr>
        <w:t>[16]</w:t>
      </w:r>
      <w:r>
        <w:rPr>
          <w:rFonts w:ascii="Times New Roman" w:hAnsi="Times New Roman"/>
          <w:color w:val="000000"/>
          <w:sz w:val="18"/>
          <w:szCs w:val="18"/>
          <w:vertAlign w:val="superscript"/>
        </w:rPr>
        <w:fldChar w:fldCharType="end"/>
      </w:r>
      <w:r>
        <w:rPr>
          <w:rFonts w:ascii="Times New Roman" w:hAnsi="Times New Roman"/>
          <w:szCs w:val="24"/>
        </w:rPr>
        <w:t>；王晓华、欧阳鹏程等图书则从</w:t>
      </w:r>
      <w:r>
        <w:rPr>
          <w:rFonts w:ascii="Times New Roman" w:hAnsi="Times New Roman"/>
          <w:szCs w:val="24"/>
        </w:rPr>
        <w:t xml:space="preserve"> Python </w:t>
      </w:r>
      <w:r>
        <w:rPr>
          <w:rFonts w:ascii="Times New Roman" w:hAnsi="Times New Roman"/>
          <w:szCs w:val="24"/>
        </w:rPr>
        <w:t>或</w:t>
      </w:r>
      <w:r>
        <w:rPr>
          <w:rFonts w:ascii="Times New Roman" w:hAnsi="Times New Roman"/>
          <w:szCs w:val="24"/>
        </w:rPr>
        <w:t xml:space="preserve"> vn.py </w:t>
      </w:r>
      <w:r>
        <w:rPr>
          <w:rFonts w:ascii="Times New Roman" w:hAnsi="Times New Roman"/>
          <w:szCs w:val="24"/>
        </w:rPr>
        <w:t>实践角度介绍了量化交易系统开发流程</w:t>
      </w:r>
      <w:bookmarkStart w:id="27" w:name="cite_17_1"/>
      <w:bookmarkEnd w:id="27"/>
      <w:r>
        <w:fldChar w:fldCharType="begin"/>
      </w:r>
      <w:r>
        <w:instrText>HYPERLINK \l "ref_17"</w:instrText>
      </w:r>
      <w:r>
        <w:fldChar w:fldCharType="separate"/>
      </w:r>
      <w:r>
        <w:rPr>
          <w:rFonts w:ascii="Times New Roman" w:hAnsi="Times New Roman"/>
          <w:color w:val="000000"/>
          <w:sz w:val="18"/>
          <w:szCs w:val="18"/>
          <w:vertAlign w:val="superscript"/>
        </w:rPr>
        <w:t>[17]</w:t>
      </w:r>
      <w:r>
        <w:rPr>
          <w:rFonts w:ascii="Times New Roman" w:hAnsi="Times New Roman"/>
          <w:color w:val="000000"/>
          <w:sz w:val="18"/>
          <w:szCs w:val="18"/>
          <w:vertAlign w:val="superscript"/>
        </w:rPr>
        <w:fldChar w:fldCharType="end"/>
      </w:r>
      <w:bookmarkStart w:id="28" w:name="cite_18_1"/>
      <w:bookmarkEnd w:id="28"/>
      <w:r>
        <w:fldChar w:fldCharType="begin"/>
      </w:r>
      <w:r>
        <w:instrText>HYPERLINK \l "ref_18"</w:instrText>
      </w:r>
      <w:r>
        <w:fldChar w:fldCharType="separate"/>
      </w:r>
      <w:r>
        <w:rPr>
          <w:rFonts w:ascii="Times New Roman" w:hAnsi="Times New Roman"/>
          <w:color w:val="000000"/>
          <w:sz w:val="18"/>
          <w:szCs w:val="18"/>
          <w:vertAlign w:val="superscript"/>
        </w:rPr>
        <w:t>[18]</w:t>
      </w:r>
      <w:r>
        <w:rPr>
          <w:rFonts w:ascii="Times New Roman" w:hAnsi="Times New Roman"/>
          <w:color w:val="000000"/>
          <w:sz w:val="18"/>
          <w:szCs w:val="18"/>
          <w:vertAlign w:val="superscript"/>
        </w:rPr>
        <w:fldChar w:fldCharType="end"/>
      </w:r>
      <w:r>
        <w:rPr>
          <w:rFonts w:ascii="Times New Roman" w:hAnsi="Times New Roman"/>
          <w:szCs w:val="24"/>
        </w:rPr>
        <w:t>。这些成果为本文的系统设计和回测评价提供了参考。</w:t>
      </w:r>
    </w:p>
    <w:p w14:paraId="41FA0A32" w14:textId="77777777" w:rsidR="001474E6" w:rsidRDefault="00000000">
      <w:pPr>
        <w:spacing w:line="360" w:lineRule="auto"/>
        <w:ind w:firstLine="480"/>
      </w:pPr>
      <w:r>
        <w:rPr>
          <w:rFonts w:ascii="Times New Roman" w:hAnsi="Times New Roman"/>
          <w:szCs w:val="24"/>
        </w:rPr>
        <w:lastRenderedPageBreak/>
        <w:t>现有研究对</w:t>
      </w:r>
      <w:r>
        <w:rPr>
          <w:rFonts w:ascii="Times New Roman" w:hAnsi="Times New Roman"/>
          <w:szCs w:val="24"/>
        </w:rPr>
        <w:t xml:space="preserve"> TD </w:t>
      </w:r>
      <w:r>
        <w:rPr>
          <w:rFonts w:ascii="Times New Roman" w:hAnsi="Times New Roman"/>
          <w:szCs w:val="24"/>
        </w:rPr>
        <w:t>序列本身的系统化实现讨论相对不足。多数资料集中在交易规则解释或指标图形展示，对状态机建模、复权处理、信号生命周期输出和</w:t>
      </w:r>
      <w:r>
        <w:rPr>
          <w:rFonts w:ascii="Times New Roman" w:hAnsi="Times New Roman"/>
          <w:szCs w:val="24"/>
        </w:rPr>
        <w:t xml:space="preserve"> A </w:t>
      </w:r>
      <w:r>
        <w:rPr>
          <w:rFonts w:ascii="Times New Roman" w:hAnsi="Times New Roman"/>
          <w:szCs w:val="24"/>
        </w:rPr>
        <w:t>股适配问题讨论较少。本文因此将研究重点放在</w:t>
      </w:r>
      <w:r>
        <w:rPr>
          <w:rFonts w:ascii="Times New Roman" w:hAnsi="Times New Roman"/>
          <w:szCs w:val="24"/>
        </w:rPr>
        <w:t xml:space="preserve"> TD 9-13 Sequential </w:t>
      </w:r>
      <w:r>
        <w:rPr>
          <w:rFonts w:ascii="Times New Roman" w:hAnsi="Times New Roman"/>
          <w:szCs w:val="24"/>
        </w:rPr>
        <w:t>的规则形式化与系统实现上，并提出事件研究与事件驱动回测结合的适用性分析框架。</w:t>
      </w:r>
    </w:p>
    <w:p w14:paraId="3065F057" w14:textId="77777777" w:rsidR="001474E6" w:rsidRDefault="00000000">
      <w:pPr>
        <w:pStyle w:val="BUPTHeading2"/>
        <w:rPr>
          <w:rFonts w:hint="default"/>
        </w:rPr>
      </w:pPr>
      <w:bookmarkStart w:id="29" w:name="heading_1_u2e3_u20_u7814_u7a76_u5185_u5b"/>
      <w:bookmarkStart w:id="30" w:name="_Toc228729846"/>
      <w:r>
        <w:t xml:space="preserve">1.3 </w:t>
      </w:r>
      <w:r>
        <w:t>研究内容</w:t>
      </w:r>
      <w:bookmarkEnd w:id="29"/>
      <w:bookmarkEnd w:id="30"/>
    </w:p>
    <w:p w14:paraId="51C1FAB8" w14:textId="77777777" w:rsidR="001474E6" w:rsidRDefault="00000000">
      <w:pPr>
        <w:spacing w:line="360" w:lineRule="auto"/>
        <w:ind w:firstLine="480"/>
      </w:pPr>
      <w:r>
        <w:rPr>
          <w:rFonts w:ascii="Times New Roman" w:hAnsi="Times New Roman"/>
          <w:szCs w:val="24"/>
        </w:rPr>
        <w:t>本文围绕</w:t>
      </w:r>
      <w:r>
        <w:rPr>
          <w:rFonts w:ascii="Times New Roman" w:hAnsi="Times New Roman"/>
          <w:szCs w:val="24"/>
        </w:rPr>
        <w:t xml:space="preserve">“TD </w:t>
      </w:r>
      <w:r>
        <w:rPr>
          <w:rFonts w:ascii="Times New Roman" w:hAnsi="Times New Roman"/>
          <w:szCs w:val="24"/>
        </w:rPr>
        <w:t>序列如何在</w:t>
      </w:r>
      <w:r>
        <w:rPr>
          <w:rFonts w:ascii="Times New Roman" w:hAnsi="Times New Roman"/>
          <w:szCs w:val="24"/>
        </w:rPr>
        <w:t xml:space="preserve"> A </w:t>
      </w:r>
      <w:r>
        <w:rPr>
          <w:rFonts w:ascii="Times New Roman" w:hAnsi="Times New Roman"/>
          <w:szCs w:val="24"/>
        </w:rPr>
        <w:t>股量化交易系统中被准确实现并被合理评价</w:t>
      </w:r>
      <w:r>
        <w:rPr>
          <w:rFonts w:ascii="Times New Roman" w:hAnsi="Times New Roman"/>
          <w:szCs w:val="24"/>
        </w:rPr>
        <w:t>”</w:t>
      </w:r>
      <w:r>
        <w:rPr>
          <w:rFonts w:ascii="Times New Roman" w:hAnsi="Times New Roman"/>
          <w:szCs w:val="24"/>
        </w:rPr>
        <w:t>这一问题展开，主要研究内容如下。</w:t>
      </w:r>
    </w:p>
    <w:p w14:paraId="19BC38C4" w14:textId="77777777" w:rsidR="001474E6" w:rsidRDefault="00000000">
      <w:pPr>
        <w:spacing w:line="360" w:lineRule="auto"/>
        <w:ind w:firstLine="480"/>
      </w:pPr>
      <w:r>
        <w:rPr>
          <w:rFonts w:ascii="Times New Roman" w:hAnsi="Times New Roman"/>
          <w:szCs w:val="24"/>
        </w:rPr>
        <w:t>第一，梳理</w:t>
      </w:r>
      <w:r>
        <w:rPr>
          <w:rFonts w:ascii="Times New Roman" w:hAnsi="Times New Roman"/>
          <w:szCs w:val="24"/>
        </w:rPr>
        <w:t xml:space="preserve"> TD 9-13 Sequential </w:t>
      </w:r>
      <w:r>
        <w:rPr>
          <w:rFonts w:ascii="Times New Roman" w:hAnsi="Times New Roman"/>
          <w:szCs w:val="24"/>
        </w:rPr>
        <w:t>的核心规则。包括</w:t>
      </w:r>
      <w:r>
        <w:rPr>
          <w:rFonts w:ascii="Times New Roman" w:hAnsi="Times New Roman"/>
          <w:szCs w:val="24"/>
        </w:rPr>
        <w:t xml:space="preserve"> Price Flip</w:t>
      </w:r>
      <w:r>
        <w:rPr>
          <w:rFonts w:ascii="Times New Roman" w:hAnsi="Times New Roman"/>
          <w:szCs w:val="24"/>
        </w:rPr>
        <w:t>、</w:t>
      </w:r>
      <w:r>
        <w:rPr>
          <w:rFonts w:ascii="Times New Roman" w:hAnsi="Times New Roman"/>
          <w:szCs w:val="24"/>
        </w:rPr>
        <w:t>Buy/Sell Setup</w:t>
      </w:r>
      <w:r>
        <w:rPr>
          <w:rFonts w:ascii="Times New Roman" w:hAnsi="Times New Roman"/>
          <w:szCs w:val="24"/>
        </w:rPr>
        <w:t>、</w:t>
      </w:r>
      <w:r>
        <w:rPr>
          <w:rFonts w:ascii="Times New Roman" w:hAnsi="Times New Roman"/>
          <w:szCs w:val="24"/>
        </w:rPr>
        <w:t>Setup Perfection</w:t>
      </w:r>
      <w:r>
        <w:rPr>
          <w:rFonts w:ascii="Times New Roman" w:hAnsi="Times New Roman"/>
          <w:szCs w:val="24"/>
        </w:rPr>
        <w:t>、</w:t>
      </w:r>
      <w:r>
        <w:rPr>
          <w:rFonts w:ascii="Times New Roman" w:hAnsi="Times New Roman"/>
          <w:szCs w:val="24"/>
        </w:rPr>
        <w:t>Sequence Countdown</w:t>
      </w:r>
      <w:r>
        <w:rPr>
          <w:rFonts w:ascii="Times New Roman" w:hAnsi="Times New Roman"/>
          <w:szCs w:val="24"/>
        </w:rPr>
        <w:t>、</w:t>
      </w:r>
      <w:r>
        <w:rPr>
          <w:rFonts w:ascii="Times New Roman" w:hAnsi="Times New Roman"/>
          <w:szCs w:val="24"/>
        </w:rPr>
        <w:t>Perfect Countdown</w:t>
      </w:r>
      <w:r>
        <w:rPr>
          <w:rFonts w:ascii="Times New Roman" w:hAnsi="Times New Roman"/>
          <w:szCs w:val="24"/>
        </w:rPr>
        <w:t>、</w:t>
      </w:r>
      <w:r>
        <w:rPr>
          <w:rFonts w:ascii="Times New Roman" w:hAnsi="Times New Roman"/>
          <w:szCs w:val="24"/>
        </w:rPr>
        <w:t xml:space="preserve">TDST </w:t>
      </w:r>
      <w:r>
        <w:rPr>
          <w:rFonts w:ascii="Times New Roman" w:hAnsi="Times New Roman"/>
          <w:szCs w:val="24"/>
        </w:rPr>
        <w:t>取消、同向</w:t>
      </w:r>
      <w:r>
        <w:rPr>
          <w:rFonts w:ascii="Times New Roman" w:hAnsi="Times New Roman"/>
          <w:szCs w:val="24"/>
        </w:rPr>
        <w:t xml:space="preserve"> Setup </w:t>
      </w:r>
      <w:r>
        <w:rPr>
          <w:rFonts w:ascii="Times New Roman" w:hAnsi="Times New Roman"/>
          <w:szCs w:val="24"/>
        </w:rPr>
        <w:t>取消、反向</w:t>
      </w:r>
      <w:r>
        <w:rPr>
          <w:rFonts w:ascii="Times New Roman" w:hAnsi="Times New Roman"/>
          <w:szCs w:val="24"/>
        </w:rPr>
        <w:t xml:space="preserve"> Setup </w:t>
      </w:r>
      <w:r>
        <w:rPr>
          <w:rFonts w:ascii="Times New Roman" w:hAnsi="Times New Roman"/>
          <w:szCs w:val="24"/>
        </w:rPr>
        <w:t>取消等内容，并明确本文系统已实现与暂不实现的规则边界。</w:t>
      </w:r>
    </w:p>
    <w:p w14:paraId="64DA7B76" w14:textId="77777777" w:rsidR="001474E6" w:rsidRDefault="00000000">
      <w:pPr>
        <w:spacing w:line="360" w:lineRule="auto"/>
        <w:ind w:firstLine="480"/>
      </w:pPr>
      <w:r>
        <w:rPr>
          <w:rFonts w:ascii="Times New Roman" w:hAnsi="Times New Roman"/>
          <w:szCs w:val="24"/>
        </w:rPr>
        <w:t>第二，设计</w:t>
      </w:r>
      <w:r>
        <w:rPr>
          <w:rFonts w:ascii="Times New Roman" w:hAnsi="Times New Roman"/>
          <w:szCs w:val="24"/>
        </w:rPr>
        <w:t xml:space="preserve"> TD </w:t>
      </w:r>
      <w:r>
        <w:rPr>
          <w:rFonts w:ascii="Times New Roman" w:hAnsi="Times New Roman"/>
          <w:szCs w:val="24"/>
        </w:rPr>
        <w:t>序列状态机模型。将</w:t>
      </w:r>
      <w:r>
        <w:rPr>
          <w:rFonts w:ascii="Times New Roman" w:hAnsi="Times New Roman"/>
          <w:szCs w:val="24"/>
        </w:rPr>
        <w:t xml:space="preserve"> Setup </w:t>
      </w:r>
      <w:r>
        <w:rPr>
          <w:rFonts w:ascii="Times New Roman" w:hAnsi="Times New Roman"/>
          <w:szCs w:val="24"/>
        </w:rPr>
        <w:t>的严格连续计数抽象为有限状态机，将</w:t>
      </w:r>
      <w:r>
        <w:rPr>
          <w:rFonts w:ascii="Times New Roman" w:hAnsi="Times New Roman"/>
          <w:szCs w:val="24"/>
        </w:rPr>
        <w:t xml:space="preserve"> Countdown </w:t>
      </w:r>
      <w:r>
        <w:rPr>
          <w:rFonts w:ascii="Times New Roman" w:hAnsi="Times New Roman"/>
          <w:szCs w:val="24"/>
        </w:rPr>
        <w:t>的非连续计数抽象为可启动、可推进、可完成、可取消的事件对象，并为每次信号生成保留</w:t>
      </w:r>
      <w:r>
        <w:rPr>
          <w:rFonts w:ascii="Times New Roman" w:hAnsi="Times New Roman"/>
          <w:szCs w:val="24"/>
        </w:rPr>
        <w:t xml:space="preserve"> Setup </w:t>
      </w:r>
      <w:r>
        <w:rPr>
          <w:rFonts w:ascii="Times New Roman" w:hAnsi="Times New Roman"/>
          <w:szCs w:val="24"/>
        </w:rPr>
        <w:t>起点、</w:t>
      </w:r>
      <w:r>
        <w:rPr>
          <w:rFonts w:ascii="Times New Roman" w:hAnsi="Times New Roman"/>
          <w:szCs w:val="24"/>
        </w:rPr>
        <w:t xml:space="preserve">Countdown </w:t>
      </w:r>
      <w:r>
        <w:rPr>
          <w:rFonts w:ascii="Times New Roman" w:hAnsi="Times New Roman"/>
          <w:szCs w:val="24"/>
        </w:rPr>
        <w:t>计数日、</w:t>
      </w:r>
      <w:r>
        <w:rPr>
          <w:rFonts w:ascii="Times New Roman" w:hAnsi="Times New Roman"/>
          <w:szCs w:val="24"/>
        </w:rPr>
        <w:t xml:space="preserve">TDST </w:t>
      </w:r>
      <w:r>
        <w:rPr>
          <w:rFonts w:ascii="Times New Roman" w:hAnsi="Times New Roman"/>
          <w:szCs w:val="24"/>
        </w:rPr>
        <w:t>阈值、完美状态和取消原因。</w:t>
      </w:r>
    </w:p>
    <w:p w14:paraId="2CBF49EA" w14:textId="77777777" w:rsidR="001474E6" w:rsidRDefault="00000000">
      <w:pPr>
        <w:spacing w:line="360" w:lineRule="auto"/>
        <w:ind w:firstLine="480"/>
      </w:pPr>
      <w:r>
        <w:rPr>
          <w:rFonts w:ascii="Times New Roman" w:hAnsi="Times New Roman"/>
          <w:szCs w:val="24"/>
        </w:rPr>
        <w:t>第三，设计并实现量化交易系统。系统采用</w:t>
      </w:r>
      <w:r>
        <w:rPr>
          <w:rFonts w:ascii="Times New Roman" w:hAnsi="Times New Roman"/>
          <w:szCs w:val="24"/>
        </w:rPr>
        <w:t xml:space="preserve"> </w:t>
      </w:r>
      <w:proofErr w:type="spellStart"/>
      <w:r>
        <w:rPr>
          <w:rFonts w:ascii="Times New Roman" w:hAnsi="Times New Roman"/>
          <w:szCs w:val="24"/>
        </w:rPr>
        <w:t>PTrade</w:t>
      </w:r>
      <w:proofErr w:type="spellEnd"/>
      <w:r>
        <w:rPr>
          <w:rFonts w:ascii="Times New Roman" w:hAnsi="Times New Roman"/>
          <w:szCs w:val="24"/>
        </w:rPr>
        <w:t xml:space="preserve"> </w:t>
      </w:r>
      <w:r>
        <w:rPr>
          <w:rFonts w:ascii="Times New Roman" w:hAnsi="Times New Roman"/>
          <w:szCs w:val="24"/>
        </w:rPr>
        <w:t>兼容接口编写策略逻辑，能够在</w:t>
      </w:r>
      <w:r>
        <w:rPr>
          <w:rFonts w:ascii="Times New Roman" w:hAnsi="Times New Roman"/>
          <w:szCs w:val="24"/>
        </w:rPr>
        <w:t xml:space="preserve"> </w:t>
      </w:r>
      <w:proofErr w:type="spellStart"/>
      <w:r>
        <w:rPr>
          <w:rFonts w:ascii="Times New Roman" w:hAnsi="Times New Roman"/>
          <w:szCs w:val="24"/>
        </w:rPr>
        <w:t>PTrade</w:t>
      </w:r>
      <w:proofErr w:type="spellEnd"/>
      <w:r>
        <w:rPr>
          <w:rFonts w:ascii="Times New Roman" w:hAnsi="Times New Roman"/>
          <w:szCs w:val="24"/>
        </w:rPr>
        <w:t xml:space="preserve"> </w:t>
      </w:r>
      <w:r>
        <w:rPr>
          <w:rFonts w:ascii="Times New Roman" w:hAnsi="Times New Roman"/>
          <w:szCs w:val="24"/>
        </w:rPr>
        <w:t>环境中迁移运行，也能够借助</w:t>
      </w:r>
      <w:r>
        <w:rPr>
          <w:rFonts w:ascii="Times New Roman" w:hAnsi="Times New Roman"/>
          <w:szCs w:val="24"/>
        </w:rPr>
        <w:t xml:space="preserve"> </w:t>
      </w:r>
      <w:proofErr w:type="spellStart"/>
      <w:r>
        <w:rPr>
          <w:rFonts w:ascii="Times New Roman" w:hAnsi="Times New Roman"/>
          <w:szCs w:val="24"/>
        </w:rPr>
        <w:t>SimTradeLab</w:t>
      </w:r>
      <w:proofErr w:type="spellEnd"/>
      <w:r>
        <w:rPr>
          <w:rFonts w:ascii="Times New Roman" w:hAnsi="Times New Roman"/>
          <w:szCs w:val="24"/>
        </w:rPr>
        <w:t xml:space="preserve"> </w:t>
      </w:r>
      <w:r>
        <w:rPr>
          <w:rFonts w:ascii="Times New Roman" w:hAnsi="Times New Roman"/>
          <w:szCs w:val="24"/>
        </w:rPr>
        <w:t>本地回测框架完成大规模历史回测，完成配置读取、行情获取、停牌过滤、</w:t>
      </w:r>
      <w:r>
        <w:rPr>
          <w:rFonts w:ascii="Times New Roman" w:hAnsi="Times New Roman"/>
          <w:szCs w:val="24"/>
        </w:rPr>
        <w:t xml:space="preserve">K </w:t>
      </w:r>
      <w:r>
        <w:rPr>
          <w:rFonts w:ascii="Times New Roman" w:hAnsi="Times New Roman"/>
          <w:szCs w:val="24"/>
        </w:rPr>
        <w:t>线清洗、信号计算、交易生命周期记录、统计输出和日志管理。系统强调模块解耦、配置显式化和输出可追溯。</w:t>
      </w:r>
    </w:p>
    <w:p w14:paraId="41836D00" w14:textId="77777777" w:rsidR="001474E6" w:rsidRDefault="00000000">
      <w:pPr>
        <w:spacing w:line="360" w:lineRule="auto"/>
        <w:ind w:firstLine="480"/>
      </w:pPr>
      <w:r>
        <w:rPr>
          <w:rFonts w:ascii="Times New Roman" w:hAnsi="Times New Roman"/>
          <w:szCs w:val="24"/>
        </w:rPr>
        <w:t>第四，提出专业但不过度复杂的回测与适用性分析方法。该方法将策略实现、回测引擎和评价口径区分开来：策略代码负责按照</w:t>
      </w:r>
      <w:r>
        <w:rPr>
          <w:rFonts w:ascii="Times New Roman" w:hAnsi="Times New Roman"/>
          <w:szCs w:val="24"/>
        </w:rPr>
        <w:t xml:space="preserve"> TD </w:t>
      </w:r>
      <w:r>
        <w:rPr>
          <w:rFonts w:ascii="Times New Roman" w:hAnsi="Times New Roman"/>
          <w:szCs w:val="24"/>
        </w:rPr>
        <w:t>规则生成信号并记录生命周期，</w:t>
      </w:r>
      <w:proofErr w:type="spellStart"/>
      <w:r>
        <w:rPr>
          <w:rFonts w:ascii="Times New Roman" w:hAnsi="Times New Roman"/>
          <w:szCs w:val="24"/>
        </w:rPr>
        <w:t>SimTradeLab</w:t>
      </w:r>
      <w:proofErr w:type="spellEnd"/>
      <w:r>
        <w:rPr>
          <w:rFonts w:ascii="Times New Roman" w:hAnsi="Times New Roman"/>
          <w:szCs w:val="24"/>
        </w:rPr>
        <w:t xml:space="preserve"> </w:t>
      </w:r>
      <w:r>
        <w:rPr>
          <w:rFonts w:ascii="Times New Roman" w:hAnsi="Times New Roman"/>
          <w:szCs w:val="24"/>
        </w:rPr>
        <w:t>负责在本地高效执行大规模历史回测，评价层采用事件研究和事件驱动交易回测两类口径分析信号适用性。</w:t>
      </w:r>
    </w:p>
    <w:p w14:paraId="69F96E6B" w14:textId="77777777" w:rsidR="001474E6" w:rsidRDefault="00000000">
      <w:pPr>
        <w:pStyle w:val="BUPTHeading2"/>
        <w:rPr>
          <w:rFonts w:hint="default"/>
        </w:rPr>
      </w:pPr>
      <w:bookmarkStart w:id="31" w:name="heading_1_u2e4_u20_u8bba_u6587_u7ec4_u7e"/>
      <w:bookmarkStart w:id="32" w:name="_Toc228729847"/>
      <w:r>
        <w:t xml:space="preserve">1.4 </w:t>
      </w:r>
      <w:r>
        <w:t>论文组织结构</w:t>
      </w:r>
      <w:bookmarkEnd w:id="31"/>
      <w:bookmarkEnd w:id="32"/>
    </w:p>
    <w:p w14:paraId="210DDB69" w14:textId="77777777" w:rsidR="001474E6" w:rsidRDefault="00000000">
      <w:pPr>
        <w:spacing w:line="360" w:lineRule="auto"/>
        <w:ind w:firstLine="480"/>
      </w:pPr>
      <w:r>
        <w:rPr>
          <w:rFonts w:ascii="Times New Roman" w:hAnsi="Times New Roman"/>
          <w:szCs w:val="24"/>
        </w:rPr>
        <w:t>全文共分为六章。第一章介绍研究背景、意义、国内外研究现状、研究内容与结构安排。第二章介绍</w:t>
      </w:r>
      <w:r>
        <w:rPr>
          <w:rFonts w:ascii="Times New Roman" w:hAnsi="Times New Roman"/>
          <w:szCs w:val="24"/>
        </w:rPr>
        <w:t xml:space="preserve"> TD </w:t>
      </w:r>
      <w:r>
        <w:rPr>
          <w:rFonts w:ascii="Times New Roman" w:hAnsi="Times New Roman"/>
          <w:szCs w:val="24"/>
        </w:rPr>
        <w:t>序列相关理论、</w:t>
      </w:r>
      <w:r>
        <w:rPr>
          <w:rFonts w:ascii="Times New Roman" w:hAnsi="Times New Roman"/>
          <w:szCs w:val="24"/>
        </w:rPr>
        <w:t xml:space="preserve">A </w:t>
      </w:r>
      <w:r>
        <w:rPr>
          <w:rFonts w:ascii="Times New Roman" w:hAnsi="Times New Roman"/>
          <w:szCs w:val="24"/>
        </w:rPr>
        <w:t>股数据处理问题、</w:t>
      </w:r>
      <w:proofErr w:type="spellStart"/>
      <w:r>
        <w:rPr>
          <w:rFonts w:ascii="Times New Roman" w:hAnsi="Times New Roman"/>
          <w:szCs w:val="24"/>
        </w:rPr>
        <w:t>PTrade</w:t>
      </w:r>
      <w:proofErr w:type="spellEnd"/>
      <w:r>
        <w:rPr>
          <w:rFonts w:ascii="Times New Roman" w:hAnsi="Times New Roman"/>
          <w:szCs w:val="24"/>
        </w:rPr>
        <w:t>、</w:t>
      </w:r>
      <w:proofErr w:type="spellStart"/>
      <w:r>
        <w:rPr>
          <w:rFonts w:ascii="Times New Roman" w:hAnsi="Times New Roman"/>
          <w:szCs w:val="24"/>
        </w:rPr>
        <w:t>SimTradeLab</w:t>
      </w:r>
      <w:proofErr w:type="spellEnd"/>
      <w:r>
        <w:rPr>
          <w:rFonts w:ascii="Times New Roman" w:hAnsi="Times New Roman"/>
          <w:szCs w:val="24"/>
        </w:rPr>
        <w:t xml:space="preserve"> </w:t>
      </w:r>
      <w:r>
        <w:rPr>
          <w:rFonts w:ascii="Times New Roman" w:hAnsi="Times New Roman"/>
          <w:szCs w:val="24"/>
        </w:rPr>
        <w:t>与数据源基础以及系统需求分析。第三章给出</w:t>
      </w:r>
      <w:r>
        <w:rPr>
          <w:rFonts w:ascii="Times New Roman" w:hAnsi="Times New Roman"/>
          <w:szCs w:val="24"/>
        </w:rPr>
        <w:t xml:space="preserve"> TD </w:t>
      </w:r>
      <w:r>
        <w:rPr>
          <w:rFonts w:ascii="Times New Roman" w:hAnsi="Times New Roman"/>
          <w:szCs w:val="24"/>
        </w:rPr>
        <w:t>序列信号模型设计，重点说明</w:t>
      </w:r>
      <w:r>
        <w:rPr>
          <w:rFonts w:ascii="Times New Roman" w:hAnsi="Times New Roman"/>
          <w:szCs w:val="24"/>
        </w:rPr>
        <w:t xml:space="preserve"> Setup </w:t>
      </w:r>
      <w:r>
        <w:rPr>
          <w:rFonts w:ascii="Times New Roman" w:hAnsi="Times New Roman"/>
          <w:szCs w:val="24"/>
        </w:rPr>
        <w:t>与</w:t>
      </w:r>
      <w:r>
        <w:rPr>
          <w:rFonts w:ascii="Times New Roman" w:hAnsi="Times New Roman"/>
          <w:szCs w:val="24"/>
        </w:rPr>
        <w:t xml:space="preserve"> Countdown </w:t>
      </w:r>
      <w:r>
        <w:rPr>
          <w:rFonts w:ascii="Times New Roman" w:hAnsi="Times New Roman"/>
          <w:szCs w:val="24"/>
        </w:rPr>
        <w:t>的状态机实现。第四章说明量化交易系统的架构、模块设计与关键实现。第五章提出回测方法与适用性分析方案，并预留后续实证结果展示位置。第六章总结全文工作，并讨论后续优化方向。</w:t>
      </w:r>
    </w:p>
    <w:p w14:paraId="2BA70B23" w14:textId="77777777" w:rsidR="001474E6" w:rsidRDefault="00000000">
      <w:pPr>
        <w:ind w:firstLine="480"/>
      </w:pPr>
      <w:r>
        <w:lastRenderedPageBreak/>
        <w:br w:type="page"/>
      </w:r>
    </w:p>
    <w:p w14:paraId="4262F5D6" w14:textId="77777777" w:rsidR="001474E6" w:rsidRDefault="00000000">
      <w:pPr>
        <w:pStyle w:val="BUPTHeading1"/>
        <w:rPr>
          <w:rFonts w:hint="default"/>
        </w:rPr>
      </w:pPr>
      <w:bookmarkStart w:id="33" w:name="heading__u7b2c_u4e8c_u7ae0_u20_u76f8_u51"/>
      <w:bookmarkStart w:id="34" w:name="_Toc228729848"/>
      <w:r>
        <w:lastRenderedPageBreak/>
        <w:t>第二章</w:t>
      </w:r>
      <w:r>
        <w:t xml:space="preserve"> </w:t>
      </w:r>
      <w:r>
        <w:t>相关理论与需求分析</w:t>
      </w:r>
      <w:bookmarkEnd w:id="33"/>
      <w:bookmarkEnd w:id="34"/>
    </w:p>
    <w:p w14:paraId="697DEE74" w14:textId="77777777" w:rsidR="001474E6" w:rsidRDefault="00000000">
      <w:pPr>
        <w:pStyle w:val="BUPTHeading2"/>
        <w:rPr>
          <w:rFonts w:hint="default"/>
        </w:rPr>
      </w:pPr>
      <w:bookmarkStart w:id="35" w:name="heading_2_u2e1_u20TD_u20_u5e8f_u5217_u57"/>
      <w:bookmarkStart w:id="36" w:name="_Toc228729849"/>
      <w:r>
        <w:t xml:space="preserve">2.1 TD </w:t>
      </w:r>
      <w:r>
        <w:t>序列基本理论</w:t>
      </w:r>
      <w:bookmarkEnd w:id="35"/>
      <w:bookmarkEnd w:id="36"/>
    </w:p>
    <w:p w14:paraId="1F31BE92" w14:textId="77777777" w:rsidR="001474E6" w:rsidRDefault="00000000">
      <w:pPr>
        <w:spacing w:line="360" w:lineRule="auto"/>
        <w:ind w:firstLine="480"/>
      </w:pPr>
      <w:r>
        <w:rPr>
          <w:rFonts w:ascii="Times New Roman" w:hAnsi="Times New Roman"/>
          <w:szCs w:val="24"/>
        </w:rPr>
        <w:t xml:space="preserve">TD Sequential </w:t>
      </w:r>
      <w:r>
        <w:rPr>
          <w:rFonts w:ascii="Times New Roman" w:hAnsi="Times New Roman"/>
          <w:szCs w:val="24"/>
        </w:rPr>
        <w:t>通常由</w:t>
      </w:r>
      <w:r>
        <w:rPr>
          <w:rFonts w:ascii="Times New Roman" w:hAnsi="Times New Roman"/>
          <w:szCs w:val="24"/>
        </w:rPr>
        <w:t xml:space="preserve"> Setup </w:t>
      </w:r>
      <w:r>
        <w:rPr>
          <w:rFonts w:ascii="Times New Roman" w:hAnsi="Times New Roman"/>
          <w:szCs w:val="24"/>
        </w:rPr>
        <w:t>与</w:t>
      </w:r>
      <w:r>
        <w:rPr>
          <w:rFonts w:ascii="Times New Roman" w:hAnsi="Times New Roman"/>
          <w:szCs w:val="24"/>
        </w:rPr>
        <w:t xml:space="preserve"> Countdown </w:t>
      </w:r>
      <w:r>
        <w:rPr>
          <w:rFonts w:ascii="Times New Roman" w:hAnsi="Times New Roman"/>
          <w:szCs w:val="24"/>
        </w:rPr>
        <w:t>两个核心阶段构成，并辅以</w:t>
      </w:r>
      <w:r>
        <w:rPr>
          <w:rFonts w:ascii="Times New Roman" w:hAnsi="Times New Roman"/>
          <w:szCs w:val="24"/>
        </w:rPr>
        <w:t xml:space="preserve"> Price Flip</w:t>
      </w:r>
      <w:r>
        <w:rPr>
          <w:rFonts w:ascii="Times New Roman" w:hAnsi="Times New Roman"/>
          <w:szCs w:val="24"/>
        </w:rPr>
        <w:t>、</w:t>
      </w:r>
      <w:r>
        <w:rPr>
          <w:rFonts w:ascii="Times New Roman" w:hAnsi="Times New Roman"/>
          <w:szCs w:val="24"/>
        </w:rPr>
        <w:t>Intersection</w:t>
      </w:r>
      <w:r>
        <w:rPr>
          <w:rFonts w:ascii="Times New Roman" w:hAnsi="Times New Roman"/>
          <w:szCs w:val="24"/>
        </w:rPr>
        <w:t>、</w:t>
      </w:r>
      <w:r>
        <w:rPr>
          <w:rFonts w:ascii="Times New Roman" w:hAnsi="Times New Roman"/>
          <w:szCs w:val="24"/>
        </w:rPr>
        <w:t>TDST</w:t>
      </w:r>
      <w:r>
        <w:rPr>
          <w:rFonts w:ascii="Times New Roman" w:hAnsi="Times New Roman"/>
          <w:szCs w:val="24"/>
        </w:rPr>
        <w:t>、</w:t>
      </w:r>
      <w:r>
        <w:rPr>
          <w:rFonts w:ascii="Times New Roman" w:hAnsi="Times New Roman"/>
          <w:szCs w:val="24"/>
        </w:rPr>
        <w:t xml:space="preserve">Recycle </w:t>
      </w:r>
      <w:r>
        <w:rPr>
          <w:rFonts w:ascii="Times New Roman" w:hAnsi="Times New Roman"/>
          <w:szCs w:val="24"/>
        </w:rPr>
        <w:t>和若干滤网规则。本文实现重点集中在</w:t>
      </w:r>
      <w:r>
        <w:rPr>
          <w:rFonts w:ascii="Times New Roman" w:hAnsi="Times New Roman"/>
          <w:szCs w:val="24"/>
        </w:rPr>
        <w:t xml:space="preserve"> TD 9-13 </w:t>
      </w:r>
      <w:r>
        <w:rPr>
          <w:rFonts w:ascii="Times New Roman" w:hAnsi="Times New Roman"/>
          <w:szCs w:val="24"/>
        </w:rPr>
        <w:t>的主干流程，即</w:t>
      </w:r>
      <w:r>
        <w:rPr>
          <w:rFonts w:ascii="Times New Roman" w:hAnsi="Times New Roman"/>
          <w:szCs w:val="24"/>
        </w:rPr>
        <w:t xml:space="preserve"> 9 </w:t>
      </w:r>
      <w:r>
        <w:rPr>
          <w:rFonts w:ascii="Times New Roman" w:hAnsi="Times New Roman"/>
          <w:szCs w:val="24"/>
        </w:rPr>
        <w:t>根</w:t>
      </w:r>
      <w:r>
        <w:rPr>
          <w:rFonts w:ascii="Times New Roman" w:hAnsi="Times New Roman"/>
          <w:szCs w:val="24"/>
        </w:rPr>
        <w:t xml:space="preserve"> Setup </w:t>
      </w:r>
      <w:r>
        <w:rPr>
          <w:rFonts w:ascii="Times New Roman" w:hAnsi="Times New Roman"/>
          <w:szCs w:val="24"/>
        </w:rPr>
        <w:t>与</w:t>
      </w:r>
      <w:r>
        <w:rPr>
          <w:rFonts w:ascii="Times New Roman" w:hAnsi="Times New Roman"/>
          <w:szCs w:val="24"/>
        </w:rPr>
        <w:t xml:space="preserve"> 13 </w:t>
      </w:r>
      <w:r>
        <w:rPr>
          <w:rFonts w:ascii="Times New Roman" w:hAnsi="Times New Roman"/>
          <w:szCs w:val="24"/>
        </w:rPr>
        <w:t>个</w:t>
      </w:r>
      <w:r>
        <w:rPr>
          <w:rFonts w:ascii="Times New Roman" w:hAnsi="Times New Roman"/>
          <w:szCs w:val="24"/>
        </w:rPr>
        <w:t xml:space="preserve"> Countdown</w:t>
      </w:r>
      <w:r>
        <w:rPr>
          <w:rFonts w:ascii="Times New Roman" w:hAnsi="Times New Roman"/>
          <w:szCs w:val="24"/>
        </w:rPr>
        <w:t>。由于</w:t>
      </w:r>
      <w:r>
        <w:rPr>
          <w:rFonts w:ascii="Times New Roman" w:hAnsi="Times New Roman"/>
          <w:szCs w:val="24"/>
        </w:rPr>
        <w:t xml:space="preserve"> Intersection</w:t>
      </w:r>
      <w:r>
        <w:rPr>
          <w:rFonts w:ascii="Times New Roman" w:hAnsi="Times New Roman"/>
          <w:szCs w:val="24"/>
        </w:rPr>
        <w:t>、</w:t>
      </w:r>
      <w:r>
        <w:rPr>
          <w:rFonts w:ascii="Times New Roman" w:hAnsi="Times New Roman"/>
          <w:szCs w:val="24"/>
        </w:rPr>
        <w:t xml:space="preserve">Combo Countdown </w:t>
      </w:r>
      <w:r>
        <w:rPr>
          <w:rFonts w:ascii="Times New Roman" w:hAnsi="Times New Roman"/>
          <w:szCs w:val="24"/>
        </w:rPr>
        <w:t>和</w:t>
      </w:r>
      <w:r>
        <w:rPr>
          <w:rFonts w:ascii="Times New Roman" w:hAnsi="Times New Roman"/>
          <w:szCs w:val="24"/>
        </w:rPr>
        <w:t xml:space="preserve"> Recycle </w:t>
      </w:r>
      <w:r>
        <w:rPr>
          <w:rFonts w:ascii="Times New Roman" w:hAnsi="Times New Roman"/>
          <w:szCs w:val="24"/>
        </w:rPr>
        <w:t>在不同资料中存在较多细节分歧，且会显著增加实现复杂度，本文将其作为扩展功能保留，不作为当前系统的必要条件。</w:t>
      </w:r>
    </w:p>
    <w:p w14:paraId="5268A621" w14:textId="77777777" w:rsidR="001474E6" w:rsidRDefault="00000000">
      <w:pPr>
        <w:spacing w:line="360" w:lineRule="auto"/>
        <w:ind w:firstLine="480"/>
      </w:pPr>
      <w:r>
        <w:rPr>
          <w:rFonts w:ascii="Times New Roman" w:hAnsi="Times New Roman"/>
          <w:szCs w:val="24"/>
        </w:rPr>
        <w:t xml:space="preserve">Price Flip </w:t>
      </w:r>
      <w:r>
        <w:rPr>
          <w:rFonts w:ascii="Times New Roman" w:hAnsi="Times New Roman"/>
          <w:szCs w:val="24"/>
        </w:rPr>
        <w:t>是</w:t>
      </w:r>
      <w:r>
        <w:rPr>
          <w:rFonts w:ascii="Times New Roman" w:hAnsi="Times New Roman"/>
          <w:szCs w:val="24"/>
        </w:rPr>
        <w:t xml:space="preserve"> Setup </w:t>
      </w:r>
      <w:r>
        <w:rPr>
          <w:rFonts w:ascii="Times New Roman" w:hAnsi="Times New Roman"/>
          <w:szCs w:val="24"/>
        </w:rPr>
        <w:t>启动前的方向转换条件。以买入方向为例，若前一根</w:t>
      </w:r>
      <w:r>
        <w:rPr>
          <w:rFonts w:ascii="Times New Roman" w:hAnsi="Times New Roman"/>
          <w:szCs w:val="24"/>
        </w:rPr>
        <w:t xml:space="preserve"> K </w:t>
      </w:r>
      <w:r>
        <w:rPr>
          <w:rFonts w:ascii="Times New Roman" w:hAnsi="Times New Roman"/>
          <w:szCs w:val="24"/>
        </w:rPr>
        <w:t>线的收盘价不低于其前四根</w:t>
      </w:r>
      <w:r>
        <w:rPr>
          <w:rFonts w:ascii="Times New Roman" w:hAnsi="Times New Roman"/>
          <w:szCs w:val="24"/>
        </w:rPr>
        <w:t xml:space="preserve"> K </w:t>
      </w:r>
      <w:r>
        <w:rPr>
          <w:rFonts w:ascii="Times New Roman" w:hAnsi="Times New Roman"/>
          <w:szCs w:val="24"/>
        </w:rPr>
        <w:t>线的收盘价，而当前</w:t>
      </w:r>
      <w:r>
        <w:rPr>
          <w:rFonts w:ascii="Times New Roman" w:hAnsi="Times New Roman"/>
          <w:szCs w:val="24"/>
        </w:rPr>
        <w:t xml:space="preserve"> K </w:t>
      </w:r>
      <w:r>
        <w:rPr>
          <w:rFonts w:ascii="Times New Roman" w:hAnsi="Times New Roman"/>
          <w:szCs w:val="24"/>
        </w:rPr>
        <w:t>线收盘价低于其前四根</w:t>
      </w:r>
      <w:r>
        <w:rPr>
          <w:rFonts w:ascii="Times New Roman" w:hAnsi="Times New Roman"/>
          <w:szCs w:val="24"/>
        </w:rPr>
        <w:t xml:space="preserve"> K </w:t>
      </w:r>
      <w:r>
        <w:rPr>
          <w:rFonts w:ascii="Times New Roman" w:hAnsi="Times New Roman"/>
          <w:szCs w:val="24"/>
        </w:rPr>
        <w:t>线的收盘价，则出现由强转弱的价格反转，当前</w:t>
      </w:r>
      <w:r>
        <w:rPr>
          <w:rFonts w:ascii="Times New Roman" w:hAnsi="Times New Roman"/>
          <w:szCs w:val="24"/>
        </w:rPr>
        <w:t xml:space="preserve"> K </w:t>
      </w:r>
      <w:r>
        <w:rPr>
          <w:rFonts w:ascii="Times New Roman" w:hAnsi="Times New Roman"/>
          <w:szCs w:val="24"/>
        </w:rPr>
        <w:t>线可作为</w:t>
      </w:r>
      <w:r>
        <w:rPr>
          <w:rFonts w:ascii="Times New Roman" w:hAnsi="Times New Roman"/>
          <w:szCs w:val="24"/>
        </w:rPr>
        <w:t xml:space="preserve"> Buy Setup </w:t>
      </w:r>
      <w:r>
        <w:rPr>
          <w:rFonts w:ascii="Times New Roman" w:hAnsi="Times New Roman"/>
          <w:szCs w:val="24"/>
        </w:rPr>
        <w:t>的第一根。卖出方向则相反。</w:t>
      </w:r>
      <w:r>
        <w:rPr>
          <w:rFonts w:ascii="Times New Roman" w:hAnsi="Times New Roman"/>
          <w:szCs w:val="24"/>
        </w:rPr>
        <w:t xml:space="preserve">Setup </w:t>
      </w:r>
      <w:r>
        <w:rPr>
          <w:rFonts w:ascii="Times New Roman" w:hAnsi="Times New Roman"/>
          <w:szCs w:val="24"/>
        </w:rPr>
        <w:t>阶段要求连续</w:t>
      </w:r>
      <w:r>
        <w:rPr>
          <w:rFonts w:ascii="Times New Roman" w:hAnsi="Times New Roman"/>
          <w:szCs w:val="24"/>
        </w:rPr>
        <w:t xml:space="preserve"> 9 </w:t>
      </w:r>
      <w:r>
        <w:rPr>
          <w:rFonts w:ascii="Times New Roman" w:hAnsi="Times New Roman"/>
          <w:szCs w:val="24"/>
        </w:rPr>
        <w:t>根</w:t>
      </w:r>
      <w:r>
        <w:rPr>
          <w:rFonts w:ascii="Times New Roman" w:hAnsi="Times New Roman"/>
          <w:szCs w:val="24"/>
        </w:rPr>
        <w:t xml:space="preserve"> K </w:t>
      </w:r>
      <w:r>
        <w:rPr>
          <w:rFonts w:ascii="Times New Roman" w:hAnsi="Times New Roman"/>
          <w:szCs w:val="24"/>
        </w:rPr>
        <w:t>线满足同一方向的四日前收盘价比较关系：</w:t>
      </w:r>
      <w:r>
        <w:rPr>
          <w:rFonts w:ascii="Times New Roman" w:hAnsi="Times New Roman"/>
          <w:szCs w:val="24"/>
        </w:rPr>
        <w:t xml:space="preserve">Buy Setup </w:t>
      </w:r>
      <w:r>
        <w:rPr>
          <w:rFonts w:ascii="Times New Roman" w:hAnsi="Times New Roman"/>
          <w:szCs w:val="24"/>
        </w:rPr>
        <w:t>要求当前收盘价严格小于四日前收盘价，</w:t>
      </w:r>
      <w:r>
        <w:rPr>
          <w:rFonts w:ascii="Times New Roman" w:hAnsi="Times New Roman"/>
          <w:szCs w:val="24"/>
        </w:rPr>
        <w:t xml:space="preserve">Sell Setup </w:t>
      </w:r>
      <w:r>
        <w:rPr>
          <w:rFonts w:ascii="Times New Roman" w:hAnsi="Times New Roman"/>
          <w:szCs w:val="24"/>
        </w:rPr>
        <w:t>要求当前收盘价严格大于四日前收盘价。严格不等号意味着相等会中断</w:t>
      </w:r>
      <w:r>
        <w:rPr>
          <w:rFonts w:ascii="Times New Roman" w:hAnsi="Times New Roman"/>
          <w:szCs w:val="24"/>
        </w:rPr>
        <w:t xml:space="preserve"> Setup</w:t>
      </w:r>
      <w:r>
        <w:rPr>
          <w:rFonts w:ascii="Times New Roman" w:hAnsi="Times New Roman"/>
          <w:szCs w:val="24"/>
        </w:rPr>
        <w:t>。</w:t>
      </w:r>
    </w:p>
    <w:p w14:paraId="13BA1795" w14:textId="77777777" w:rsidR="001474E6" w:rsidRDefault="00000000">
      <w:pPr>
        <w:spacing w:line="360" w:lineRule="auto"/>
        <w:ind w:firstLine="480"/>
      </w:pPr>
      <w:r>
        <w:rPr>
          <w:rFonts w:ascii="Times New Roman" w:hAnsi="Times New Roman"/>
          <w:szCs w:val="24"/>
        </w:rPr>
        <w:t xml:space="preserve">Setup </w:t>
      </w:r>
      <w:r>
        <w:rPr>
          <w:rFonts w:ascii="Times New Roman" w:hAnsi="Times New Roman"/>
          <w:szCs w:val="24"/>
        </w:rPr>
        <w:t>完成后可以启动</w:t>
      </w:r>
      <w:r>
        <w:rPr>
          <w:rFonts w:ascii="Times New Roman" w:hAnsi="Times New Roman"/>
          <w:szCs w:val="24"/>
        </w:rPr>
        <w:t xml:space="preserve"> Countdown</w:t>
      </w:r>
      <w:r>
        <w:rPr>
          <w:rFonts w:ascii="Times New Roman" w:hAnsi="Times New Roman"/>
          <w:szCs w:val="24"/>
        </w:rPr>
        <w:t>。</w:t>
      </w:r>
      <w:r>
        <w:rPr>
          <w:rFonts w:ascii="Times New Roman" w:hAnsi="Times New Roman"/>
          <w:szCs w:val="24"/>
        </w:rPr>
        <w:t xml:space="preserve">Sequence Countdown </w:t>
      </w:r>
      <w:r>
        <w:rPr>
          <w:rFonts w:ascii="Times New Roman" w:hAnsi="Times New Roman"/>
          <w:szCs w:val="24"/>
        </w:rPr>
        <w:t>不要求连续，</w:t>
      </w:r>
      <w:r>
        <w:rPr>
          <w:rFonts w:ascii="Times New Roman" w:hAnsi="Times New Roman"/>
          <w:szCs w:val="24"/>
        </w:rPr>
        <w:t xml:space="preserve">Buy Countdown </w:t>
      </w:r>
      <w:r>
        <w:rPr>
          <w:rFonts w:ascii="Times New Roman" w:hAnsi="Times New Roman"/>
          <w:szCs w:val="24"/>
        </w:rPr>
        <w:t>的一般计数条件为当前收盘价小于等于两日前最低价，</w:t>
      </w:r>
      <w:r>
        <w:rPr>
          <w:rFonts w:ascii="Times New Roman" w:hAnsi="Times New Roman"/>
          <w:szCs w:val="24"/>
        </w:rPr>
        <w:t xml:space="preserve">Sell Countdown </w:t>
      </w:r>
      <w:r>
        <w:rPr>
          <w:rFonts w:ascii="Times New Roman" w:hAnsi="Times New Roman"/>
          <w:szCs w:val="24"/>
        </w:rPr>
        <w:t>的一般计数条件为当前收盘价大于等于两日前最高价。计数达到</w:t>
      </w:r>
      <w:r>
        <w:rPr>
          <w:rFonts w:ascii="Times New Roman" w:hAnsi="Times New Roman"/>
          <w:szCs w:val="24"/>
        </w:rPr>
        <w:t xml:space="preserve"> 13 </w:t>
      </w:r>
      <w:r>
        <w:rPr>
          <w:rFonts w:ascii="Times New Roman" w:hAnsi="Times New Roman"/>
          <w:szCs w:val="24"/>
        </w:rPr>
        <w:t>时，认为趋势耗竭信号完成。完美</w:t>
      </w:r>
      <w:r>
        <w:rPr>
          <w:rFonts w:ascii="Times New Roman" w:hAnsi="Times New Roman"/>
          <w:szCs w:val="24"/>
        </w:rPr>
        <w:t xml:space="preserve"> Countdown </w:t>
      </w:r>
      <w:r>
        <w:rPr>
          <w:rFonts w:ascii="Times New Roman" w:hAnsi="Times New Roman"/>
          <w:szCs w:val="24"/>
        </w:rPr>
        <w:t>进一步要求</w:t>
      </w:r>
      <w:r>
        <w:rPr>
          <w:rFonts w:ascii="Times New Roman" w:hAnsi="Times New Roman"/>
          <w:szCs w:val="24"/>
        </w:rPr>
        <w:t xml:space="preserve"> Buy Countdown </w:t>
      </w:r>
      <w:r>
        <w:rPr>
          <w:rFonts w:ascii="Times New Roman" w:hAnsi="Times New Roman"/>
          <w:szCs w:val="24"/>
        </w:rPr>
        <w:t>第</w:t>
      </w:r>
      <w:r>
        <w:rPr>
          <w:rFonts w:ascii="Times New Roman" w:hAnsi="Times New Roman"/>
          <w:szCs w:val="24"/>
        </w:rPr>
        <w:t xml:space="preserve"> 13 </w:t>
      </w:r>
      <w:r>
        <w:rPr>
          <w:rFonts w:ascii="Times New Roman" w:hAnsi="Times New Roman"/>
          <w:szCs w:val="24"/>
        </w:rPr>
        <w:t>个计数日收盘价低于或等于第</w:t>
      </w:r>
      <w:r>
        <w:rPr>
          <w:rFonts w:ascii="Times New Roman" w:hAnsi="Times New Roman"/>
          <w:szCs w:val="24"/>
        </w:rPr>
        <w:t xml:space="preserve"> 8 </w:t>
      </w:r>
      <w:r>
        <w:rPr>
          <w:rFonts w:ascii="Times New Roman" w:hAnsi="Times New Roman"/>
          <w:szCs w:val="24"/>
        </w:rPr>
        <w:t>个计数日收盘价，</w:t>
      </w:r>
      <w:r>
        <w:rPr>
          <w:rFonts w:ascii="Times New Roman" w:hAnsi="Times New Roman"/>
          <w:szCs w:val="24"/>
        </w:rPr>
        <w:t xml:space="preserve">Sell Countdown </w:t>
      </w:r>
      <w:r>
        <w:rPr>
          <w:rFonts w:ascii="Times New Roman" w:hAnsi="Times New Roman"/>
          <w:szCs w:val="24"/>
        </w:rPr>
        <w:t>则要求第</w:t>
      </w:r>
      <w:r>
        <w:rPr>
          <w:rFonts w:ascii="Times New Roman" w:hAnsi="Times New Roman"/>
          <w:szCs w:val="24"/>
        </w:rPr>
        <w:t xml:space="preserve"> 13 </w:t>
      </w:r>
      <w:r>
        <w:rPr>
          <w:rFonts w:ascii="Times New Roman" w:hAnsi="Times New Roman"/>
          <w:szCs w:val="24"/>
        </w:rPr>
        <w:t>个计数日收盘价高于或等于第</w:t>
      </w:r>
      <w:r>
        <w:rPr>
          <w:rFonts w:ascii="Times New Roman" w:hAnsi="Times New Roman"/>
          <w:szCs w:val="24"/>
        </w:rPr>
        <w:t xml:space="preserve"> 8 </w:t>
      </w:r>
      <w:r>
        <w:rPr>
          <w:rFonts w:ascii="Times New Roman" w:hAnsi="Times New Roman"/>
          <w:szCs w:val="24"/>
        </w:rPr>
        <w:t>个计数日收盘价。</w:t>
      </w:r>
    </w:p>
    <w:p w14:paraId="65276F91" w14:textId="77777777" w:rsidR="001474E6" w:rsidRDefault="00000000">
      <w:pPr>
        <w:spacing w:line="360" w:lineRule="auto"/>
        <w:ind w:firstLine="480"/>
      </w:pPr>
      <w:r>
        <w:rPr>
          <w:rFonts w:ascii="Times New Roman" w:hAnsi="Times New Roman"/>
          <w:szCs w:val="24"/>
        </w:rPr>
        <w:t xml:space="preserve">TDST </w:t>
      </w:r>
      <w:r>
        <w:rPr>
          <w:rFonts w:ascii="Times New Roman" w:hAnsi="Times New Roman"/>
          <w:szCs w:val="24"/>
        </w:rPr>
        <w:t>用于判断原</w:t>
      </w:r>
      <w:r>
        <w:rPr>
          <w:rFonts w:ascii="Times New Roman" w:hAnsi="Times New Roman"/>
          <w:szCs w:val="24"/>
        </w:rPr>
        <w:t xml:space="preserve"> Setup </w:t>
      </w:r>
      <w:r>
        <w:rPr>
          <w:rFonts w:ascii="Times New Roman" w:hAnsi="Times New Roman"/>
          <w:szCs w:val="24"/>
        </w:rPr>
        <w:t>所代表的趋势结构是否被突破。以</w:t>
      </w:r>
      <w:r>
        <w:rPr>
          <w:rFonts w:ascii="Times New Roman" w:hAnsi="Times New Roman"/>
          <w:szCs w:val="24"/>
        </w:rPr>
        <w:t xml:space="preserve"> Buy Countdown </w:t>
      </w:r>
      <w:r>
        <w:rPr>
          <w:rFonts w:ascii="Times New Roman" w:hAnsi="Times New Roman"/>
          <w:szCs w:val="24"/>
        </w:rPr>
        <w:t>为例，若价格向上突破</w:t>
      </w:r>
      <w:r>
        <w:rPr>
          <w:rFonts w:ascii="Times New Roman" w:hAnsi="Times New Roman"/>
          <w:szCs w:val="24"/>
        </w:rPr>
        <w:t xml:space="preserve"> Setup </w:t>
      </w:r>
      <w:r>
        <w:rPr>
          <w:rFonts w:ascii="Times New Roman" w:hAnsi="Times New Roman"/>
          <w:szCs w:val="24"/>
        </w:rPr>
        <w:t>阶段高点或真实高点阈值，说明原下跌耗竭计数的结构基础可能失效，需要取消当前</w:t>
      </w:r>
      <w:r>
        <w:rPr>
          <w:rFonts w:ascii="Times New Roman" w:hAnsi="Times New Roman"/>
          <w:szCs w:val="24"/>
        </w:rPr>
        <w:t xml:space="preserve"> Countdown</w:t>
      </w:r>
      <w:r>
        <w:rPr>
          <w:rFonts w:ascii="Times New Roman" w:hAnsi="Times New Roman"/>
          <w:szCs w:val="24"/>
        </w:rPr>
        <w:t>。本文系统提供五种</w:t>
      </w:r>
      <w:r>
        <w:rPr>
          <w:rFonts w:ascii="Times New Roman" w:hAnsi="Times New Roman"/>
          <w:szCs w:val="24"/>
        </w:rPr>
        <w:t xml:space="preserve"> TDST </w:t>
      </w:r>
      <w:r>
        <w:rPr>
          <w:rFonts w:ascii="Times New Roman" w:hAnsi="Times New Roman"/>
          <w:szCs w:val="24"/>
        </w:rPr>
        <w:t>取消规则配置，默认采用收盘价突破</w:t>
      </w:r>
      <w:r>
        <w:rPr>
          <w:rFonts w:ascii="Times New Roman" w:hAnsi="Times New Roman"/>
          <w:szCs w:val="24"/>
        </w:rPr>
        <w:t xml:space="preserve"> Setup </w:t>
      </w:r>
      <w:r>
        <w:rPr>
          <w:rFonts w:ascii="Times New Roman" w:hAnsi="Times New Roman"/>
          <w:szCs w:val="24"/>
        </w:rPr>
        <w:t>阶段最高最高价的规则，使取消逻辑在保守性和可执行性之间保持平衡。</w:t>
      </w:r>
    </w:p>
    <w:p w14:paraId="34EFEF9C" w14:textId="77777777" w:rsidR="001474E6" w:rsidRDefault="00000000">
      <w:pPr>
        <w:pStyle w:val="BUPTHeading2"/>
        <w:rPr>
          <w:rFonts w:hint="default"/>
        </w:rPr>
      </w:pPr>
      <w:bookmarkStart w:id="37" w:name="heading_2_u2e2_u20A_u20_u80a1_u5e02_u573"/>
      <w:bookmarkStart w:id="38" w:name="_Toc228729850"/>
      <w:r>
        <w:t xml:space="preserve">2.2 A </w:t>
      </w:r>
      <w:r>
        <w:t>股市场数据与复权问题</w:t>
      </w:r>
      <w:bookmarkEnd w:id="37"/>
      <w:bookmarkEnd w:id="38"/>
    </w:p>
    <w:p w14:paraId="73C7F6A8" w14:textId="77777777" w:rsidR="001474E6" w:rsidRDefault="00000000">
      <w:pPr>
        <w:spacing w:line="360" w:lineRule="auto"/>
        <w:ind w:firstLine="480"/>
      </w:pPr>
      <w:r>
        <w:rPr>
          <w:rFonts w:ascii="Times New Roman" w:hAnsi="Times New Roman"/>
          <w:szCs w:val="24"/>
        </w:rPr>
        <w:t xml:space="preserve">TD </w:t>
      </w:r>
      <w:r>
        <w:rPr>
          <w:rFonts w:ascii="Times New Roman" w:hAnsi="Times New Roman"/>
          <w:szCs w:val="24"/>
        </w:rPr>
        <w:t>序列以历史价格之间的相对关系作为核心输入，因此数据连续性和可比性直接影响信号质量。</w:t>
      </w:r>
      <w:r>
        <w:rPr>
          <w:rFonts w:ascii="Times New Roman" w:hAnsi="Times New Roman"/>
          <w:szCs w:val="24"/>
        </w:rPr>
        <w:t xml:space="preserve">A </w:t>
      </w:r>
      <w:r>
        <w:rPr>
          <w:rFonts w:ascii="Times New Roman" w:hAnsi="Times New Roman"/>
          <w:szCs w:val="24"/>
        </w:rPr>
        <w:t>股股票存在现金分红、送股、转增、配股和拆细等情形，若直接使用未复权价格，除权除息日附近会出现机械价格跳变，可能被</w:t>
      </w:r>
      <w:r>
        <w:rPr>
          <w:rFonts w:ascii="Times New Roman" w:hAnsi="Times New Roman"/>
          <w:szCs w:val="24"/>
        </w:rPr>
        <w:t xml:space="preserve"> TD </w:t>
      </w:r>
      <w:r>
        <w:rPr>
          <w:rFonts w:ascii="Times New Roman" w:hAnsi="Times New Roman"/>
          <w:szCs w:val="24"/>
        </w:rPr>
        <w:t>序列误识别为趋势变</w:t>
      </w:r>
      <w:r>
        <w:rPr>
          <w:rFonts w:ascii="Times New Roman" w:hAnsi="Times New Roman"/>
          <w:szCs w:val="24"/>
        </w:rPr>
        <w:lastRenderedPageBreak/>
        <w:t>化。对于用于信号识别的历史日线序列，本文采用前复权数据，使当前视角下的历史价格保持可比。</w:t>
      </w:r>
    </w:p>
    <w:p w14:paraId="594E73B4" w14:textId="77777777" w:rsidR="001474E6" w:rsidRDefault="00000000">
      <w:pPr>
        <w:spacing w:line="360" w:lineRule="auto"/>
        <w:ind w:firstLine="480"/>
      </w:pPr>
      <w:r>
        <w:rPr>
          <w:rFonts w:ascii="Times New Roman" w:hAnsi="Times New Roman"/>
          <w:szCs w:val="24"/>
        </w:rPr>
        <w:t>前复权数据也带来一个工程问题：随着新的分红送转发生，历史价格会被重新调整，过去已经计算过的</w:t>
      </w:r>
      <w:r>
        <w:rPr>
          <w:rFonts w:ascii="Times New Roman" w:hAnsi="Times New Roman"/>
          <w:szCs w:val="24"/>
        </w:rPr>
        <w:t xml:space="preserve"> TD </w:t>
      </w:r>
      <w:r>
        <w:rPr>
          <w:rFonts w:ascii="Times New Roman" w:hAnsi="Times New Roman"/>
          <w:szCs w:val="24"/>
        </w:rPr>
        <w:t>状态可能发生变化。因此，系统采用</w:t>
      </w:r>
      <w:r>
        <w:rPr>
          <w:rFonts w:ascii="Times New Roman" w:hAnsi="Times New Roman"/>
          <w:szCs w:val="24"/>
        </w:rPr>
        <w:t>“</w:t>
      </w:r>
      <w:r>
        <w:rPr>
          <w:rFonts w:ascii="Times New Roman" w:hAnsi="Times New Roman"/>
          <w:szCs w:val="24"/>
        </w:rPr>
        <w:t>前复权</w:t>
      </w:r>
      <w:r>
        <w:rPr>
          <w:rFonts w:ascii="Times New Roman" w:hAnsi="Times New Roman"/>
          <w:szCs w:val="24"/>
        </w:rPr>
        <w:t xml:space="preserve"> + </w:t>
      </w:r>
      <w:r>
        <w:rPr>
          <w:rFonts w:ascii="Times New Roman" w:hAnsi="Times New Roman"/>
          <w:szCs w:val="24"/>
        </w:rPr>
        <w:t>每日全量重算</w:t>
      </w:r>
      <w:r>
        <w:rPr>
          <w:rFonts w:ascii="Times New Roman" w:hAnsi="Times New Roman"/>
          <w:szCs w:val="24"/>
        </w:rPr>
        <w:t>”</w:t>
      </w:r>
      <w:r>
        <w:rPr>
          <w:rFonts w:ascii="Times New Roman" w:hAnsi="Times New Roman"/>
          <w:szCs w:val="24"/>
        </w:rPr>
        <w:t>的设计，即每个交易周期重新拉取足够长度的历史</w:t>
      </w:r>
      <w:r>
        <w:rPr>
          <w:rFonts w:ascii="Times New Roman" w:hAnsi="Times New Roman"/>
          <w:szCs w:val="24"/>
        </w:rPr>
        <w:t xml:space="preserve"> K </w:t>
      </w:r>
      <w:r>
        <w:rPr>
          <w:rFonts w:ascii="Times New Roman" w:hAnsi="Times New Roman"/>
          <w:szCs w:val="24"/>
        </w:rPr>
        <w:t>线，从头运行</w:t>
      </w:r>
      <w:r>
        <w:rPr>
          <w:rFonts w:ascii="Times New Roman" w:hAnsi="Times New Roman"/>
          <w:szCs w:val="24"/>
        </w:rPr>
        <w:t xml:space="preserve"> Setup </w:t>
      </w:r>
      <w:r>
        <w:rPr>
          <w:rFonts w:ascii="Times New Roman" w:hAnsi="Times New Roman"/>
          <w:szCs w:val="24"/>
        </w:rPr>
        <w:t>与</w:t>
      </w:r>
      <w:r>
        <w:rPr>
          <w:rFonts w:ascii="Times New Roman" w:hAnsi="Times New Roman"/>
          <w:szCs w:val="24"/>
        </w:rPr>
        <w:t xml:space="preserve"> Countdown </w:t>
      </w:r>
      <w:r>
        <w:rPr>
          <w:rFonts w:ascii="Times New Roman" w:hAnsi="Times New Roman"/>
          <w:szCs w:val="24"/>
        </w:rPr>
        <w:t>状态机，再筛选最后一根已完成</w:t>
      </w:r>
      <w:r>
        <w:rPr>
          <w:rFonts w:ascii="Times New Roman" w:hAnsi="Times New Roman"/>
          <w:szCs w:val="24"/>
        </w:rPr>
        <w:t xml:space="preserve"> K </w:t>
      </w:r>
      <w:r>
        <w:rPr>
          <w:rFonts w:ascii="Times New Roman" w:hAnsi="Times New Roman"/>
          <w:szCs w:val="24"/>
        </w:rPr>
        <w:t>线产生的新信号。该方法牺牲少量计算效率，但日线级别下计算成本较低，能够避免增量缓存与复权变动之间的不一致。</w:t>
      </w:r>
    </w:p>
    <w:p w14:paraId="31B9B727" w14:textId="77777777" w:rsidR="001474E6" w:rsidRDefault="00000000">
      <w:pPr>
        <w:spacing w:line="360" w:lineRule="auto"/>
        <w:ind w:firstLine="480"/>
      </w:pPr>
      <w:r>
        <w:rPr>
          <w:rFonts w:ascii="Times New Roman" w:hAnsi="Times New Roman"/>
          <w:szCs w:val="24"/>
        </w:rPr>
        <w:t>除复权外，</w:t>
      </w:r>
      <w:r>
        <w:rPr>
          <w:rFonts w:ascii="Times New Roman" w:hAnsi="Times New Roman"/>
          <w:szCs w:val="24"/>
        </w:rPr>
        <w:t xml:space="preserve">A </w:t>
      </w:r>
      <w:r>
        <w:rPr>
          <w:rFonts w:ascii="Times New Roman" w:hAnsi="Times New Roman"/>
          <w:szCs w:val="24"/>
        </w:rPr>
        <w:t>股还需要处理停牌、涨跌停、</w:t>
      </w:r>
      <w:r>
        <w:rPr>
          <w:rFonts w:ascii="Times New Roman" w:hAnsi="Times New Roman"/>
          <w:szCs w:val="24"/>
        </w:rPr>
        <w:t xml:space="preserve">ST </w:t>
      </w:r>
      <w:r>
        <w:rPr>
          <w:rFonts w:ascii="Times New Roman" w:hAnsi="Times New Roman"/>
          <w:szCs w:val="24"/>
        </w:rPr>
        <w:t>和退市风险。信号计算层需要过滤成交量为零或停牌的</w:t>
      </w:r>
      <w:r>
        <w:rPr>
          <w:rFonts w:ascii="Times New Roman" w:hAnsi="Times New Roman"/>
          <w:szCs w:val="24"/>
        </w:rPr>
        <w:t xml:space="preserve"> K </w:t>
      </w:r>
      <w:r>
        <w:rPr>
          <w:rFonts w:ascii="Times New Roman" w:hAnsi="Times New Roman"/>
          <w:szCs w:val="24"/>
        </w:rPr>
        <w:t>线，交易评价层需要考虑信号出现后的可交易性。如果某只股票在事件后的下一交易日停牌、涨停无法买入或跌停无法卖出，回测应顺延到下一可交易日或记录为不可执行事件，而不能默认按理想价格成交。</w:t>
      </w:r>
    </w:p>
    <w:p w14:paraId="3CB42930" w14:textId="77777777" w:rsidR="001474E6" w:rsidRDefault="00000000">
      <w:pPr>
        <w:pStyle w:val="BUPTHeading2"/>
        <w:rPr>
          <w:rFonts w:hint="default"/>
        </w:rPr>
      </w:pPr>
      <w:bookmarkStart w:id="39" w:name="heading_2_u2e3_u20PTrade_u3001SimTradeLa"/>
      <w:bookmarkStart w:id="40" w:name="_Toc228729851"/>
      <w:r>
        <w:t xml:space="preserve">2.3 </w:t>
      </w:r>
      <w:proofErr w:type="spellStart"/>
      <w:r>
        <w:t>PTrade</w:t>
      </w:r>
      <w:proofErr w:type="spellEnd"/>
      <w:r>
        <w:t>、</w:t>
      </w:r>
      <w:proofErr w:type="spellStart"/>
      <w:r>
        <w:t>SimTradeLab</w:t>
      </w:r>
      <w:proofErr w:type="spellEnd"/>
      <w:r>
        <w:t xml:space="preserve"> </w:t>
      </w:r>
      <w:r>
        <w:t>与数据源基础</w:t>
      </w:r>
      <w:bookmarkEnd w:id="39"/>
      <w:bookmarkEnd w:id="40"/>
    </w:p>
    <w:p w14:paraId="669CDDFE" w14:textId="77777777" w:rsidR="001474E6" w:rsidRDefault="00000000">
      <w:pPr>
        <w:spacing w:line="360" w:lineRule="auto"/>
        <w:ind w:firstLine="480"/>
      </w:pPr>
      <w:r>
        <w:rPr>
          <w:rFonts w:ascii="Times New Roman" w:hAnsi="Times New Roman"/>
          <w:szCs w:val="24"/>
        </w:rPr>
        <w:t>本文策略代码按照</w:t>
      </w:r>
      <w:r>
        <w:rPr>
          <w:rFonts w:ascii="Times New Roman" w:hAnsi="Times New Roman"/>
          <w:szCs w:val="24"/>
        </w:rPr>
        <w:t xml:space="preserve"> </w:t>
      </w:r>
      <w:proofErr w:type="spellStart"/>
      <w:r>
        <w:rPr>
          <w:rFonts w:ascii="Times New Roman" w:hAnsi="Times New Roman"/>
          <w:szCs w:val="24"/>
        </w:rPr>
        <w:t>PTrade</w:t>
      </w:r>
      <w:proofErr w:type="spellEnd"/>
      <w:r>
        <w:rPr>
          <w:rFonts w:ascii="Times New Roman" w:hAnsi="Times New Roman"/>
          <w:szCs w:val="24"/>
        </w:rPr>
        <w:t xml:space="preserve"> </w:t>
      </w:r>
      <w:r>
        <w:rPr>
          <w:rFonts w:ascii="Times New Roman" w:hAnsi="Times New Roman"/>
          <w:szCs w:val="24"/>
        </w:rPr>
        <w:t>量化交易平台的接口风格实现。</w:t>
      </w:r>
      <w:proofErr w:type="spellStart"/>
      <w:r>
        <w:rPr>
          <w:rFonts w:ascii="Times New Roman" w:hAnsi="Times New Roman"/>
          <w:szCs w:val="24"/>
        </w:rPr>
        <w:t>PTrade</w:t>
      </w:r>
      <w:proofErr w:type="spellEnd"/>
      <w:r>
        <w:rPr>
          <w:rFonts w:ascii="Times New Roman" w:hAnsi="Times New Roman"/>
          <w:szCs w:val="24"/>
        </w:rPr>
        <w:t xml:space="preserve"> </w:t>
      </w:r>
      <w:r>
        <w:rPr>
          <w:rFonts w:ascii="Times New Roman" w:hAnsi="Times New Roman"/>
          <w:szCs w:val="24"/>
        </w:rPr>
        <w:t>提供策略生命周期函数、股票池设置、行情获取、委托下单、持仓查询和交易回报等接口，支持研究、回测和交易模块中的策略开发</w:t>
      </w:r>
      <w:bookmarkStart w:id="41" w:name="cite_21_1"/>
      <w:bookmarkEnd w:id="41"/>
      <w:r>
        <w:fldChar w:fldCharType="begin"/>
      </w:r>
      <w:r>
        <w:instrText>HYPERLINK \l "ref_21"</w:instrText>
      </w:r>
      <w:r>
        <w:fldChar w:fldCharType="separate"/>
      </w:r>
      <w:r>
        <w:rPr>
          <w:rFonts w:ascii="Times New Roman" w:hAnsi="Times New Roman"/>
          <w:color w:val="000000"/>
          <w:sz w:val="18"/>
          <w:szCs w:val="18"/>
          <w:vertAlign w:val="superscript"/>
        </w:rPr>
        <w:t>[21]</w:t>
      </w:r>
      <w:r>
        <w:rPr>
          <w:rFonts w:ascii="Times New Roman" w:hAnsi="Times New Roman"/>
          <w:color w:val="000000"/>
          <w:sz w:val="18"/>
          <w:szCs w:val="18"/>
          <w:vertAlign w:val="superscript"/>
        </w:rPr>
        <w:fldChar w:fldCharType="end"/>
      </w:r>
      <w:r>
        <w:rPr>
          <w:rFonts w:ascii="Times New Roman" w:hAnsi="Times New Roman"/>
          <w:szCs w:val="24"/>
        </w:rPr>
        <w:t>。系统使用</w:t>
      </w:r>
      <w:r>
        <w:rPr>
          <w:rFonts w:ascii="Times New Roman" w:hAnsi="Times New Roman"/>
          <w:szCs w:val="24"/>
        </w:rPr>
        <w:t xml:space="preserve"> initialize </w:t>
      </w:r>
      <w:r>
        <w:rPr>
          <w:rFonts w:ascii="Times New Roman" w:hAnsi="Times New Roman"/>
          <w:szCs w:val="24"/>
        </w:rPr>
        <w:t>完成配置读取、输出目录准备和对象构造；使用</w:t>
      </w:r>
      <w:r>
        <w:rPr>
          <w:rFonts w:ascii="Times New Roman" w:hAnsi="Times New Roman"/>
          <w:szCs w:val="24"/>
        </w:rPr>
        <w:t xml:space="preserve"> </w:t>
      </w:r>
      <w:proofErr w:type="spellStart"/>
      <w:r>
        <w:rPr>
          <w:rFonts w:ascii="Times New Roman" w:hAnsi="Times New Roman"/>
          <w:szCs w:val="24"/>
        </w:rPr>
        <w:t>before_trading_start</w:t>
      </w:r>
      <w:proofErr w:type="spellEnd"/>
      <w:r>
        <w:rPr>
          <w:rFonts w:ascii="Times New Roman" w:hAnsi="Times New Roman"/>
          <w:szCs w:val="24"/>
        </w:rPr>
        <w:t xml:space="preserve"> </w:t>
      </w:r>
      <w:r>
        <w:rPr>
          <w:rFonts w:ascii="Times New Roman" w:hAnsi="Times New Roman"/>
          <w:szCs w:val="24"/>
        </w:rPr>
        <w:t>刷新当日可交易股票池；使用</w:t>
      </w:r>
      <w:r>
        <w:rPr>
          <w:rFonts w:ascii="Times New Roman" w:hAnsi="Times New Roman"/>
          <w:szCs w:val="24"/>
        </w:rPr>
        <w:t xml:space="preserve"> </w:t>
      </w:r>
      <w:proofErr w:type="spellStart"/>
      <w:r>
        <w:rPr>
          <w:rFonts w:ascii="Times New Roman" w:hAnsi="Times New Roman"/>
          <w:szCs w:val="24"/>
        </w:rPr>
        <w:t>handle_data</w:t>
      </w:r>
      <w:proofErr w:type="spellEnd"/>
      <w:r>
        <w:rPr>
          <w:rFonts w:ascii="Times New Roman" w:hAnsi="Times New Roman"/>
          <w:szCs w:val="24"/>
        </w:rPr>
        <w:t xml:space="preserve"> </w:t>
      </w:r>
      <w:r>
        <w:rPr>
          <w:rFonts w:ascii="Times New Roman" w:hAnsi="Times New Roman"/>
          <w:szCs w:val="24"/>
        </w:rPr>
        <w:t>获取历史数据、计算信号并执行交易逻辑；在交易环境中使用</w:t>
      </w:r>
      <w:r>
        <w:rPr>
          <w:rFonts w:ascii="Times New Roman" w:hAnsi="Times New Roman"/>
          <w:szCs w:val="24"/>
        </w:rPr>
        <w:t xml:space="preserve"> </w:t>
      </w:r>
      <w:proofErr w:type="spellStart"/>
      <w:r>
        <w:rPr>
          <w:rFonts w:ascii="Times New Roman" w:hAnsi="Times New Roman"/>
          <w:szCs w:val="24"/>
        </w:rPr>
        <w:t>tick_data</w:t>
      </w:r>
      <w:proofErr w:type="spellEnd"/>
      <w:r>
        <w:rPr>
          <w:rFonts w:ascii="Times New Roman" w:hAnsi="Times New Roman"/>
          <w:szCs w:val="24"/>
        </w:rPr>
        <w:t xml:space="preserve"> </w:t>
      </w:r>
      <w:r>
        <w:rPr>
          <w:rFonts w:ascii="Times New Roman" w:hAnsi="Times New Roman"/>
          <w:szCs w:val="24"/>
        </w:rPr>
        <w:t>和</w:t>
      </w:r>
      <w:r>
        <w:rPr>
          <w:rFonts w:ascii="Times New Roman" w:hAnsi="Times New Roman"/>
          <w:szCs w:val="24"/>
        </w:rPr>
        <w:t xml:space="preserve"> </w:t>
      </w:r>
      <w:proofErr w:type="spellStart"/>
      <w:r>
        <w:rPr>
          <w:rFonts w:ascii="Times New Roman" w:hAnsi="Times New Roman"/>
          <w:szCs w:val="24"/>
        </w:rPr>
        <w:t>on_trade_response</w:t>
      </w:r>
      <w:proofErr w:type="spellEnd"/>
      <w:r>
        <w:rPr>
          <w:rFonts w:ascii="Times New Roman" w:hAnsi="Times New Roman"/>
          <w:szCs w:val="24"/>
        </w:rPr>
        <w:t xml:space="preserve"> </w:t>
      </w:r>
      <w:r>
        <w:rPr>
          <w:rFonts w:ascii="Times New Roman" w:hAnsi="Times New Roman"/>
          <w:szCs w:val="24"/>
        </w:rPr>
        <w:t>跟踪逐笔成交与止盈止损。</w:t>
      </w:r>
    </w:p>
    <w:p w14:paraId="2AFD4506" w14:textId="77777777" w:rsidR="001474E6" w:rsidRDefault="00000000">
      <w:pPr>
        <w:spacing w:line="360" w:lineRule="auto"/>
        <w:ind w:firstLine="480"/>
      </w:pPr>
      <w:r>
        <w:rPr>
          <w:rFonts w:ascii="Times New Roman" w:hAnsi="Times New Roman"/>
          <w:szCs w:val="24"/>
        </w:rPr>
        <w:t>为提高大规模回测效率，本文采用</w:t>
      </w:r>
      <w:r>
        <w:rPr>
          <w:rFonts w:ascii="Times New Roman" w:hAnsi="Times New Roman"/>
          <w:szCs w:val="24"/>
        </w:rPr>
        <w:t xml:space="preserve"> GitHub </w:t>
      </w:r>
      <w:r>
        <w:rPr>
          <w:rFonts w:ascii="Times New Roman" w:hAnsi="Times New Roman"/>
          <w:szCs w:val="24"/>
        </w:rPr>
        <w:t>开源项目</w:t>
      </w:r>
      <w:r>
        <w:rPr>
          <w:rFonts w:ascii="Times New Roman" w:hAnsi="Times New Roman"/>
          <w:szCs w:val="24"/>
        </w:rPr>
        <w:t xml:space="preserve"> </w:t>
      </w:r>
      <w:proofErr w:type="spellStart"/>
      <w:r>
        <w:rPr>
          <w:rFonts w:ascii="Times New Roman" w:hAnsi="Times New Roman"/>
          <w:szCs w:val="24"/>
        </w:rPr>
        <w:t>SimTradeLab</w:t>
      </w:r>
      <w:proofErr w:type="spellEnd"/>
      <w:r>
        <w:rPr>
          <w:rFonts w:ascii="Times New Roman" w:hAnsi="Times New Roman"/>
          <w:szCs w:val="24"/>
        </w:rPr>
        <w:t xml:space="preserve"> </w:t>
      </w:r>
      <w:r>
        <w:rPr>
          <w:rFonts w:ascii="Times New Roman" w:hAnsi="Times New Roman"/>
          <w:szCs w:val="24"/>
        </w:rPr>
        <w:t>作为本地模拟回测环境。</w:t>
      </w:r>
      <w:proofErr w:type="spellStart"/>
      <w:r>
        <w:rPr>
          <w:rFonts w:ascii="Times New Roman" w:hAnsi="Times New Roman"/>
          <w:szCs w:val="24"/>
        </w:rPr>
        <w:t>SimTradeLab</w:t>
      </w:r>
      <w:proofErr w:type="spellEnd"/>
      <w:r>
        <w:rPr>
          <w:rFonts w:ascii="Times New Roman" w:hAnsi="Times New Roman"/>
          <w:szCs w:val="24"/>
        </w:rPr>
        <w:t xml:space="preserve"> </w:t>
      </w:r>
      <w:r>
        <w:rPr>
          <w:rFonts w:ascii="Times New Roman" w:hAnsi="Times New Roman"/>
          <w:szCs w:val="24"/>
        </w:rPr>
        <w:t>是一个受</w:t>
      </w:r>
      <w:r>
        <w:rPr>
          <w:rFonts w:ascii="Times New Roman" w:hAnsi="Times New Roman"/>
          <w:szCs w:val="24"/>
        </w:rPr>
        <w:t xml:space="preserve"> </w:t>
      </w:r>
      <w:proofErr w:type="spellStart"/>
      <w:r>
        <w:rPr>
          <w:rFonts w:ascii="Times New Roman" w:hAnsi="Times New Roman"/>
          <w:szCs w:val="24"/>
        </w:rPr>
        <w:t>PTrade</w:t>
      </w:r>
      <w:proofErr w:type="spellEnd"/>
      <w:r>
        <w:rPr>
          <w:rFonts w:ascii="Times New Roman" w:hAnsi="Times New Roman"/>
          <w:szCs w:val="24"/>
        </w:rPr>
        <w:t xml:space="preserve"> </w:t>
      </w:r>
      <w:r>
        <w:rPr>
          <w:rFonts w:ascii="Times New Roman" w:hAnsi="Times New Roman"/>
          <w:szCs w:val="24"/>
        </w:rPr>
        <w:t>事件驱动架构启发的本地回测框架，提供</w:t>
      </w:r>
      <w:r>
        <w:rPr>
          <w:rFonts w:ascii="Times New Roman" w:hAnsi="Times New Roman"/>
          <w:szCs w:val="24"/>
        </w:rPr>
        <w:t xml:space="preserve"> </w:t>
      </w:r>
      <w:proofErr w:type="spellStart"/>
      <w:r>
        <w:rPr>
          <w:rFonts w:ascii="Times New Roman" w:hAnsi="Times New Roman"/>
          <w:szCs w:val="24"/>
        </w:rPr>
        <w:t>PTrade</w:t>
      </w:r>
      <w:proofErr w:type="spellEnd"/>
      <w:r>
        <w:rPr>
          <w:rFonts w:ascii="Times New Roman" w:hAnsi="Times New Roman"/>
          <w:szCs w:val="24"/>
        </w:rPr>
        <w:t xml:space="preserve"> API </w:t>
      </w:r>
      <w:r>
        <w:rPr>
          <w:rFonts w:ascii="Times New Roman" w:hAnsi="Times New Roman"/>
          <w:szCs w:val="24"/>
        </w:rPr>
        <w:t>模拟层，并在项目说明中标明策略可在</w:t>
      </w:r>
      <w:r>
        <w:rPr>
          <w:rFonts w:ascii="Times New Roman" w:hAnsi="Times New Roman"/>
          <w:szCs w:val="24"/>
        </w:rPr>
        <w:t xml:space="preserve"> </w:t>
      </w:r>
      <w:proofErr w:type="spellStart"/>
      <w:r>
        <w:rPr>
          <w:rFonts w:ascii="Times New Roman" w:hAnsi="Times New Roman"/>
          <w:szCs w:val="24"/>
        </w:rPr>
        <w:t>SimTradeLab</w:t>
      </w:r>
      <w:proofErr w:type="spellEnd"/>
      <w:r>
        <w:rPr>
          <w:rFonts w:ascii="Times New Roman" w:hAnsi="Times New Roman"/>
          <w:szCs w:val="24"/>
        </w:rPr>
        <w:t xml:space="preserve"> </w:t>
      </w:r>
      <w:r>
        <w:rPr>
          <w:rFonts w:ascii="Times New Roman" w:hAnsi="Times New Roman"/>
          <w:szCs w:val="24"/>
        </w:rPr>
        <w:t>与</w:t>
      </w:r>
      <w:r>
        <w:rPr>
          <w:rFonts w:ascii="Times New Roman" w:hAnsi="Times New Roman"/>
          <w:szCs w:val="24"/>
        </w:rPr>
        <w:t xml:space="preserve"> </w:t>
      </w:r>
      <w:proofErr w:type="spellStart"/>
      <w:r>
        <w:rPr>
          <w:rFonts w:ascii="Times New Roman" w:hAnsi="Times New Roman"/>
          <w:szCs w:val="24"/>
        </w:rPr>
        <w:t>PTrade</w:t>
      </w:r>
      <w:proofErr w:type="spellEnd"/>
      <w:r>
        <w:rPr>
          <w:rFonts w:ascii="Times New Roman" w:hAnsi="Times New Roman"/>
          <w:szCs w:val="24"/>
        </w:rPr>
        <w:t xml:space="preserve"> </w:t>
      </w:r>
      <w:r>
        <w:rPr>
          <w:rFonts w:ascii="Times New Roman" w:hAnsi="Times New Roman"/>
          <w:szCs w:val="24"/>
        </w:rPr>
        <w:t>之间无代码迁移；其</w:t>
      </w:r>
      <w:r>
        <w:rPr>
          <w:rFonts w:ascii="Times New Roman" w:hAnsi="Times New Roman"/>
          <w:szCs w:val="24"/>
        </w:rPr>
        <w:t xml:space="preserve"> README </w:t>
      </w:r>
      <w:r>
        <w:rPr>
          <w:rFonts w:ascii="Times New Roman" w:hAnsi="Times New Roman"/>
          <w:szCs w:val="24"/>
        </w:rPr>
        <w:t>还给出了相较</w:t>
      </w:r>
      <w:r>
        <w:rPr>
          <w:rFonts w:ascii="Times New Roman" w:hAnsi="Times New Roman"/>
          <w:szCs w:val="24"/>
        </w:rPr>
        <w:t xml:space="preserve"> </w:t>
      </w:r>
      <w:proofErr w:type="spellStart"/>
      <w:r>
        <w:rPr>
          <w:rFonts w:ascii="Times New Roman" w:hAnsi="Times New Roman"/>
          <w:szCs w:val="24"/>
        </w:rPr>
        <w:t>PTrade</w:t>
      </w:r>
      <w:proofErr w:type="spellEnd"/>
      <w:r>
        <w:rPr>
          <w:rFonts w:ascii="Times New Roman" w:hAnsi="Times New Roman"/>
          <w:szCs w:val="24"/>
        </w:rPr>
        <w:t xml:space="preserve"> </w:t>
      </w:r>
      <w:r>
        <w:rPr>
          <w:rFonts w:ascii="Times New Roman" w:hAnsi="Times New Roman"/>
          <w:szCs w:val="24"/>
        </w:rPr>
        <w:t>平台</w:t>
      </w:r>
      <w:r>
        <w:rPr>
          <w:rFonts w:ascii="Times New Roman" w:hAnsi="Times New Roman"/>
          <w:szCs w:val="24"/>
        </w:rPr>
        <w:t xml:space="preserve"> 100-160 </w:t>
      </w:r>
      <w:r>
        <w:rPr>
          <w:rFonts w:ascii="Times New Roman" w:hAnsi="Times New Roman"/>
          <w:szCs w:val="24"/>
        </w:rPr>
        <w:t>倍的性能提升说明</w:t>
      </w:r>
      <w:bookmarkStart w:id="42" w:name="cite_22_1"/>
      <w:bookmarkEnd w:id="42"/>
      <w:r>
        <w:fldChar w:fldCharType="begin"/>
      </w:r>
      <w:r>
        <w:instrText>HYPERLINK \l "ref_22"</w:instrText>
      </w:r>
      <w:r>
        <w:fldChar w:fldCharType="separate"/>
      </w:r>
      <w:r>
        <w:rPr>
          <w:rFonts w:ascii="Times New Roman" w:hAnsi="Times New Roman"/>
          <w:color w:val="000000"/>
          <w:sz w:val="18"/>
          <w:szCs w:val="18"/>
          <w:vertAlign w:val="superscript"/>
        </w:rPr>
        <w:t>[22]</w:t>
      </w:r>
      <w:r>
        <w:rPr>
          <w:rFonts w:ascii="Times New Roman" w:hAnsi="Times New Roman"/>
          <w:color w:val="000000"/>
          <w:sz w:val="18"/>
          <w:szCs w:val="18"/>
          <w:vertAlign w:val="superscript"/>
        </w:rPr>
        <w:fldChar w:fldCharType="end"/>
      </w:r>
      <w:r>
        <w:rPr>
          <w:rFonts w:ascii="Times New Roman" w:hAnsi="Times New Roman"/>
          <w:szCs w:val="24"/>
        </w:rPr>
        <w:t>。本文回测数据来自</w:t>
      </w:r>
      <w:r>
        <w:rPr>
          <w:rFonts w:ascii="Times New Roman" w:hAnsi="Times New Roman"/>
          <w:szCs w:val="24"/>
        </w:rPr>
        <w:t xml:space="preserve"> </w:t>
      </w:r>
      <w:proofErr w:type="spellStart"/>
      <w:r>
        <w:rPr>
          <w:rFonts w:ascii="Times New Roman" w:hAnsi="Times New Roman"/>
          <w:szCs w:val="24"/>
        </w:rPr>
        <w:t>SimTradeLab</w:t>
      </w:r>
      <w:proofErr w:type="spellEnd"/>
      <w:r>
        <w:rPr>
          <w:rFonts w:ascii="Times New Roman" w:hAnsi="Times New Roman"/>
          <w:szCs w:val="24"/>
        </w:rPr>
        <w:t xml:space="preserve"> </w:t>
      </w:r>
      <w:r>
        <w:rPr>
          <w:rFonts w:ascii="Times New Roman" w:hAnsi="Times New Roman"/>
          <w:szCs w:val="24"/>
        </w:rPr>
        <w:t>配套数据项目</w:t>
      </w:r>
      <w:r>
        <w:rPr>
          <w:rFonts w:ascii="Times New Roman" w:hAnsi="Times New Roman"/>
          <w:szCs w:val="24"/>
        </w:rPr>
        <w:t xml:space="preserve"> </w:t>
      </w:r>
      <w:proofErr w:type="spellStart"/>
      <w:r>
        <w:rPr>
          <w:rFonts w:ascii="Times New Roman" w:hAnsi="Times New Roman"/>
          <w:szCs w:val="24"/>
        </w:rPr>
        <w:t>SimTradeData</w:t>
      </w:r>
      <w:proofErr w:type="spellEnd"/>
      <w:r>
        <w:rPr>
          <w:rFonts w:ascii="Times New Roman" w:hAnsi="Times New Roman"/>
          <w:szCs w:val="24"/>
        </w:rPr>
        <w:t>。该项目提供</w:t>
      </w:r>
      <w:r>
        <w:rPr>
          <w:rFonts w:ascii="Times New Roman" w:hAnsi="Times New Roman"/>
          <w:szCs w:val="24"/>
        </w:rPr>
        <w:t xml:space="preserve"> A </w:t>
      </w:r>
      <w:r>
        <w:rPr>
          <w:rFonts w:ascii="Times New Roman" w:hAnsi="Times New Roman"/>
          <w:szCs w:val="24"/>
        </w:rPr>
        <w:t>股日线</w:t>
      </w:r>
      <w:r>
        <w:rPr>
          <w:rFonts w:ascii="Times New Roman" w:hAnsi="Times New Roman"/>
          <w:szCs w:val="24"/>
        </w:rPr>
        <w:t xml:space="preserve"> OHLCV</w:t>
      </w:r>
      <w:r>
        <w:rPr>
          <w:rFonts w:ascii="Times New Roman" w:hAnsi="Times New Roman"/>
          <w:szCs w:val="24"/>
        </w:rPr>
        <w:t>、涨跌停价格、估值、除权除息、交易日历、指数成分、</w:t>
      </w:r>
      <w:r>
        <w:rPr>
          <w:rFonts w:ascii="Times New Roman" w:hAnsi="Times New Roman"/>
          <w:szCs w:val="24"/>
        </w:rPr>
        <w:t>ST/</w:t>
      </w:r>
      <w:r>
        <w:rPr>
          <w:rFonts w:ascii="Times New Roman" w:hAnsi="Times New Roman"/>
          <w:szCs w:val="24"/>
        </w:rPr>
        <w:t>停牌状态等数据，并支持导出为</w:t>
      </w:r>
      <w:r>
        <w:rPr>
          <w:rFonts w:ascii="Times New Roman" w:hAnsi="Times New Roman"/>
          <w:szCs w:val="24"/>
        </w:rPr>
        <w:t xml:space="preserve"> Parquet </w:t>
      </w:r>
      <w:r>
        <w:rPr>
          <w:rFonts w:ascii="Times New Roman" w:hAnsi="Times New Roman"/>
          <w:szCs w:val="24"/>
        </w:rPr>
        <w:t>文件供</w:t>
      </w:r>
      <w:r>
        <w:rPr>
          <w:rFonts w:ascii="Times New Roman" w:hAnsi="Times New Roman"/>
          <w:szCs w:val="24"/>
        </w:rPr>
        <w:t xml:space="preserve"> </w:t>
      </w:r>
      <w:proofErr w:type="spellStart"/>
      <w:r>
        <w:rPr>
          <w:rFonts w:ascii="Times New Roman" w:hAnsi="Times New Roman"/>
          <w:szCs w:val="24"/>
        </w:rPr>
        <w:t>SimTradeLab</w:t>
      </w:r>
      <w:proofErr w:type="spellEnd"/>
      <w:r>
        <w:rPr>
          <w:rFonts w:ascii="Times New Roman" w:hAnsi="Times New Roman"/>
          <w:szCs w:val="24"/>
        </w:rPr>
        <w:t xml:space="preserve"> </w:t>
      </w:r>
      <w:r>
        <w:rPr>
          <w:rFonts w:ascii="Times New Roman" w:hAnsi="Times New Roman"/>
          <w:szCs w:val="24"/>
        </w:rPr>
        <w:t>使用</w:t>
      </w:r>
      <w:bookmarkStart w:id="43" w:name="cite_23_1"/>
      <w:bookmarkEnd w:id="43"/>
      <w:r>
        <w:fldChar w:fldCharType="begin"/>
      </w:r>
      <w:r>
        <w:instrText>HYPERLINK \l "ref_23"</w:instrText>
      </w:r>
      <w:r>
        <w:fldChar w:fldCharType="separate"/>
      </w:r>
      <w:r>
        <w:rPr>
          <w:rFonts w:ascii="Times New Roman" w:hAnsi="Times New Roman"/>
          <w:color w:val="000000"/>
          <w:sz w:val="18"/>
          <w:szCs w:val="18"/>
          <w:vertAlign w:val="superscript"/>
        </w:rPr>
        <w:t>[23]</w:t>
      </w:r>
      <w:r>
        <w:rPr>
          <w:rFonts w:ascii="Times New Roman" w:hAnsi="Times New Roman"/>
          <w:color w:val="000000"/>
          <w:sz w:val="18"/>
          <w:szCs w:val="18"/>
          <w:vertAlign w:val="superscript"/>
        </w:rPr>
        <w:fldChar w:fldCharType="end"/>
      </w:r>
      <w:r>
        <w:rPr>
          <w:rFonts w:ascii="Times New Roman" w:hAnsi="Times New Roman"/>
          <w:szCs w:val="24"/>
        </w:rPr>
        <w:t>。</w:t>
      </w:r>
    </w:p>
    <w:p w14:paraId="514DB24C" w14:textId="77777777" w:rsidR="001474E6" w:rsidRDefault="00000000">
      <w:pPr>
        <w:pStyle w:val="BUPTHeading2"/>
        <w:rPr>
          <w:rFonts w:hint="default"/>
        </w:rPr>
      </w:pPr>
      <w:bookmarkStart w:id="44" w:name="heading_2_u2e4_u20_u7cfb_u7edf_u9700_u6c"/>
      <w:bookmarkStart w:id="45" w:name="_Toc228729852"/>
      <w:r>
        <w:t xml:space="preserve">2.4 </w:t>
      </w:r>
      <w:r>
        <w:t>系统需求分析</w:t>
      </w:r>
      <w:bookmarkEnd w:id="44"/>
      <w:bookmarkEnd w:id="45"/>
    </w:p>
    <w:p w14:paraId="2CBDF383" w14:textId="77777777" w:rsidR="001474E6" w:rsidRDefault="00000000">
      <w:pPr>
        <w:spacing w:line="360" w:lineRule="auto"/>
        <w:ind w:firstLine="480"/>
      </w:pPr>
      <w:r>
        <w:rPr>
          <w:rFonts w:ascii="Times New Roman" w:hAnsi="Times New Roman"/>
          <w:szCs w:val="24"/>
        </w:rPr>
        <w:t>根据毕业设计任务要求与</w:t>
      </w:r>
      <w:r>
        <w:rPr>
          <w:rFonts w:ascii="Times New Roman" w:hAnsi="Times New Roman"/>
          <w:szCs w:val="24"/>
        </w:rPr>
        <w:t xml:space="preserve"> TD </w:t>
      </w:r>
      <w:r>
        <w:rPr>
          <w:rFonts w:ascii="Times New Roman" w:hAnsi="Times New Roman"/>
          <w:szCs w:val="24"/>
        </w:rPr>
        <w:t>序列研究目标，系统需求可分为功能需求和非功能需求。功能需求面向策略运行流程，非功能需求面向系统稳定性、可追溯性和可扩展性。</w:t>
      </w:r>
    </w:p>
    <w:p w14:paraId="0E33C3A2" w14:textId="77777777" w:rsidR="001474E6" w:rsidRDefault="00000000">
      <w:pPr>
        <w:keepNext/>
        <w:keepLines/>
        <w:spacing w:beforeLines="50" w:before="120" w:afterLines="50" w:after="120" w:line="360" w:lineRule="auto"/>
        <w:ind w:firstLineChars="0" w:firstLine="0"/>
        <w:jc w:val="center"/>
      </w:pPr>
      <w:r>
        <w:rPr>
          <w:rFonts w:ascii="Times New Roman" w:eastAsia="楷体" w:hAnsi="Times New Roman"/>
          <w:sz w:val="21"/>
          <w:szCs w:val="21"/>
        </w:rPr>
        <w:lastRenderedPageBreak/>
        <w:t>表</w:t>
      </w:r>
      <w:r>
        <w:rPr>
          <w:rFonts w:ascii="Times New Roman" w:eastAsia="楷体" w:hAnsi="Times New Roman"/>
          <w:sz w:val="21"/>
          <w:szCs w:val="21"/>
        </w:rPr>
        <w:t xml:space="preserve">2-1  </w:t>
      </w:r>
      <w:r>
        <w:rPr>
          <w:rFonts w:ascii="Times New Roman" w:eastAsia="楷体" w:hAnsi="Times New Roman"/>
          <w:sz w:val="21"/>
          <w:szCs w:val="21"/>
        </w:rPr>
        <w:t>系统功能需求表</w:t>
      </w:r>
    </w:p>
    <w:tbl>
      <w:tblPr>
        <w:tblW w:w="9070" w:type="dxa"/>
        <w:jc w:val="center"/>
        <w:tblBorders>
          <w:top w:val="single" w:sz="6" w:space="0" w:color="000000"/>
          <w:left w:val="none" w:sz="0" w:space="0" w:color="FFFFFF"/>
          <w:bottom w:val="single" w:sz="6" w:space="0" w:color="000000"/>
          <w:right w:val="none" w:sz="0" w:space="0" w:color="FFFFFF"/>
          <w:insideH w:val="single" w:sz="4" w:space="0" w:color="auto"/>
          <w:insideV w:val="single" w:sz="4" w:space="0" w:color="auto"/>
        </w:tblBorders>
        <w:tblLook w:val="04A0" w:firstRow="1" w:lastRow="0" w:firstColumn="1" w:lastColumn="0" w:noHBand="0" w:noVBand="1"/>
      </w:tblPr>
      <w:tblGrid>
        <w:gridCol w:w="1751"/>
        <w:gridCol w:w="1751"/>
        <w:gridCol w:w="5568"/>
      </w:tblGrid>
      <w:tr w:rsidR="001474E6" w14:paraId="4AA0A247" w14:textId="77777777">
        <w:trPr>
          <w:cantSplit/>
          <w:tblHeader/>
          <w:jc w:val="center"/>
        </w:trPr>
        <w:tc>
          <w:tcPr>
            <w:tcW w:w="1751"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72E4C590" w14:textId="77777777" w:rsidR="001474E6" w:rsidRDefault="00000000">
            <w:pPr>
              <w:pStyle w:val="TableCell"/>
              <w:spacing w:line="300" w:lineRule="auto"/>
              <w:jc w:val="center"/>
            </w:pPr>
            <w:r>
              <w:rPr>
                <w:b/>
                <w:bCs/>
              </w:rPr>
              <w:t>需求编号</w:t>
            </w:r>
          </w:p>
        </w:tc>
        <w:tc>
          <w:tcPr>
            <w:tcW w:w="1751"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4D7C097E" w14:textId="77777777" w:rsidR="001474E6" w:rsidRDefault="00000000">
            <w:pPr>
              <w:pStyle w:val="TableCell"/>
              <w:spacing w:line="300" w:lineRule="auto"/>
              <w:jc w:val="center"/>
            </w:pPr>
            <w:r>
              <w:rPr>
                <w:b/>
                <w:bCs/>
              </w:rPr>
              <w:t>需求名称</w:t>
            </w:r>
          </w:p>
        </w:tc>
        <w:tc>
          <w:tcPr>
            <w:tcW w:w="5568"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2A84FB12" w14:textId="77777777" w:rsidR="001474E6" w:rsidRDefault="00000000">
            <w:pPr>
              <w:pStyle w:val="TableCell"/>
              <w:spacing w:line="300" w:lineRule="auto"/>
              <w:jc w:val="center"/>
            </w:pPr>
            <w:r>
              <w:rPr>
                <w:b/>
                <w:bCs/>
              </w:rPr>
              <w:t>需求说明</w:t>
            </w:r>
          </w:p>
        </w:tc>
      </w:tr>
      <w:tr w:rsidR="001474E6" w14:paraId="41177B5A" w14:textId="77777777">
        <w:trPr>
          <w:cantSplit/>
          <w:jc w:val="center"/>
        </w:trPr>
        <w:tc>
          <w:tcPr>
            <w:tcW w:w="1751"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0F7E553D" w14:textId="77777777" w:rsidR="001474E6" w:rsidRDefault="00000000">
            <w:pPr>
              <w:pStyle w:val="TableCell"/>
              <w:spacing w:line="300" w:lineRule="auto"/>
            </w:pPr>
            <w:r>
              <w:t>FR1</w:t>
            </w:r>
          </w:p>
        </w:tc>
        <w:tc>
          <w:tcPr>
            <w:tcW w:w="1751"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7C98B7A9" w14:textId="77777777" w:rsidR="001474E6" w:rsidRDefault="00000000">
            <w:pPr>
              <w:pStyle w:val="TableCell"/>
              <w:spacing w:line="300" w:lineRule="auto"/>
            </w:pPr>
            <w:r>
              <w:t>配置管理</w:t>
            </w:r>
          </w:p>
        </w:tc>
        <w:tc>
          <w:tcPr>
            <w:tcW w:w="5568"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09CAB892" w14:textId="77777777" w:rsidR="001474E6" w:rsidRDefault="00000000">
            <w:pPr>
              <w:pStyle w:val="TableCell"/>
              <w:spacing w:line="300" w:lineRule="auto"/>
            </w:pPr>
            <w:r>
              <w:t>通过独立</w:t>
            </w:r>
            <w:r>
              <w:t xml:space="preserve"> JSON </w:t>
            </w:r>
            <w:r>
              <w:t>配置股票池、频率、复权方式、</w:t>
            </w:r>
            <w:r>
              <w:t xml:space="preserve">TDST </w:t>
            </w:r>
            <w:r>
              <w:t>规则、交易参数和日志参数</w:t>
            </w:r>
          </w:p>
        </w:tc>
      </w:tr>
      <w:tr w:rsidR="001474E6" w14:paraId="04039587" w14:textId="77777777">
        <w:trPr>
          <w:cantSplit/>
          <w:jc w:val="center"/>
        </w:trPr>
        <w:tc>
          <w:tcPr>
            <w:tcW w:w="1751"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3CE3FC05" w14:textId="77777777" w:rsidR="001474E6" w:rsidRDefault="00000000">
            <w:pPr>
              <w:pStyle w:val="TableCell"/>
              <w:spacing w:line="300" w:lineRule="auto"/>
            </w:pPr>
            <w:r>
              <w:t>FR2</w:t>
            </w:r>
          </w:p>
        </w:tc>
        <w:tc>
          <w:tcPr>
            <w:tcW w:w="1751"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11481ADE" w14:textId="77777777" w:rsidR="001474E6" w:rsidRDefault="00000000">
            <w:pPr>
              <w:pStyle w:val="TableCell"/>
              <w:spacing w:line="300" w:lineRule="auto"/>
            </w:pPr>
            <w:r>
              <w:t>行情获取</w:t>
            </w:r>
          </w:p>
        </w:tc>
        <w:tc>
          <w:tcPr>
            <w:tcW w:w="5568"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163B8254" w14:textId="77777777" w:rsidR="001474E6" w:rsidRDefault="00000000">
            <w:pPr>
              <w:pStyle w:val="TableCell"/>
              <w:spacing w:line="300" w:lineRule="auto"/>
            </w:pPr>
            <w:r>
              <w:t>在</w:t>
            </w:r>
            <w:r>
              <w:t xml:space="preserve"> </w:t>
            </w:r>
            <w:proofErr w:type="spellStart"/>
            <w:r>
              <w:t>PTrade</w:t>
            </w:r>
            <w:proofErr w:type="spellEnd"/>
            <w:r>
              <w:t xml:space="preserve"> </w:t>
            </w:r>
            <w:r>
              <w:t>兼容生命周期内获取历史</w:t>
            </w:r>
            <w:r>
              <w:t xml:space="preserve"> K </w:t>
            </w:r>
            <w:r>
              <w:t>线，并过滤停牌和成交量异常数据</w:t>
            </w:r>
          </w:p>
        </w:tc>
      </w:tr>
      <w:tr w:rsidR="001474E6" w14:paraId="2F131F69" w14:textId="77777777">
        <w:trPr>
          <w:cantSplit/>
          <w:jc w:val="center"/>
        </w:trPr>
        <w:tc>
          <w:tcPr>
            <w:tcW w:w="1751"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188C1AB0" w14:textId="77777777" w:rsidR="001474E6" w:rsidRDefault="00000000">
            <w:pPr>
              <w:pStyle w:val="TableCell"/>
              <w:spacing w:line="300" w:lineRule="auto"/>
            </w:pPr>
            <w:r>
              <w:t>FR3</w:t>
            </w:r>
          </w:p>
        </w:tc>
        <w:tc>
          <w:tcPr>
            <w:tcW w:w="1751"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51E87FB8" w14:textId="77777777" w:rsidR="001474E6" w:rsidRDefault="00000000">
            <w:pPr>
              <w:pStyle w:val="TableCell"/>
              <w:spacing w:line="300" w:lineRule="auto"/>
            </w:pPr>
            <w:r>
              <w:t xml:space="preserve">Setup </w:t>
            </w:r>
            <w:r>
              <w:t>识别</w:t>
            </w:r>
          </w:p>
        </w:tc>
        <w:tc>
          <w:tcPr>
            <w:tcW w:w="5568"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5F788F02" w14:textId="77777777" w:rsidR="001474E6" w:rsidRDefault="00000000">
            <w:pPr>
              <w:pStyle w:val="TableCell"/>
              <w:spacing w:line="300" w:lineRule="auto"/>
            </w:pPr>
            <w:r>
              <w:t>识别</w:t>
            </w:r>
            <w:r>
              <w:t xml:space="preserve"> Buy/Sell Setup</w:t>
            </w:r>
            <w:r>
              <w:t>、完美</w:t>
            </w:r>
            <w:r>
              <w:t xml:space="preserve"> Setup </w:t>
            </w:r>
            <w:r>
              <w:t>和</w:t>
            </w:r>
            <w:r>
              <w:t xml:space="preserve"> Setup </w:t>
            </w:r>
            <w:r>
              <w:t>起止日期</w:t>
            </w:r>
          </w:p>
        </w:tc>
      </w:tr>
      <w:tr w:rsidR="001474E6" w14:paraId="55D723DB" w14:textId="77777777">
        <w:trPr>
          <w:cantSplit/>
          <w:jc w:val="center"/>
        </w:trPr>
        <w:tc>
          <w:tcPr>
            <w:tcW w:w="1751"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0BA8D744" w14:textId="77777777" w:rsidR="001474E6" w:rsidRDefault="00000000">
            <w:pPr>
              <w:pStyle w:val="TableCell"/>
              <w:spacing w:line="300" w:lineRule="auto"/>
            </w:pPr>
            <w:r>
              <w:t>FR4</w:t>
            </w:r>
          </w:p>
        </w:tc>
        <w:tc>
          <w:tcPr>
            <w:tcW w:w="1751"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6756F031" w14:textId="77777777" w:rsidR="001474E6" w:rsidRDefault="00000000">
            <w:pPr>
              <w:pStyle w:val="TableCell"/>
              <w:spacing w:line="300" w:lineRule="auto"/>
            </w:pPr>
            <w:r>
              <w:t xml:space="preserve">Countdown </w:t>
            </w:r>
            <w:r>
              <w:t>识别</w:t>
            </w:r>
          </w:p>
        </w:tc>
        <w:tc>
          <w:tcPr>
            <w:tcW w:w="5568"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0D497340" w14:textId="77777777" w:rsidR="001474E6" w:rsidRDefault="00000000">
            <w:pPr>
              <w:pStyle w:val="TableCell"/>
              <w:spacing w:line="300" w:lineRule="auto"/>
            </w:pPr>
            <w:r>
              <w:t>识别非连续</w:t>
            </w:r>
            <w:r>
              <w:t xml:space="preserve"> Sequence Countdown</w:t>
            </w:r>
            <w:r>
              <w:t>、完美</w:t>
            </w:r>
            <w:r>
              <w:t xml:space="preserve"> Countdown</w:t>
            </w:r>
            <w:r>
              <w:t>、暂记加号和</w:t>
            </w:r>
            <w:r>
              <w:t xml:space="preserve"> 13 </w:t>
            </w:r>
            <w:r>
              <w:t>完成信号</w:t>
            </w:r>
          </w:p>
        </w:tc>
      </w:tr>
      <w:tr w:rsidR="001474E6" w14:paraId="055734DA" w14:textId="77777777">
        <w:trPr>
          <w:cantSplit/>
          <w:jc w:val="center"/>
        </w:trPr>
        <w:tc>
          <w:tcPr>
            <w:tcW w:w="1751"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39877EF2" w14:textId="77777777" w:rsidR="001474E6" w:rsidRDefault="00000000">
            <w:pPr>
              <w:pStyle w:val="TableCell"/>
              <w:spacing w:line="300" w:lineRule="auto"/>
            </w:pPr>
            <w:r>
              <w:t>FR5</w:t>
            </w:r>
          </w:p>
        </w:tc>
        <w:tc>
          <w:tcPr>
            <w:tcW w:w="1751"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1E1DE375" w14:textId="77777777" w:rsidR="001474E6" w:rsidRDefault="00000000">
            <w:pPr>
              <w:pStyle w:val="TableCell"/>
              <w:spacing w:line="300" w:lineRule="auto"/>
            </w:pPr>
            <w:r>
              <w:t>取消规则</w:t>
            </w:r>
          </w:p>
        </w:tc>
        <w:tc>
          <w:tcPr>
            <w:tcW w:w="5568"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7BABB54D" w14:textId="77777777" w:rsidR="001474E6" w:rsidRDefault="00000000">
            <w:pPr>
              <w:pStyle w:val="TableCell"/>
              <w:spacing w:line="300" w:lineRule="auto"/>
            </w:pPr>
            <w:r>
              <w:t>支持</w:t>
            </w:r>
            <w:r>
              <w:t xml:space="preserve"> TDST</w:t>
            </w:r>
            <w:r>
              <w:t>、同向</w:t>
            </w:r>
            <w:r>
              <w:t xml:space="preserve"> Setup</w:t>
            </w:r>
            <w:r>
              <w:t>、反向</w:t>
            </w:r>
            <w:r>
              <w:t xml:space="preserve"> Setup </w:t>
            </w:r>
            <w:r>
              <w:t>导致的</w:t>
            </w:r>
            <w:r>
              <w:t xml:space="preserve"> Countdown </w:t>
            </w:r>
            <w:r>
              <w:t>取消</w:t>
            </w:r>
          </w:p>
        </w:tc>
      </w:tr>
      <w:tr w:rsidR="001474E6" w14:paraId="1C0965AE" w14:textId="77777777">
        <w:trPr>
          <w:cantSplit/>
          <w:jc w:val="center"/>
        </w:trPr>
        <w:tc>
          <w:tcPr>
            <w:tcW w:w="1751"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7D9335A1" w14:textId="77777777" w:rsidR="001474E6" w:rsidRDefault="00000000">
            <w:pPr>
              <w:pStyle w:val="TableCell"/>
              <w:spacing w:line="300" w:lineRule="auto"/>
            </w:pPr>
            <w:r>
              <w:t>FR6</w:t>
            </w:r>
          </w:p>
        </w:tc>
        <w:tc>
          <w:tcPr>
            <w:tcW w:w="1751"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137D68A9" w14:textId="77777777" w:rsidR="001474E6" w:rsidRDefault="00000000">
            <w:pPr>
              <w:pStyle w:val="TableCell"/>
              <w:spacing w:line="300" w:lineRule="auto"/>
            </w:pPr>
            <w:r>
              <w:t>信号输出</w:t>
            </w:r>
          </w:p>
        </w:tc>
        <w:tc>
          <w:tcPr>
            <w:tcW w:w="5568"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4D24E8F2" w14:textId="77777777" w:rsidR="001474E6" w:rsidRDefault="00000000">
            <w:pPr>
              <w:pStyle w:val="TableCell"/>
              <w:spacing w:line="300" w:lineRule="auto"/>
            </w:pPr>
            <w:r>
              <w:t>按股票输出</w:t>
            </w:r>
            <w:r>
              <w:t xml:space="preserve"> Setup </w:t>
            </w:r>
            <w:r>
              <w:t>与</w:t>
            </w:r>
            <w:r>
              <w:t xml:space="preserve"> Countdown </w:t>
            </w:r>
            <w:r>
              <w:t>信号事件，保留计数日期和关键价格</w:t>
            </w:r>
          </w:p>
        </w:tc>
      </w:tr>
      <w:tr w:rsidR="001474E6" w14:paraId="75F030E4" w14:textId="77777777">
        <w:trPr>
          <w:cantSplit/>
          <w:jc w:val="center"/>
        </w:trPr>
        <w:tc>
          <w:tcPr>
            <w:tcW w:w="1751"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2F8E8EEA" w14:textId="77777777" w:rsidR="001474E6" w:rsidRDefault="00000000">
            <w:pPr>
              <w:pStyle w:val="TableCell"/>
              <w:spacing w:line="300" w:lineRule="auto"/>
            </w:pPr>
            <w:r>
              <w:t>FR7</w:t>
            </w:r>
          </w:p>
        </w:tc>
        <w:tc>
          <w:tcPr>
            <w:tcW w:w="1751"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0B0D8486" w14:textId="77777777" w:rsidR="001474E6" w:rsidRDefault="00000000">
            <w:pPr>
              <w:pStyle w:val="TableCell"/>
              <w:spacing w:line="300" w:lineRule="auto"/>
            </w:pPr>
            <w:r>
              <w:t>交易生命周期输出</w:t>
            </w:r>
          </w:p>
        </w:tc>
        <w:tc>
          <w:tcPr>
            <w:tcW w:w="5568"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20A1B02B" w14:textId="77777777" w:rsidR="001474E6" w:rsidRDefault="00000000">
            <w:pPr>
              <w:pStyle w:val="TableCell"/>
              <w:spacing w:line="300" w:lineRule="auto"/>
            </w:pPr>
            <w:r>
              <w:t>从</w:t>
            </w:r>
            <w:r>
              <w:t xml:space="preserve"> Buy Setup </w:t>
            </w:r>
            <w:r>
              <w:t>到</w:t>
            </w:r>
            <w:r>
              <w:t xml:space="preserve"> Countdown </w:t>
            </w:r>
            <w:r>
              <w:t>取消、未买入或卖出终态形成完整记录</w:t>
            </w:r>
          </w:p>
        </w:tc>
      </w:tr>
      <w:tr w:rsidR="001474E6" w14:paraId="12D11EE6" w14:textId="77777777">
        <w:trPr>
          <w:cantSplit/>
          <w:jc w:val="center"/>
        </w:trPr>
        <w:tc>
          <w:tcPr>
            <w:tcW w:w="1751"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1A90A1C7" w14:textId="77777777" w:rsidR="001474E6" w:rsidRDefault="00000000">
            <w:pPr>
              <w:pStyle w:val="TableCell"/>
              <w:spacing w:line="300" w:lineRule="auto"/>
            </w:pPr>
            <w:r>
              <w:t>FR8</w:t>
            </w:r>
          </w:p>
        </w:tc>
        <w:tc>
          <w:tcPr>
            <w:tcW w:w="1751"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399B0804" w14:textId="77777777" w:rsidR="001474E6" w:rsidRDefault="00000000">
            <w:pPr>
              <w:pStyle w:val="TableCell"/>
              <w:spacing w:line="300" w:lineRule="auto"/>
            </w:pPr>
            <w:r>
              <w:t>统计输出</w:t>
            </w:r>
          </w:p>
        </w:tc>
        <w:tc>
          <w:tcPr>
            <w:tcW w:w="5568"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0B8F4830" w14:textId="77777777" w:rsidR="001474E6" w:rsidRDefault="00000000">
            <w:pPr>
              <w:pStyle w:val="TableCell"/>
              <w:spacing w:line="300" w:lineRule="auto"/>
            </w:pPr>
            <w:r>
              <w:t>输出周期级统计数据，为后续适用性分析提供数据基础</w:t>
            </w:r>
          </w:p>
        </w:tc>
      </w:tr>
    </w:tbl>
    <w:p w14:paraId="7B9B1FA3" w14:textId="77777777" w:rsidR="001474E6" w:rsidRDefault="00000000">
      <w:pPr>
        <w:spacing w:line="360" w:lineRule="auto"/>
        <w:ind w:firstLine="480"/>
      </w:pPr>
      <w:r>
        <w:rPr>
          <w:rFonts w:ascii="Times New Roman" w:hAnsi="Times New Roman"/>
          <w:szCs w:val="24"/>
        </w:rPr>
        <w:t xml:space="preserve"> </w:t>
      </w:r>
    </w:p>
    <w:p w14:paraId="0919B85D" w14:textId="77777777" w:rsidR="001474E6" w:rsidRDefault="00000000">
      <w:pPr>
        <w:keepNext/>
        <w:keepLines/>
        <w:spacing w:beforeLines="50" w:before="120" w:afterLines="50" w:after="120" w:line="360" w:lineRule="auto"/>
        <w:ind w:firstLineChars="0" w:firstLine="0"/>
        <w:jc w:val="center"/>
      </w:pPr>
      <w:r>
        <w:rPr>
          <w:rFonts w:ascii="Times New Roman" w:eastAsia="楷体" w:hAnsi="Times New Roman"/>
          <w:sz w:val="21"/>
          <w:szCs w:val="21"/>
        </w:rPr>
        <w:t>表</w:t>
      </w:r>
      <w:r>
        <w:rPr>
          <w:rFonts w:ascii="Times New Roman" w:eastAsia="楷体" w:hAnsi="Times New Roman"/>
          <w:sz w:val="21"/>
          <w:szCs w:val="21"/>
        </w:rPr>
        <w:t xml:space="preserve">2-2  </w:t>
      </w:r>
      <w:r>
        <w:rPr>
          <w:rFonts w:ascii="Times New Roman" w:eastAsia="楷体" w:hAnsi="Times New Roman"/>
          <w:sz w:val="21"/>
          <w:szCs w:val="21"/>
        </w:rPr>
        <w:t>系统非功能需求表</w:t>
      </w:r>
    </w:p>
    <w:tbl>
      <w:tblPr>
        <w:tblW w:w="9070" w:type="dxa"/>
        <w:jc w:val="center"/>
        <w:tblBorders>
          <w:top w:val="single" w:sz="6" w:space="0" w:color="000000"/>
          <w:left w:val="none" w:sz="0" w:space="0" w:color="FFFFFF"/>
          <w:bottom w:val="single" w:sz="6" w:space="0" w:color="000000"/>
          <w:right w:val="none" w:sz="0" w:space="0" w:color="FFFFFF"/>
          <w:insideH w:val="single" w:sz="4" w:space="0" w:color="auto"/>
          <w:insideV w:val="single" w:sz="4" w:space="0" w:color="auto"/>
        </w:tblBorders>
        <w:tblLook w:val="04A0" w:firstRow="1" w:lastRow="0" w:firstColumn="1" w:lastColumn="0" w:noHBand="0" w:noVBand="1"/>
      </w:tblPr>
      <w:tblGrid>
        <w:gridCol w:w="1837"/>
        <w:gridCol w:w="1837"/>
        <w:gridCol w:w="5396"/>
      </w:tblGrid>
      <w:tr w:rsidR="001474E6" w14:paraId="710DE05E" w14:textId="77777777">
        <w:trPr>
          <w:cantSplit/>
          <w:tblHeader/>
          <w:jc w:val="center"/>
        </w:trPr>
        <w:tc>
          <w:tcPr>
            <w:tcW w:w="1837"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3AC27CE9" w14:textId="77777777" w:rsidR="001474E6" w:rsidRDefault="00000000">
            <w:pPr>
              <w:pStyle w:val="TableCell"/>
              <w:spacing w:line="300" w:lineRule="auto"/>
              <w:jc w:val="center"/>
            </w:pPr>
            <w:r>
              <w:rPr>
                <w:b/>
                <w:bCs/>
              </w:rPr>
              <w:t>需求编号</w:t>
            </w:r>
          </w:p>
        </w:tc>
        <w:tc>
          <w:tcPr>
            <w:tcW w:w="1837"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523EC82A" w14:textId="77777777" w:rsidR="001474E6" w:rsidRDefault="00000000">
            <w:pPr>
              <w:pStyle w:val="TableCell"/>
              <w:spacing w:line="300" w:lineRule="auto"/>
              <w:jc w:val="center"/>
            </w:pPr>
            <w:r>
              <w:rPr>
                <w:b/>
                <w:bCs/>
              </w:rPr>
              <w:t>需求名称</w:t>
            </w:r>
          </w:p>
        </w:tc>
        <w:tc>
          <w:tcPr>
            <w:tcW w:w="5396"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4D91E513" w14:textId="77777777" w:rsidR="001474E6" w:rsidRDefault="00000000">
            <w:pPr>
              <w:pStyle w:val="TableCell"/>
              <w:spacing w:line="300" w:lineRule="auto"/>
              <w:jc w:val="center"/>
            </w:pPr>
            <w:r>
              <w:rPr>
                <w:b/>
                <w:bCs/>
              </w:rPr>
              <w:t>需求说明</w:t>
            </w:r>
          </w:p>
        </w:tc>
      </w:tr>
      <w:tr w:rsidR="001474E6" w14:paraId="6E0D3D19" w14:textId="77777777">
        <w:trPr>
          <w:cantSplit/>
          <w:jc w:val="center"/>
        </w:trPr>
        <w:tc>
          <w:tcPr>
            <w:tcW w:w="1837"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3C656784" w14:textId="77777777" w:rsidR="001474E6" w:rsidRDefault="00000000">
            <w:pPr>
              <w:pStyle w:val="TableCell"/>
              <w:spacing w:line="300" w:lineRule="auto"/>
            </w:pPr>
            <w:r>
              <w:t>NFR1</w:t>
            </w:r>
          </w:p>
        </w:tc>
        <w:tc>
          <w:tcPr>
            <w:tcW w:w="1837"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1941060D" w14:textId="77777777" w:rsidR="001474E6" w:rsidRDefault="00000000">
            <w:pPr>
              <w:pStyle w:val="TableCell"/>
              <w:spacing w:line="300" w:lineRule="auto"/>
            </w:pPr>
            <w:r>
              <w:t>可追溯性</w:t>
            </w:r>
          </w:p>
        </w:tc>
        <w:tc>
          <w:tcPr>
            <w:tcW w:w="5396"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6E91E50E" w14:textId="77777777" w:rsidR="001474E6" w:rsidRDefault="00000000">
            <w:pPr>
              <w:pStyle w:val="TableCell"/>
              <w:spacing w:line="300" w:lineRule="auto"/>
            </w:pPr>
            <w:r>
              <w:t>每个信号和交易事件均可回溯到</w:t>
            </w:r>
            <w:r>
              <w:t xml:space="preserve"> Setup</w:t>
            </w:r>
            <w:r>
              <w:t>、</w:t>
            </w:r>
            <w:r>
              <w:t xml:space="preserve">Countdown </w:t>
            </w:r>
            <w:r>
              <w:t>和取消原因</w:t>
            </w:r>
          </w:p>
        </w:tc>
      </w:tr>
      <w:tr w:rsidR="001474E6" w14:paraId="13506444" w14:textId="77777777">
        <w:trPr>
          <w:cantSplit/>
          <w:jc w:val="center"/>
        </w:trPr>
        <w:tc>
          <w:tcPr>
            <w:tcW w:w="1837"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0CEDE165" w14:textId="77777777" w:rsidR="001474E6" w:rsidRDefault="00000000">
            <w:pPr>
              <w:pStyle w:val="TableCell"/>
              <w:spacing w:line="300" w:lineRule="auto"/>
            </w:pPr>
            <w:r>
              <w:t>NFR2</w:t>
            </w:r>
          </w:p>
        </w:tc>
        <w:tc>
          <w:tcPr>
            <w:tcW w:w="1837"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1CEC962B" w14:textId="77777777" w:rsidR="001474E6" w:rsidRDefault="00000000">
            <w:pPr>
              <w:pStyle w:val="TableCell"/>
              <w:spacing w:line="300" w:lineRule="auto"/>
            </w:pPr>
            <w:r>
              <w:t>可配置性</w:t>
            </w:r>
          </w:p>
        </w:tc>
        <w:tc>
          <w:tcPr>
            <w:tcW w:w="5396"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3B49A51F" w14:textId="77777777" w:rsidR="001474E6" w:rsidRDefault="00000000">
            <w:pPr>
              <w:pStyle w:val="TableCell"/>
              <w:spacing w:line="300" w:lineRule="auto"/>
            </w:pPr>
            <w:r>
              <w:t xml:space="preserve">TDST </w:t>
            </w:r>
            <w:r>
              <w:t>规则、完美信号要求、仓位比例和风控参数均通过配置控制</w:t>
            </w:r>
          </w:p>
        </w:tc>
      </w:tr>
      <w:tr w:rsidR="001474E6" w14:paraId="2B155DA0" w14:textId="77777777">
        <w:trPr>
          <w:cantSplit/>
          <w:jc w:val="center"/>
        </w:trPr>
        <w:tc>
          <w:tcPr>
            <w:tcW w:w="1837"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0E233B8E" w14:textId="77777777" w:rsidR="001474E6" w:rsidRDefault="00000000">
            <w:pPr>
              <w:pStyle w:val="TableCell"/>
              <w:spacing w:line="300" w:lineRule="auto"/>
            </w:pPr>
            <w:r>
              <w:t>NFR3</w:t>
            </w:r>
          </w:p>
        </w:tc>
        <w:tc>
          <w:tcPr>
            <w:tcW w:w="1837"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78B0688F" w14:textId="77777777" w:rsidR="001474E6" w:rsidRDefault="00000000">
            <w:pPr>
              <w:pStyle w:val="TableCell"/>
              <w:spacing w:line="300" w:lineRule="auto"/>
            </w:pPr>
            <w:r>
              <w:t>稳定性</w:t>
            </w:r>
          </w:p>
        </w:tc>
        <w:tc>
          <w:tcPr>
            <w:tcW w:w="5396"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22A83C13" w14:textId="77777777" w:rsidR="001474E6" w:rsidRDefault="00000000">
            <w:pPr>
              <w:pStyle w:val="TableCell"/>
              <w:spacing w:line="300" w:lineRule="auto"/>
            </w:pPr>
            <w:r>
              <w:t>配置缺失、数据不足、停牌、接口异常等情况应记录日志并可定位</w:t>
            </w:r>
          </w:p>
        </w:tc>
      </w:tr>
      <w:tr w:rsidR="001474E6" w14:paraId="07EE4098" w14:textId="77777777">
        <w:trPr>
          <w:cantSplit/>
          <w:jc w:val="center"/>
        </w:trPr>
        <w:tc>
          <w:tcPr>
            <w:tcW w:w="1837"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6DB589DB" w14:textId="77777777" w:rsidR="001474E6" w:rsidRDefault="00000000">
            <w:pPr>
              <w:pStyle w:val="TableCell"/>
              <w:spacing w:line="300" w:lineRule="auto"/>
            </w:pPr>
            <w:r>
              <w:t>NFR4</w:t>
            </w:r>
          </w:p>
        </w:tc>
        <w:tc>
          <w:tcPr>
            <w:tcW w:w="1837"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68768261" w14:textId="77777777" w:rsidR="001474E6" w:rsidRDefault="00000000">
            <w:pPr>
              <w:pStyle w:val="TableCell"/>
              <w:spacing w:line="300" w:lineRule="auto"/>
            </w:pPr>
            <w:r>
              <w:t>低耦合</w:t>
            </w:r>
          </w:p>
        </w:tc>
        <w:tc>
          <w:tcPr>
            <w:tcW w:w="5396"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2574ABC4" w14:textId="77777777" w:rsidR="001474E6" w:rsidRDefault="00000000">
            <w:pPr>
              <w:pStyle w:val="TableCell"/>
              <w:spacing w:line="300" w:lineRule="auto"/>
            </w:pPr>
            <w:r>
              <w:t>数据层、信号层、输出层和交易层职责清晰，便于独立测试和替换</w:t>
            </w:r>
          </w:p>
        </w:tc>
      </w:tr>
      <w:tr w:rsidR="001474E6" w14:paraId="738F4A2E" w14:textId="77777777">
        <w:trPr>
          <w:cantSplit/>
          <w:jc w:val="center"/>
        </w:trPr>
        <w:tc>
          <w:tcPr>
            <w:tcW w:w="1837"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5A30B825" w14:textId="77777777" w:rsidR="001474E6" w:rsidRDefault="00000000">
            <w:pPr>
              <w:pStyle w:val="TableCell"/>
              <w:spacing w:line="300" w:lineRule="auto"/>
            </w:pPr>
            <w:r>
              <w:lastRenderedPageBreak/>
              <w:t>NFR5</w:t>
            </w:r>
          </w:p>
        </w:tc>
        <w:tc>
          <w:tcPr>
            <w:tcW w:w="1837"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1A1554BC" w14:textId="77777777" w:rsidR="001474E6" w:rsidRDefault="00000000">
            <w:pPr>
              <w:pStyle w:val="TableCell"/>
              <w:spacing w:line="300" w:lineRule="auto"/>
            </w:pPr>
            <w:r>
              <w:t>可扩展性</w:t>
            </w:r>
          </w:p>
        </w:tc>
        <w:tc>
          <w:tcPr>
            <w:tcW w:w="5396"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3F607C59" w14:textId="77777777" w:rsidR="001474E6" w:rsidRDefault="00000000">
            <w:pPr>
              <w:pStyle w:val="TableCell"/>
              <w:spacing w:line="300" w:lineRule="auto"/>
            </w:pPr>
            <w:r>
              <w:t>预留</w:t>
            </w:r>
            <w:r>
              <w:t xml:space="preserve"> Intersection</w:t>
            </w:r>
            <w:r>
              <w:t>、</w:t>
            </w:r>
            <w:r>
              <w:t>Combo Countdown</w:t>
            </w:r>
            <w:r>
              <w:t>、</w:t>
            </w:r>
            <w:r>
              <w:t xml:space="preserve">Recycle </w:t>
            </w:r>
            <w:r>
              <w:t>和多频率联动扩展位置</w:t>
            </w:r>
          </w:p>
        </w:tc>
      </w:tr>
    </w:tbl>
    <w:p w14:paraId="5B1DBD79" w14:textId="77777777" w:rsidR="001474E6" w:rsidRDefault="00000000">
      <w:pPr>
        <w:spacing w:line="360" w:lineRule="auto"/>
        <w:ind w:firstLine="480"/>
      </w:pPr>
      <w:r>
        <w:rPr>
          <w:rFonts w:ascii="Times New Roman" w:hAnsi="Times New Roman"/>
          <w:szCs w:val="24"/>
        </w:rPr>
        <w:t xml:space="preserve"> </w:t>
      </w:r>
    </w:p>
    <w:p w14:paraId="1EFAA10D" w14:textId="77777777" w:rsidR="001474E6" w:rsidRDefault="00000000">
      <w:pPr>
        <w:pStyle w:val="BUPTHeading2"/>
        <w:rPr>
          <w:rFonts w:hint="default"/>
        </w:rPr>
      </w:pPr>
      <w:bookmarkStart w:id="46" w:name="heading_2_u2e5_u20_u672c_u7ae0_u5c0f_u7e"/>
      <w:bookmarkStart w:id="47" w:name="_Toc228729853"/>
      <w:r>
        <w:t xml:space="preserve">2.5 </w:t>
      </w:r>
      <w:r>
        <w:t>本章小结</w:t>
      </w:r>
      <w:bookmarkEnd w:id="46"/>
      <w:bookmarkEnd w:id="47"/>
    </w:p>
    <w:p w14:paraId="10013E40" w14:textId="77777777" w:rsidR="001474E6" w:rsidRDefault="00000000">
      <w:pPr>
        <w:spacing w:line="360" w:lineRule="auto"/>
        <w:ind w:firstLine="480"/>
      </w:pPr>
      <w:r>
        <w:rPr>
          <w:rFonts w:ascii="Times New Roman" w:hAnsi="Times New Roman"/>
          <w:szCs w:val="24"/>
        </w:rPr>
        <w:t>本章介绍了</w:t>
      </w:r>
      <w:r>
        <w:rPr>
          <w:rFonts w:ascii="Times New Roman" w:hAnsi="Times New Roman"/>
          <w:szCs w:val="24"/>
        </w:rPr>
        <w:t xml:space="preserve"> TD </w:t>
      </w:r>
      <w:r>
        <w:rPr>
          <w:rFonts w:ascii="Times New Roman" w:hAnsi="Times New Roman"/>
          <w:szCs w:val="24"/>
        </w:rPr>
        <w:t>序列的核心理论、</w:t>
      </w:r>
      <w:r>
        <w:rPr>
          <w:rFonts w:ascii="Times New Roman" w:hAnsi="Times New Roman"/>
          <w:szCs w:val="24"/>
        </w:rPr>
        <w:t xml:space="preserve">A </w:t>
      </w:r>
      <w:r>
        <w:rPr>
          <w:rFonts w:ascii="Times New Roman" w:hAnsi="Times New Roman"/>
          <w:szCs w:val="24"/>
        </w:rPr>
        <w:t>股数据处理问题、</w:t>
      </w:r>
      <w:proofErr w:type="spellStart"/>
      <w:r>
        <w:rPr>
          <w:rFonts w:ascii="Times New Roman" w:hAnsi="Times New Roman"/>
          <w:szCs w:val="24"/>
        </w:rPr>
        <w:t>PTrade</w:t>
      </w:r>
      <w:proofErr w:type="spellEnd"/>
      <w:r>
        <w:rPr>
          <w:rFonts w:ascii="Times New Roman" w:hAnsi="Times New Roman"/>
          <w:szCs w:val="24"/>
        </w:rPr>
        <w:t>、</w:t>
      </w:r>
      <w:proofErr w:type="spellStart"/>
      <w:r>
        <w:rPr>
          <w:rFonts w:ascii="Times New Roman" w:hAnsi="Times New Roman"/>
          <w:szCs w:val="24"/>
        </w:rPr>
        <w:t>SimTradeLab</w:t>
      </w:r>
      <w:proofErr w:type="spellEnd"/>
      <w:r>
        <w:rPr>
          <w:rFonts w:ascii="Times New Roman" w:hAnsi="Times New Roman"/>
          <w:szCs w:val="24"/>
        </w:rPr>
        <w:t xml:space="preserve"> </w:t>
      </w:r>
      <w:r>
        <w:rPr>
          <w:rFonts w:ascii="Times New Roman" w:hAnsi="Times New Roman"/>
          <w:szCs w:val="24"/>
        </w:rPr>
        <w:t>与数据源基础以及系统需求。</w:t>
      </w:r>
      <w:r>
        <w:rPr>
          <w:rFonts w:ascii="Times New Roman" w:hAnsi="Times New Roman"/>
          <w:szCs w:val="24"/>
        </w:rPr>
        <w:t xml:space="preserve">TD </w:t>
      </w:r>
      <w:r>
        <w:rPr>
          <w:rFonts w:ascii="Times New Roman" w:hAnsi="Times New Roman"/>
          <w:szCs w:val="24"/>
        </w:rPr>
        <w:t>序列的实现难点在于状态依赖和事件生命周期，而</w:t>
      </w:r>
      <w:r>
        <w:rPr>
          <w:rFonts w:ascii="Times New Roman" w:hAnsi="Times New Roman"/>
          <w:szCs w:val="24"/>
        </w:rPr>
        <w:t xml:space="preserve"> A </w:t>
      </w:r>
      <w:r>
        <w:rPr>
          <w:rFonts w:ascii="Times New Roman" w:hAnsi="Times New Roman"/>
          <w:szCs w:val="24"/>
        </w:rPr>
        <w:t>股环境又要求对复权、停牌和可交易性进行处理。因此，后续章节将围绕状态机建模和系统分层实现展开。</w:t>
      </w:r>
    </w:p>
    <w:p w14:paraId="1ABDDE84" w14:textId="77777777" w:rsidR="001474E6" w:rsidRDefault="00000000">
      <w:pPr>
        <w:ind w:firstLine="480"/>
      </w:pPr>
      <w:r>
        <w:br w:type="page"/>
      </w:r>
    </w:p>
    <w:p w14:paraId="010E2973" w14:textId="77777777" w:rsidR="001474E6" w:rsidRDefault="00000000">
      <w:pPr>
        <w:pStyle w:val="BUPTHeading1"/>
        <w:rPr>
          <w:rFonts w:hint="default"/>
        </w:rPr>
      </w:pPr>
      <w:bookmarkStart w:id="48" w:name="heading__u7b2c_u4e09_u7ae0_u20TD_u20_u5e"/>
      <w:bookmarkStart w:id="49" w:name="_Toc228729854"/>
      <w:r>
        <w:lastRenderedPageBreak/>
        <w:t>第三章</w:t>
      </w:r>
      <w:r>
        <w:t xml:space="preserve"> TD </w:t>
      </w:r>
      <w:r>
        <w:t>序列信号模型设计</w:t>
      </w:r>
      <w:bookmarkEnd w:id="48"/>
      <w:bookmarkEnd w:id="49"/>
    </w:p>
    <w:p w14:paraId="1758DCCC" w14:textId="77777777" w:rsidR="001474E6" w:rsidRDefault="00000000">
      <w:pPr>
        <w:pStyle w:val="BUPTHeading2"/>
        <w:rPr>
          <w:rFonts w:hint="default"/>
        </w:rPr>
      </w:pPr>
      <w:bookmarkStart w:id="50" w:name="heading_3_u2e1_u20_u4fe1_u53f7_u6a21_u57"/>
      <w:bookmarkStart w:id="51" w:name="_Toc228729855"/>
      <w:r>
        <w:t xml:space="preserve">3.1 </w:t>
      </w:r>
      <w:r>
        <w:t>信号模型总体思路</w:t>
      </w:r>
      <w:bookmarkEnd w:id="50"/>
      <w:bookmarkEnd w:id="51"/>
    </w:p>
    <w:p w14:paraId="471B448B" w14:textId="77777777" w:rsidR="001474E6" w:rsidRDefault="00000000">
      <w:pPr>
        <w:spacing w:line="360" w:lineRule="auto"/>
        <w:ind w:firstLine="480"/>
      </w:pPr>
      <w:r>
        <w:rPr>
          <w:rFonts w:ascii="Times New Roman" w:hAnsi="Times New Roman"/>
          <w:szCs w:val="24"/>
        </w:rPr>
        <w:t xml:space="preserve">TD </w:t>
      </w:r>
      <w:r>
        <w:rPr>
          <w:rFonts w:ascii="Times New Roman" w:hAnsi="Times New Roman"/>
          <w:szCs w:val="24"/>
        </w:rPr>
        <w:t>序列信号模型将原本描述性的交易规则转化为确定性的事件流。输入是一段按时间升序排列的有效</w:t>
      </w:r>
      <w:r>
        <w:rPr>
          <w:rFonts w:ascii="Times New Roman" w:hAnsi="Times New Roman"/>
          <w:szCs w:val="24"/>
        </w:rPr>
        <w:t xml:space="preserve"> K </w:t>
      </w:r>
      <w:r>
        <w:rPr>
          <w:rFonts w:ascii="Times New Roman" w:hAnsi="Times New Roman"/>
          <w:szCs w:val="24"/>
        </w:rPr>
        <w:t>线序列，输出是</w:t>
      </w:r>
      <w:r>
        <w:rPr>
          <w:rFonts w:ascii="Times New Roman" w:hAnsi="Times New Roman"/>
          <w:szCs w:val="24"/>
        </w:rPr>
        <w:t xml:space="preserve"> Setup </w:t>
      </w:r>
      <w:r>
        <w:rPr>
          <w:rFonts w:ascii="Times New Roman" w:hAnsi="Times New Roman"/>
          <w:szCs w:val="24"/>
        </w:rPr>
        <w:t>事件、</w:t>
      </w:r>
      <w:r>
        <w:rPr>
          <w:rFonts w:ascii="Times New Roman" w:hAnsi="Times New Roman"/>
          <w:szCs w:val="24"/>
        </w:rPr>
        <w:t xml:space="preserve">Countdown </w:t>
      </w:r>
      <w:r>
        <w:rPr>
          <w:rFonts w:ascii="Times New Roman" w:hAnsi="Times New Roman"/>
          <w:szCs w:val="24"/>
        </w:rPr>
        <w:t>进位事件、</w:t>
      </w:r>
      <w:r>
        <w:rPr>
          <w:rFonts w:ascii="Times New Roman" w:hAnsi="Times New Roman"/>
          <w:szCs w:val="24"/>
        </w:rPr>
        <w:t xml:space="preserve">Countdown </w:t>
      </w:r>
      <w:r>
        <w:rPr>
          <w:rFonts w:ascii="Times New Roman" w:hAnsi="Times New Roman"/>
          <w:szCs w:val="24"/>
        </w:rPr>
        <w:t>暂记事件、</w:t>
      </w:r>
      <w:r>
        <w:rPr>
          <w:rFonts w:ascii="Times New Roman" w:hAnsi="Times New Roman"/>
          <w:szCs w:val="24"/>
        </w:rPr>
        <w:t xml:space="preserve">Countdown </w:t>
      </w:r>
      <w:r>
        <w:rPr>
          <w:rFonts w:ascii="Times New Roman" w:hAnsi="Times New Roman"/>
          <w:szCs w:val="24"/>
        </w:rPr>
        <w:t>完成事件和</w:t>
      </w:r>
      <w:r>
        <w:rPr>
          <w:rFonts w:ascii="Times New Roman" w:hAnsi="Times New Roman"/>
          <w:szCs w:val="24"/>
        </w:rPr>
        <w:t xml:space="preserve"> Countdown </w:t>
      </w:r>
      <w:r>
        <w:rPr>
          <w:rFonts w:ascii="Times New Roman" w:hAnsi="Times New Roman"/>
          <w:szCs w:val="24"/>
        </w:rPr>
        <w:t>取消事件。每个事件均带有股票代码、周期、发生日期、方向、计数、完美状态、关联</w:t>
      </w:r>
      <w:r>
        <w:rPr>
          <w:rFonts w:ascii="Times New Roman" w:hAnsi="Times New Roman"/>
          <w:szCs w:val="24"/>
        </w:rPr>
        <w:t xml:space="preserve"> Setup </w:t>
      </w:r>
      <w:r>
        <w:rPr>
          <w:rFonts w:ascii="Times New Roman" w:hAnsi="Times New Roman"/>
          <w:szCs w:val="24"/>
        </w:rPr>
        <w:t>信息、</w:t>
      </w:r>
      <w:r>
        <w:rPr>
          <w:rFonts w:ascii="Times New Roman" w:hAnsi="Times New Roman"/>
          <w:szCs w:val="24"/>
        </w:rPr>
        <w:t xml:space="preserve">TDST </w:t>
      </w:r>
      <w:r>
        <w:rPr>
          <w:rFonts w:ascii="Times New Roman" w:hAnsi="Times New Roman"/>
          <w:szCs w:val="24"/>
        </w:rPr>
        <w:t>阈值和关键价格。</w:t>
      </w:r>
    </w:p>
    <w:p w14:paraId="7C2163F1" w14:textId="77777777" w:rsidR="001474E6" w:rsidRDefault="00000000">
      <w:pPr>
        <w:spacing w:line="360" w:lineRule="auto"/>
        <w:ind w:firstLine="480"/>
      </w:pPr>
      <w:r>
        <w:rPr>
          <w:rFonts w:ascii="Times New Roman" w:hAnsi="Times New Roman"/>
          <w:szCs w:val="24"/>
        </w:rPr>
        <w:t>该模型采用两个子状态机组合实现。</w:t>
      </w:r>
      <w:proofErr w:type="spellStart"/>
      <w:r>
        <w:rPr>
          <w:rFonts w:ascii="Times New Roman" w:hAnsi="Times New Roman"/>
          <w:szCs w:val="24"/>
        </w:rPr>
        <w:t>SetupMachine</w:t>
      </w:r>
      <w:proofErr w:type="spellEnd"/>
      <w:r>
        <w:rPr>
          <w:rFonts w:ascii="Times New Roman" w:hAnsi="Times New Roman"/>
          <w:szCs w:val="24"/>
        </w:rPr>
        <w:t xml:space="preserve"> </w:t>
      </w:r>
      <w:r>
        <w:rPr>
          <w:rFonts w:ascii="Times New Roman" w:hAnsi="Times New Roman"/>
          <w:szCs w:val="24"/>
        </w:rPr>
        <w:t>负责严格连续的</w:t>
      </w:r>
      <w:r>
        <w:rPr>
          <w:rFonts w:ascii="Times New Roman" w:hAnsi="Times New Roman"/>
          <w:szCs w:val="24"/>
        </w:rPr>
        <w:t xml:space="preserve"> 9 </w:t>
      </w:r>
      <w:r>
        <w:rPr>
          <w:rFonts w:ascii="Times New Roman" w:hAnsi="Times New Roman"/>
          <w:szCs w:val="24"/>
        </w:rPr>
        <w:t>根</w:t>
      </w:r>
      <w:r>
        <w:rPr>
          <w:rFonts w:ascii="Times New Roman" w:hAnsi="Times New Roman"/>
          <w:szCs w:val="24"/>
        </w:rPr>
        <w:t xml:space="preserve"> Setup </w:t>
      </w:r>
      <w:r>
        <w:rPr>
          <w:rFonts w:ascii="Times New Roman" w:hAnsi="Times New Roman"/>
          <w:szCs w:val="24"/>
        </w:rPr>
        <w:t>识别，它只关心当前收盘价与四日前收盘价的关系。</w:t>
      </w:r>
      <w:proofErr w:type="spellStart"/>
      <w:r>
        <w:rPr>
          <w:rFonts w:ascii="Times New Roman" w:hAnsi="Times New Roman"/>
          <w:szCs w:val="24"/>
        </w:rPr>
        <w:t>CountdownMachine</w:t>
      </w:r>
      <w:proofErr w:type="spellEnd"/>
      <w:r>
        <w:rPr>
          <w:rFonts w:ascii="Times New Roman" w:hAnsi="Times New Roman"/>
          <w:szCs w:val="24"/>
        </w:rPr>
        <w:t xml:space="preserve"> </w:t>
      </w:r>
      <w:r>
        <w:rPr>
          <w:rFonts w:ascii="Times New Roman" w:hAnsi="Times New Roman"/>
          <w:szCs w:val="24"/>
        </w:rPr>
        <w:t>由</w:t>
      </w:r>
      <w:r>
        <w:rPr>
          <w:rFonts w:ascii="Times New Roman" w:hAnsi="Times New Roman"/>
          <w:szCs w:val="24"/>
        </w:rPr>
        <w:t xml:space="preserve"> Setup </w:t>
      </w:r>
      <w:r>
        <w:rPr>
          <w:rFonts w:ascii="Times New Roman" w:hAnsi="Times New Roman"/>
          <w:szCs w:val="24"/>
        </w:rPr>
        <w:t>完成事件启动，负责非连续的</w:t>
      </w:r>
      <w:r>
        <w:rPr>
          <w:rFonts w:ascii="Times New Roman" w:hAnsi="Times New Roman"/>
          <w:szCs w:val="24"/>
        </w:rPr>
        <w:t xml:space="preserve"> 13 </w:t>
      </w:r>
      <w:r>
        <w:rPr>
          <w:rFonts w:ascii="Times New Roman" w:hAnsi="Times New Roman"/>
          <w:szCs w:val="24"/>
        </w:rPr>
        <w:t>计数、完美</w:t>
      </w:r>
      <w:r>
        <w:rPr>
          <w:rFonts w:ascii="Times New Roman" w:hAnsi="Times New Roman"/>
          <w:szCs w:val="24"/>
        </w:rPr>
        <w:t xml:space="preserve"> Countdown </w:t>
      </w:r>
      <w:r>
        <w:rPr>
          <w:rFonts w:ascii="Times New Roman" w:hAnsi="Times New Roman"/>
          <w:szCs w:val="24"/>
        </w:rPr>
        <w:t>判断和</w:t>
      </w:r>
      <w:r>
        <w:rPr>
          <w:rFonts w:ascii="Times New Roman" w:hAnsi="Times New Roman"/>
          <w:szCs w:val="24"/>
        </w:rPr>
        <w:t xml:space="preserve"> TDST </w:t>
      </w:r>
      <w:r>
        <w:rPr>
          <w:rFonts w:ascii="Times New Roman" w:hAnsi="Times New Roman"/>
          <w:szCs w:val="24"/>
        </w:rPr>
        <w:t>取消。</w:t>
      </w:r>
      <w:proofErr w:type="spellStart"/>
      <w:r>
        <w:rPr>
          <w:rFonts w:ascii="Times New Roman" w:hAnsi="Times New Roman"/>
          <w:szCs w:val="24"/>
        </w:rPr>
        <w:t>TDSignalProcessor</w:t>
      </w:r>
      <w:proofErr w:type="spellEnd"/>
      <w:r>
        <w:rPr>
          <w:rFonts w:ascii="Times New Roman" w:hAnsi="Times New Roman"/>
          <w:szCs w:val="24"/>
        </w:rPr>
        <w:t xml:space="preserve"> </w:t>
      </w:r>
      <w:r>
        <w:rPr>
          <w:rFonts w:ascii="Times New Roman" w:hAnsi="Times New Roman"/>
          <w:szCs w:val="24"/>
        </w:rPr>
        <w:t>作为编排层，按时间顺序将</w:t>
      </w:r>
      <w:r>
        <w:rPr>
          <w:rFonts w:ascii="Times New Roman" w:hAnsi="Times New Roman"/>
          <w:szCs w:val="24"/>
        </w:rPr>
        <w:t xml:space="preserve"> K </w:t>
      </w:r>
      <w:r>
        <w:rPr>
          <w:rFonts w:ascii="Times New Roman" w:hAnsi="Times New Roman"/>
          <w:szCs w:val="24"/>
        </w:rPr>
        <w:t>线输入两个状态机，并处理</w:t>
      </w:r>
      <w:r>
        <w:rPr>
          <w:rFonts w:ascii="Times New Roman" w:hAnsi="Times New Roman"/>
          <w:szCs w:val="24"/>
        </w:rPr>
        <w:t xml:space="preserve"> Setup </w:t>
      </w:r>
      <w:r>
        <w:rPr>
          <w:rFonts w:ascii="Times New Roman" w:hAnsi="Times New Roman"/>
          <w:szCs w:val="24"/>
        </w:rPr>
        <w:t>完成时对当前</w:t>
      </w:r>
      <w:r>
        <w:rPr>
          <w:rFonts w:ascii="Times New Roman" w:hAnsi="Times New Roman"/>
          <w:szCs w:val="24"/>
        </w:rPr>
        <w:t xml:space="preserve"> Countdown </w:t>
      </w:r>
      <w:r>
        <w:rPr>
          <w:rFonts w:ascii="Times New Roman" w:hAnsi="Times New Roman"/>
          <w:szCs w:val="24"/>
        </w:rPr>
        <w:t>的取消或重启。</w:t>
      </w:r>
    </w:p>
    <w:p w14:paraId="28041C2C" w14:textId="77777777" w:rsidR="001474E6" w:rsidRDefault="00000000">
      <w:pPr>
        <w:pStyle w:val="BUPTHeading2"/>
        <w:rPr>
          <w:rFonts w:hint="default"/>
        </w:rPr>
      </w:pPr>
      <w:bookmarkStart w:id="52" w:name="heading_3_u2e2_u20Setup_u20_u72b6_u6001_"/>
      <w:bookmarkStart w:id="53" w:name="_Toc228729856"/>
      <w:r>
        <w:t xml:space="preserve">3.2 Setup </w:t>
      </w:r>
      <w:r>
        <w:t>状态机设计</w:t>
      </w:r>
      <w:bookmarkEnd w:id="52"/>
      <w:bookmarkEnd w:id="53"/>
    </w:p>
    <w:p w14:paraId="40B994FB" w14:textId="77777777" w:rsidR="001474E6" w:rsidRDefault="00000000">
      <w:pPr>
        <w:spacing w:line="360" w:lineRule="auto"/>
        <w:ind w:firstLine="480"/>
      </w:pPr>
      <w:r>
        <w:rPr>
          <w:rFonts w:ascii="Times New Roman" w:hAnsi="Times New Roman"/>
          <w:szCs w:val="24"/>
        </w:rPr>
        <w:t xml:space="preserve">Setup </w:t>
      </w:r>
      <w:r>
        <w:rPr>
          <w:rFonts w:ascii="Times New Roman" w:hAnsi="Times New Roman"/>
          <w:szCs w:val="24"/>
        </w:rPr>
        <w:t>的核心是</w:t>
      </w:r>
      <w:r>
        <w:rPr>
          <w:rFonts w:ascii="Times New Roman" w:hAnsi="Times New Roman"/>
          <w:szCs w:val="24"/>
        </w:rPr>
        <w:t>“</w:t>
      </w:r>
      <w:r>
        <w:rPr>
          <w:rFonts w:ascii="Times New Roman" w:hAnsi="Times New Roman"/>
          <w:szCs w:val="24"/>
        </w:rPr>
        <w:t>连续</w:t>
      </w:r>
      <w:r>
        <w:rPr>
          <w:rFonts w:ascii="Times New Roman" w:hAnsi="Times New Roman"/>
          <w:szCs w:val="24"/>
        </w:rPr>
        <w:t>”</w:t>
      </w:r>
      <w:r>
        <w:rPr>
          <w:rFonts w:ascii="Times New Roman" w:hAnsi="Times New Roman"/>
          <w:szCs w:val="24"/>
        </w:rPr>
        <w:t>。若直接用循环变量计数，容易忽略</w:t>
      </w:r>
      <w:r>
        <w:rPr>
          <w:rFonts w:ascii="Times New Roman" w:hAnsi="Times New Roman"/>
          <w:szCs w:val="24"/>
        </w:rPr>
        <w:t xml:space="preserve"> Price Flip</w:t>
      </w:r>
      <w:r>
        <w:rPr>
          <w:rFonts w:ascii="Times New Roman" w:hAnsi="Times New Roman"/>
          <w:szCs w:val="24"/>
        </w:rPr>
        <w:t>、相等中断、同向延续和反向重启之间的差异。本文将</w:t>
      </w:r>
      <w:r>
        <w:rPr>
          <w:rFonts w:ascii="Times New Roman" w:hAnsi="Times New Roman"/>
          <w:szCs w:val="24"/>
        </w:rPr>
        <w:t xml:space="preserve"> Setup </w:t>
      </w:r>
      <w:r>
        <w:rPr>
          <w:rFonts w:ascii="Times New Roman" w:hAnsi="Times New Roman"/>
          <w:szCs w:val="24"/>
        </w:rPr>
        <w:t>抽象为有限状态机，状态由方向</w:t>
      </w:r>
      <w:r>
        <w:rPr>
          <w:rFonts w:ascii="Times New Roman" w:hAnsi="Times New Roman"/>
          <w:szCs w:val="24"/>
        </w:rPr>
        <w:t xml:space="preserve"> </w:t>
      </w:r>
      <w:proofErr w:type="spellStart"/>
      <w:r>
        <w:rPr>
          <w:rFonts w:ascii="Times New Roman" w:hAnsi="Times New Roman"/>
          <w:szCs w:val="24"/>
        </w:rPr>
        <w:t>sd</w:t>
      </w:r>
      <w:proofErr w:type="spellEnd"/>
      <w:r>
        <w:rPr>
          <w:rFonts w:ascii="Times New Roman" w:hAnsi="Times New Roman"/>
          <w:szCs w:val="24"/>
        </w:rPr>
        <w:t xml:space="preserve"> </w:t>
      </w:r>
      <w:r>
        <w:rPr>
          <w:rFonts w:ascii="Times New Roman" w:hAnsi="Times New Roman"/>
          <w:szCs w:val="24"/>
        </w:rPr>
        <w:t>和计数</w:t>
      </w:r>
      <w:r>
        <w:rPr>
          <w:rFonts w:ascii="Times New Roman" w:hAnsi="Times New Roman"/>
          <w:szCs w:val="24"/>
        </w:rPr>
        <w:t xml:space="preserve"> </w:t>
      </w:r>
      <w:proofErr w:type="spellStart"/>
      <w:r>
        <w:rPr>
          <w:rFonts w:ascii="Times New Roman" w:hAnsi="Times New Roman"/>
          <w:szCs w:val="24"/>
        </w:rPr>
        <w:t>sc</w:t>
      </w:r>
      <w:proofErr w:type="spellEnd"/>
      <w:r>
        <w:rPr>
          <w:rFonts w:ascii="Times New Roman" w:hAnsi="Times New Roman"/>
          <w:szCs w:val="24"/>
        </w:rPr>
        <w:t xml:space="preserve"> </w:t>
      </w:r>
      <w:r>
        <w:rPr>
          <w:rFonts w:ascii="Times New Roman" w:hAnsi="Times New Roman"/>
          <w:szCs w:val="24"/>
        </w:rPr>
        <w:t>组成，其中</w:t>
      </w:r>
      <w:r>
        <w:rPr>
          <w:rFonts w:ascii="Times New Roman" w:hAnsi="Times New Roman"/>
          <w:szCs w:val="24"/>
        </w:rPr>
        <w:t xml:space="preserve"> </w:t>
      </w:r>
      <w:proofErr w:type="spellStart"/>
      <w:r>
        <w:rPr>
          <w:rFonts w:ascii="Times New Roman" w:hAnsi="Times New Roman"/>
          <w:szCs w:val="24"/>
        </w:rPr>
        <w:t>sd</w:t>
      </w:r>
      <w:proofErr w:type="spellEnd"/>
      <w:r>
        <w:rPr>
          <w:rFonts w:ascii="Times New Roman" w:hAnsi="Times New Roman"/>
          <w:szCs w:val="24"/>
        </w:rPr>
        <w:t xml:space="preserve">=1 </w:t>
      </w:r>
      <w:r>
        <w:rPr>
          <w:rFonts w:ascii="Times New Roman" w:hAnsi="Times New Roman"/>
          <w:szCs w:val="24"/>
        </w:rPr>
        <w:t>表示买入方向，</w:t>
      </w:r>
      <w:proofErr w:type="spellStart"/>
      <w:r>
        <w:rPr>
          <w:rFonts w:ascii="Times New Roman" w:hAnsi="Times New Roman"/>
          <w:szCs w:val="24"/>
        </w:rPr>
        <w:t>sd</w:t>
      </w:r>
      <w:proofErr w:type="spellEnd"/>
      <w:r>
        <w:rPr>
          <w:rFonts w:ascii="Times New Roman" w:hAnsi="Times New Roman"/>
          <w:szCs w:val="24"/>
        </w:rPr>
        <w:t xml:space="preserve">=-1 </w:t>
      </w:r>
      <w:r>
        <w:rPr>
          <w:rFonts w:ascii="Times New Roman" w:hAnsi="Times New Roman"/>
          <w:szCs w:val="24"/>
        </w:rPr>
        <w:t>表示卖出方向，</w:t>
      </w:r>
      <w:proofErr w:type="spellStart"/>
      <w:r>
        <w:rPr>
          <w:rFonts w:ascii="Times New Roman" w:hAnsi="Times New Roman"/>
          <w:szCs w:val="24"/>
        </w:rPr>
        <w:t>sd</w:t>
      </w:r>
      <w:proofErr w:type="spellEnd"/>
      <w:r>
        <w:rPr>
          <w:rFonts w:ascii="Times New Roman" w:hAnsi="Times New Roman"/>
          <w:szCs w:val="24"/>
        </w:rPr>
        <w:t xml:space="preserve">=0 </w:t>
      </w:r>
      <w:r>
        <w:rPr>
          <w:rFonts w:ascii="Times New Roman" w:hAnsi="Times New Roman"/>
          <w:szCs w:val="24"/>
        </w:rPr>
        <w:t>表示空闲；</w:t>
      </w:r>
      <w:proofErr w:type="spellStart"/>
      <w:r>
        <w:rPr>
          <w:rFonts w:ascii="Times New Roman" w:hAnsi="Times New Roman"/>
          <w:szCs w:val="24"/>
        </w:rPr>
        <w:t>sc</w:t>
      </w:r>
      <w:proofErr w:type="spellEnd"/>
      <w:r>
        <w:rPr>
          <w:rFonts w:ascii="Times New Roman" w:hAnsi="Times New Roman"/>
          <w:szCs w:val="24"/>
        </w:rPr>
        <w:t xml:space="preserve"> </w:t>
      </w:r>
      <w:r>
        <w:rPr>
          <w:rFonts w:ascii="Times New Roman" w:hAnsi="Times New Roman"/>
          <w:szCs w:val="24"/>
        </w:rPr>
        <w:t>表示</w:t>
      </w:r>
      <w:r>
        <w:rPr>
          <w:rFonts w:ascii="Times New Roman" w:hAnsi="Times New Roman"/>
          <w:szCs w:val="24"/>
        </w:rPr>
        <w:t xml:space="preserve"> Setup </w:t>
      </w:r>
      <w:r>
        <w:rPr>
          <w:rFonts w:ascii="Times New Roman" w:hAnsi="Times New Roman"/>
          <w:szCs w:val="24"/>
        </w:rPr>
        <w:t>已累计根数。</w:t>
      </w:r>
    </w:p>
    <w:p w14:paraId="2A954896" w14:textId="77777777" w:rsidR="001474E6" w:rsidRDefault="00000000">
      <w:pPr>
        <w:spacing w:line="360" w:lineRule="auto"/>
        <w:ind w:firstLine="480"/>
      </w:pPr>
      <w:proofErr w:type="spellStart"/>
      <w:r>
        <w:rPr>
          <w:rFonts w:ascii="Times New Roman" w:hAnsi="Times New Roman"/>
          <w:szCs w:val="24"/>
        </w:rPr>
        <w:t>SetupMachine</w:t>
      </w:r>
      <w:proofErr w:type="spellEnd"/>
      <w:r>
        <w:rPr>
          <w:rFonts w:ascii="Times New Roman" w:hAnsi="Times New Roman"/>
          <w:szCs w:val="24"/>
        </w:rPr>
        <w:t xml:space="preserve"> </w:t>
      </w:r>
      <w:r>
        <w:rPr>
          <w:rFonts w:ascii="Times New Roman" w:hAnsi="Times New Roman"/>
          <w:szCs w:val="24"/>
        </w:rPr>
        <w:t>对每根</w:t>
      </w:r>
      <w:r>
        <w:rPr>
          <w:rFonts w:ascii="Times New Roman" w:hAnsi="Times New Roman"/>
          <w:szCs w:val="24"/>
        </w:rPr>
        <w:t xml:space="preserve"> K </w:t>
      </w:r>
      <w:r>
        <w:rPr>
          <w:rFonts w:ascii="Times New Roman" w:hAnsi="Times New Roman"/>
          <w:szCs w:val="24"/>
        </w:rPr>
        <w:t>线先进行输入分类。若当前收盘价小于四日前收盘价，输入记为</w:t>
      </w:r>
      <w:r>
        <w:rPr>
          <w:rFonts w:ascii="Times New Roman" w:hAnsi="Times New Roman"/>
          <w:szCs w:val="24"/>
        </w:rPr>
        <w:t xml:space="preserve"> BS</w:t>
      </w:r>
      <w:r>
        <w:rPr>
          <w:rFonts w:ascii="Times New Roman" w:hAnsi="Times New Roman"/>
          <w:szCs w:val="24"/>
        </w:rPr>
        <w:t>；若大于四日前收盘价，输入记为</w:t>
      </w:r>
      <w:r>
        <w:rPr>
          <w:rFonts w:ascii="Times New Roman" w:hAnsi="Times New Roman"/>
          <w:szCs w:val="24"/>
        </w:rPr>
        <w:t xml:space="preserve"> SS</w:t>
      </w:r>
      <w:r>
        <w:rPr>
          <w:rFonts w:ascii="Times New Roman" w:hAnsi="Times New Roman"/>
          <w:szCs w:val="24"/>
        </w:rPr>
        <w:t>；若相等，输入记为</w:t>
      </w:r>
      <w:r>
        <w:rPr>
          <w:rFonts w:ascii="Times New Roman" w:hAnsi="Times New Roman"/>
          <w:szCs w:val="24"/>
        </w:rPr>
        <w:t xml:space="preserve"> EQ</w:t>
      </w:r>
      <w:r>
        <w:rPr>
          <w:rFonts w:ascii="Times New Roman" w:hAnsi="Times New Roman"/>
          <w:szCs w:val="24"/>
        </w:rPr>
        <w:t>。状态机根据当前状态和输入决定是否启动、累计、反向切换或重置。</w:t>
      </w:r>
      <w:r>
        <w:rPr>
          <w:rFonts w:ascii="Times New Roman" w:hAnsi="Times New Roman"/>
          <w:szCs w:val="24"/>
        </w:rPr>
        <w:t xml:space="preserve">Buy Setup </w:t>
      </w:r>
      <w:r>
        <w:rPr>
          <w:rFonts w:ascii="Times New Roman" w:hAnsi="Times New Roman"/>
          <w:szCs w:val="24"/>
        </w:rPr>
        <w:t>在第</w:t>
      </w:r>
      <w:r>
        <w:rPr>
          <w:rFonts w:ascii="Times New Roman" w:hAnsi="Times New Roman"/>
          <w:szCs w:val="24"/>
        </w:rPr>
        <w:t xml:space="preserve"> 9 </w:t>
      </w:r>
      <w:r>
        <w:rPr>
          <w:rFonts w:ascii="Times New Roman" w:hAnsi="Times New Roman"/>
          <w:szCs w:val="24"/>
        </w:rPr>
        <w:t>根完成时输出</w:t>
      </w:r>
      <w:r>
        <w:rPr>
          <w:rFonts w:ascii="Times New Roman" w:hAnsi="Times New Roman"/>
          <w:szCs w:val="24"/>
        </w:rPr>
        <w:t xml:space="preserve"> BUY_SETUP </w:t>
      </w:r>
      <w:r>
        <w:rPr>
          <w:rFonts w:ascii="Times New Roman" w:hAnsi="Times New Roman"/>
          <w:szCs w:val="24"/>
        </w:rPr>
        <w:t>或</w:t>
      </w:r>
      <w:r>
        <w:rPr>
          <w:rFonts w:ascii="Times New Roman" w:hAnsi="Times New Roman"/>
          <w:szCs w:val="24"/>
        </w:rPr>
        <w:t xml:space="preserve"> BUY_SETUP_PERFECT</w:t>
      </w:r>
      <w:r>
        <w:rPr>
          <w:rFonts w:ascii="Times New Roman" w:hAnsi="Times New Roman"/>
          <w:szCs w:val="24"/>
        </w:rPr>
        <w:t>，</w:t>
      </w:r>
      <w:r>
        <w:rPr>
          <w:rFonts w:ascii="Times New Roman" w:hAnsi="Times New Roman"/>
          <w:szCs w:val="24"/>
        </w:rPr>
        <w:t xml:space="preserve">Sell Setup </w:t>
      </w:r>
      <w:r>
        <w:rPr>
          <w:rFonts w:ascii="Times New Roman" w:hAnsi="Times New Roman"/>
          <w:szCs w:val="24"/>
        </w:rPr>
        <w:t>在第</w:t>
      </w:r>
      <w:r>
        <w:rPr>
          <w:rFonts w:ascii="Times New Roman" w:hAnsi="Times New Roman"/>
          <w:szCs w:val="24"/>
        </w:rPr>
        <w:t xml:space="preserve"> 9 </w:t>
      </w:r>
      <w:r>
        <w:rPr>
          <w:rFonts w:ascii="Times New Roman" w:hAnsi="Times New Roman"/>
          <w:szCs w:val="24"/>
        </w:rPr>
        <w:t>根完成时输出</w:t>
      </w:r>
      <w:r>
        <w:rPr>
          <w:rFonts w:ascii="Times New Roman" w:hAnsi="Times New Roman"/>
          <w:szCs w:val="24"/>
        </w:rPr>
        <w:t xml:space="preserve"> SELL_SETUP </w:t>
      </w:r>
      <w:r>
        <w:rPr>
          <w:rFonts w:ascii="Times New Roman" w:hAnsi="Times New Roman"/>
          <w:szCs w:val="24"/>
        </w:rPr>
        <w:t>或</w:t>
      </w:r>
      <w:r>
        <w:rPr>
          <w:rFonts w:ascii="Times New Roman" w:hAnsi="Times New Roman"/>
          <w:szCs w:val="24"/>
        </w:rPr>
        <w:t xml:space="preserve"> SELL_SETUP_PERFECT</w:t>
      </w:r>
      <w:r>
        <w:rPr>
          <w:rFonts w:ascii="Times New Roman" w:hAnsi="Times New Roman"/>
          <w:szCs w:val="24"/>
        </w:rPr>
        <w:t>。</w:t>
      </w:r>
    </w:p>
    <w:p w14:paraId="3C0E6F72" w14:textId="77777777" w:rsidR="001474E6" w:rsidRDefault="00000000">
      <w:pPr>
        <w:pStyle w:val="ImageBlock"/>
        <w:spacing w:before="60" w:after="60"/>
        <w:jc w:val="center"/>
        <w:rPr>
          <w:rFonts w:hint="default"/>
        </w:rPr>
      </w:pPr>
      <w:r>
        <w:rPr>
          <w:noProof/>
        </w:rPr>
        <w:lastRenderedPageBreak/>
        <w:drawing>
          <wp:inline distT="0" distB="0" distL="0" distR="0" wp14:anchorId="1A9CA94D" wp14:editId="0717BA34">
            <wp:extent cx="5000625" cy="2476500"/>
            <wp:effectExtent l="0" t="0" r="0" b="0"/>
            <wp:docPr id="873654038" name="Setup状态转移图" descr="Setup状态转移图" title="Setup状态转移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000625" cy="2476500"/>
                    </a:xfrm>
                    <a:prstGeom prst="rect">
                      <a:avLst/>
                    </a:prstGeom>
                  </pic:spPr>
                </pic:pic>
              </a:graphicData>
            </a:graphic>
          </wp:inline>
        </w:drawing>
      </w:r>
    </w:p>
    <w:p w14:paraId="10D630CC" w14:textId="77777777" w:rsidR="001474E6" w:rsidRDefault="00000000">
      <w:pPr>
        <w:keepLines/>
        <w:spacing w:beforeLines="50" w:before="120" w:afterLines="50" w:after="120" w:line="360" w:lineRule="auto"/>
        <w:ind w:firstLineChars="0" w:firstLine="0"/>
        <w:jc w:val="center"/>
      </w:pPr>
      <w:r>
        <w:rPr>
          <w:rFonts w:ascii="Times New Roman" w:eastAsia="楷体" w:hAnsi="Times New Roman"/>
          <w:sz w:val="21"/>
          <w:szCs w:val="21"/>
        </w:rPr>
        <w:t>图</w:t>
      </w:r>
      <w:r>
        <w:rPr>
          <w:rFonts w:ascii="Times New Roman" w:eastAsia="楷体" w:hAnsi="Times New Roman"/>
          <w:sz w:val="21"/>
          <w:szCs w:val="21"/>
        </w:rPr>
        <w:t>3-1  Setup</w:t>
      </w:r>
      <w:r>
        <w:rPr>
          <w:rFonts w:ascii="Times New Roman" w:eastAsia="楷体" w:hAnsi="Times New Roman"/>
          <w:sz w:val="21"/>
          <w:szCs w:val="21"/>
        </w:rPr>
        <w:t>状态转移图</w:t>
      </w:r>
    </w:p>
    <w:p w14:paraId="041AC76C" w14:textId="77777777" w:rsidR="001474E6" w:rsidRDefault="00000000">
      <w:pPr>
        <w:keepNext/>
        <w:keepLines/>
        <w:spacing w:beforeLines="50" w:before="120" w:afterLines="50" w:after="120" w:line="360" w:lineRule="auto"/>
        <w:ind w:firstLineChars="0" w:firstLine="0"/>
        <w:jc w:val="center"/>
      </w:pPr>
      <w:r>
        <w:rPr>
          <w:rFonts w:ascii="Times New Roman" w:eastAsia="楷体" w:hAnsi="Times New Roman"/>
          <w:sz w:val="21"/>
          <w:szCs w:val="21"/>
        </w:rPr>
        <w:t>表</w:t>
      </w:r>
      <w:r>
        <w:rPr>
          <w:rFonts w:ascii="Times New Roman" w:eastAsia="楷体" w:hAnsi="Times New Roman"/>
          <w:sz w:val="21"/>
          <w:szCs w:val="21"/>
        </w:rPr>
        <w:t>3-1  Setup</w:t>
      </w:r>
      <w:r>
        <w:rPr>
          <w:rFonts w:ascii="Times New Roman" w:eastAsia="楷体" w:hAnsi="Times New Roman"/>
          <w:sz w:val="21"/>
          <w:szCs w:val="21"/>
        </w:rPr>
        <w:t>输入分类表</w:t>
      </w:r>
    </w:p>
    <w:tbl>
      <w:tblPr>
        <w:tblW w:w="9070" w:type="dxa"/>
        <w:jc w:val="center"/>
        <w:tblBorders>
          <w:top w:val="single" w:sz="6" w:space="0" w:color="000000"/>
          <w:left w:val="none" w:sz="0" w:space="0" w:color="FFFFFF"/>
          <w:bottom w:val="single" w:sz="6" w:space="0" w:color="000000"/>
          <w:right w:val="none" w:sz="0" w:space="0" w:color="FFFFFF"/>
          <w:insideH w:val="single" w:sz="4" w:space="0" w:color="auto"/>
          <w:insideV w:val="single" w:sz="4" w:space="0" w:color="auto"/>
        </w:tblBorders>
        <w:tblLook w:val="04A0" w:firstRow="1" w:lastRow="0" w:firstColumn="1" w:lastColumn="0" w:noHBand="0" w:noVBand="1"/>
      </w:tblPr>
      <w:tblGrid>
        <w:gridCol w:w="1649"/>
        <w:gridCol w:w="2879"/>
        <w:gridCol w:w="4542"/>
      </w:tblGrid>
      <w:tr w:rsidR="001474E6" w14:paraId="707A21FA" w14:textId="77777777">
        <w:trPr>
          <w:cantSplit/>
          <w:tblHeader/>
          <w:jc w:val="center"/>
        </w:trPr>
        <w:tc>
          <w:tcPr>
            <w:tcW w:w="1649"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12612E63" w14:textId="77777777" w:rsidR="001474E6" w:rsidRDefault="00000000">
            <w:pPr>
              <w:pStyle w:val="TableCell"/>
              <w:spacing w:line="300" w:lineRule="auto"/>
              <w:jc w:val="center"/>
            </w:pPr>
            <w:r>
              <w:rPr>
                <w:b/>
                <w:bCs/>
              </w:rPr>
              <w:t>输入</w:t>
            </w:r>
          </w:p>
        </w:tc>
        <w:tc>
          <w:tcPr>
            <w:tcW w:w="2879"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353D4FA0" w14:textId="77777777" w:rsidR="001474E6" w:rsidRDefault="00000000">
            <w:pPr>
              <w:pStyle w:val="TableCell"/>
              <w:spacing w:line="300" w:lineRule="auto"/>
              <w:jc w:val="center"/>
            </w:pPr>
            <w:r>
              <w:rPr>
                <w:b/>
                <w:bCs/>
              </w:rPr>
              <w:t>判定条件</w:t>
            </w:r>
          </w:p>
        </w:tc>
        <w:tc>
          <w:tcPr>
            <w:tcW w:w="4542"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0C2487CB" w14:textId="77777777" w:rsidR="001474E6" w:rsidRDefault="00000000">
            <w:pPr>
              <w:pStyle w:val="TableCell"/>
              <w:spacing w:line="300" w:lineRule="auto"/>
              <w:jc w:val="center"/>
            </w:pPr>
            <w:r>
              <w:rPr>
                <w:b/>
                <w:bCs/>
              </w:rPr>
              <w:t>含义</w:t>
            </w:r>
          </w:p>
        </w:tc>
      </w:tr>
      <w:tr w:rsidR="001474E6" w14:paraId="7D912BA4" w14:textId="77777777">
        <w:trPr>
          <w:cantSplit/>
          <w:jc w:val="center"/>
        </w:trPr>
        <w:tc>
          <w:tcPr>
            <w:tcW w:w="1649"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18766C9C" w14:textId="77777777" w:rsidR="001474E6" w:rsidRDefault="00000000">
            <w:pPr>
              <w:pStyle w:val="TableCell"/>
              <w:spacing w:line="300" w:lineRule="auto"/>
            </w:pPr>
            <w:r>
              <w:t>BS</w:t>
            </w:r>
          </w:p>
        </w:tc>
        <w:tc>
          <w:tcPr>
            <w:tcW w:w="2879"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123148A8" w14:textId="77777777" w:rsidR="001474E6" w:rsidRDefault="00000000">
            <w:pPr>
              <w:pStyle w:val="TableCell"/>
              <w:spacing w:line="300" w:lineRule="auto"/>
            </w:pPr>
            <w:proofErr w:type="spellStart"/>
            <w:r>
              <w:t>close_t</w:t>
            </w:r>
            <w:proofErr w:type="spellEnd"/>
            <w:r>
              <w:t xml:space="preserve"> &lt; close_{t-4}</w:t>
            </w:r>
          </w:p>
        </w:tc>
        <w:tc>
          <w:tcPr>
            <w:tcW w:w="4542"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07BD206A" w14:textId="77777777" w:rsidR="001474E6" w:rsidRDefault="00000000">
            <w:pPr>
              <w:pStyle w:val="TableCell"/>
              <w:spacing w:line="300" w:lineRule="auto"/>
            </w:pPr>
            <w:r>
              <w:t>满足买入</w:t>
            </w:r>
            <w:r>
              <w:t xml:space="preserve"> Setup </w:t>
            </w:r>
            <w:r>
              <w:t>方向的价格关系</w:t>
            </w:r>
          </w:p>
        </w:tc>
      </w:tr>
      <w:tr w:rsidR="001474E6" w14:paraId="5B65AC82" w14:textId="77777777">
        <w:trPr>
          <w:cantSplit/>
          <w:jc w:val="center"/>
        </w:trPr>
        <w:tc>
          <w:tcPr>
            <w:tcW w:w="1649"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45442811" w14:textId="77777777" w:rsidR="001474E6" w:rsidRDefault="00000000">
            <w:pPr>
              <w:pStyle w:val="TableCell"/>
              <w:spacing w:line="300" w:lineRule="auto"/>
            </w:pPr>
            <w:r>
              <w:t>SS</w:t>
            </w:r>
          </w:p>
        </w:tc>
        <w:tc>
          <w:tcPr>
            <w:tcW w:w="2879"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62C1E6D2" w14:textId="77777777" w:rsidR="001474E6" w:rsidRDefault="00000000">
            <w:pPr>
              <w:pStyle w:val="TableCell"/>
              <w:spacing w:line="300" w:lineRule="auto"/>
            </w:pPr>
            <w:proofErr w:type="spellStart"/>
            <w:r>
              <w:t>close_t</w:t>
            </w:r>
            <w:proofErr w:type="spellEnd"/>
            <w:r>
              <w:t xml:space="preserve"> &gt; close_{t-4}</w:t>
            </w:r>
          </w:p>
        </w:tc>
        <w:tc>
          <w:tcPr>
            <w:tcW w:w="4542"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43C0ED8A" w14:textId="77777777" w:rsidR="001474E6" w:rsidRDefault="00000000">
            <w:pPr>
              <w:pStyle w:val="TableCell"/>
              <w:spacing w:line="300" w:lineRule="auto"/>
            </w:pPr>
            <w:r>
              <w:t>满足卖出</w:t>
            </w:r>
            <w:r>
              <w:t xml:space="preserve"> Setup </w:t>
            </w:r>
            <w:r>
              <w:t>方向的价格关系</w:t>
            </w:r>
          </w:p>
        </w:tc>
      </w:tr>
      <w:tr w:rsidR="001474E6" w14:paraId="127277D0" w14:textId="77777777">
        <w:trPr>
          <w:cantSplit/>
          <w:jc w:val="center"/>
        </w:trPr>
        <w:tc>
          <w:tcPr>
            <w:tcW w:w="1649"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6697EE36" w14:textId="77777777" w:rsidR="001474E6" w:rsidRDefault="00000000">
            <w:pPr>
              <w:pStyle w:val="TableCell"/>
              <w:spacing w:line="300" w:lineRule="auto"/>
            </w:pPr>
            <w:r>
              <w:t>EQ</w:t>
            </w:r>
          </w:p>
        </w:tc>
        <w:tc>
          <w:tcPr>
            <w:tcW w:w="2879"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6D9A788A" w14:textId="77777777" w:rsidR="001474E6" w:rsidRDefault="00000000">
            <w:pPr>
              <w:pStyle w:val="TableCell"/>
              <w:spacing w:line="300" w:lineRule="auto"/>
            </w:pPr>
            <w:proofErr w:type="spellStart"/>
            <w:r>
              <w:t>close_t</w:t>
            </w:r>
            <w:proofErr w:type="spellEnd"/>
            <w:r>
              <w:t xml:space="preserve"> = close_{t-4}</w:t>
            </w:r>
          </w:p>
        </w:tc>
        <w:tc>
          <w:tcPr>
            <w:tcW w:w="4542"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5A0F27B0" w14:textId="77777777" w:rsidR="001474E6" w:rsidRDefault="00000000">
            <w:pPr>
              <w:pStyle w:val="TableCell"/>
              <w:spacing w:line="300" w:lineRule="auto"/>
            </w:pPr>
            <w:r>
              <w:t>严格条件中断，清空正在进行的</w:t>
            </w:r>
            <w:r>
              <w:t xml:space="preserve"> Setup</w:t>
            </w:r>
          </w:p>
        </w:tc>
      </w:tr>
    </w:tbl>
    <w:p w14:paraId="4C6B171E" w14:textId="77777777" w:rsidR="001474E6" w:rsidRDefault="00000000">
      <w:pPr>
        <w:spacing w:line="360" w:lineRule="auto"/>
        <w:ind w:firstLine="480"/>
      </w:pPr>
      <w:r>
        <w:rPr>
          <w:rFonts w:ascii="Times New Roman" w:hAnsi="Times New Roman"/>
          <w:szCs w:val="24"/>
        </w:rPr>
        <w:t xml:space="preserve"> </w:t>
      </w:r>
    </w:p>
    <w:p w14:paraId="4362A859" w14:textId="77777777" w:rsidR="001474E6" w:rsidRDefault="00000000">
      <w:pPr>
        <w:pStyle w:val="ImageBlock"/>
        <w:spacing w:before="60" w:after="60"/>
        <w:jc w:val="center"/>
        <w:rPr>
          <w:rFonts w:hint="default"/>
        </w:rPr>
      </w:pPr>
      <w:r>
        <w:rPr>
          <w:noProof/>
        </w:rPr>
        <w:drawing>
          <wp:inline distT="0" distB="0" distL="0" distR="0" wp14:anchorId="344F1E74" wp14:editId="5A501F81">
            <wp:extent cx="4276725" cy="3429000"/>
            <wp:effectExtent l="0" t="0" r="0" b="0"/>
            <wp:docPr id="1403281930" name="Setup状态转移表" descr="Setup状态转移表" title="Setup状态转移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276725" cy="3429000"/>
                    </a:xfrm>
                    <a:prstGeom prst="rect">
                      <a:avLst/>
                    </a:prstGeom>
                  </pic:spPr>
                </pic:pic>
              </a:graphicData>
            </a:graphic>
          </wp:inline>
        </w:drawing>
      </w:r>
    </w:p>
    <w:p w14:paraId="3AE13EFD" w14:textId="77777777" w:rsidR="001474E6" w:rsidRDefault="00000000">
      <w:pPr>
        <w:keepLines/>
        <w:spacing w:beforeLines="50" w:before="120" w:afterLines="50" w:after="120" w:line="360" w:lineRule="auto"/>
        <w:ind w:firstLineChars="0" w:firstLine="0"/>
        <w:jc w:val="center"/>
      </w:pPr>
      <w:r>
        <w:rPr>
          <w:rFonts w:ascii="Times New Roman" w:eastAsia="楷体" w:hAnsi="Times New Roman"/>
          <w:sz w:val="21"/>
          <w:szCs w:val="21"/>
        </w:rPr>
        <w:t>图</w:t>
      </w:r>
      <w:r>
        <w:rPr>
          <w:rFonts w:ascii="Times New Roman" w:eastAsia="楷体" w:hAnsi="Times New Roman"/>
          <w:sz w:val="21"/>
          <w:szCs w:val="21"/>
        </w:rPr>
        <w:t>3-2  Setup</w:t>
      </w:r>
      <w:r>
        <w:rPr>
          <w:rFonts w:ascii="Times New Roman" w:eastAsia="楷体" w:hAnsi="Times New Roman"/>
          <w:sz w:val="21"/>
          <w:szCs w:val="21"/>
        </w:rPr>
        <w:t>状态转移表图</w:t>
      </w:r>
    </w:p>
    <w:p w14:paraId="6E3A55E3" w14:textId="77777777" w:rsidR="001474E6" w:rsidRDefault="00000000">
      <w:pPr>
        <w:spacing w:line="360" w:lineRule="auto"/>
        <w:ind w:firstLine="480"/>
      </w:pPr>
      <w:r>
        <w:rPr>
          <w:rFonts w:ascii="Times New Roman" w:hAnsi="Times New Roman"/>
          <w:szCs w:val="24"/>
        </w:rPr>
        <w:lastRenderedPageBreak/>
        <w:t>完美</w:t>
      </w:r>
      <w:r>
        <w:rPr>
          <w:rFonts w:ascii="Times New Roman" w:hAnsi="Times New Roman"/>
          <w:szCs w:val="24"/>
        </w:rPr>
        <w:t xml:space="preserve"> Setup </w:t>
      </w:r>
      <w:r>
        <w:rPr>
          <w:rFonts w:ascii="Times New Roman" w:hAnsi="Times New Roman"/>
          <w:szCs w:val="24"/>
        </w:rPr>
        <w:t>是对普通</w:t>
      </w:r>
      <w:r>
        <w:rPr>
          <w:rFonts w:ascii="Times New Roman" w:hAnsi="Times New Roman"/>
          <w:szCs w:val="24"/>
        </w:rPr>
        <w:t xml:space="preserve"> Setup </w:t>
      </w:r>
      <w:r>
        <w:rPr>
          <w:rFonts w:ascii="Times New Roman" w:hAnsi="Times New Roman"/>
          <w:szCs w:val="24"/>
        </w:rPr>
        <w:t>的附加确认。</w:t>
      </w:r>
      <w:r>
        <w:rPr>
          <w:rFonts w:ascii="Times New Roman" w:hAnsi="Times New Roman"/>
          <w:szCs w:val="24"/>
        </w:rPr>
        <w:t xml:space="preserve">Buy Setup </w:t>
      </w:r>
      <w:r>
        <w:rPr>
          <w:rFonts w:ascii="Times New Roman" w:hAnsi="Times New Roman"/>
          <w:szCs w:val="24"/>
        </w:rPr>
        <w:t>中，第</w:t>
      </w:r>
      <w:r>
        <w:rPr>
          <w:rFonts w:ascii="Times New Roman" w:hAnsi="Times New Roman"/>
          <w:szCs w:val="24"/>
        </w:rPr>
        <w:t xml:space="preserve"> 8 </w:t>
      </w:r>
      <w:r>
        <w:rPr>
          <w:rFonts w:ascii="Times New Roman" w:hAnsi="Times New Roman"/>
          <w:szCs w:val="24"/>
        </w:rPr>
        <w:t>或第</w:t>
      </w:r>
      <w:r>
        <w:rPr>
          <w:rFonts w:ascii="Times New Roman" w:hAnsi="Times New Roman"/>
          <w:szCs w:val="24"/>
        </w:rPr>
        <w:t xml:space="preserve"> 9 </w:t>
      </w:r>
      <w:r>
        <w:rPr>
          <w:rFonts w:ascii="Times New Roman" w:hAnsi="Times New Roman"/>
          <w:szCs w:val="24"/>
        </w:rPr>
        <w:t>根</w:t>
      </w:r>
      <w:r>
        <w:rPr>
          <w:rFonts w:ascii="Times New Roman" w:hAnsi="Times New Roman"/>
          <w:szCs w:val="24"/>
        </w:rPr>
        <w:t xml:space="preserve"> K </w:t>
      </w:r>
      <w:r>
        <w:rPr>
          <w:rFonts w:ascii="Times New Roman" w:hAnsi="Times New Roman"/>
          <w:szCs w:val="24"/>
        </w:rPr>
        <w:t>线的最低价需要小于等于第</w:t>
      </w:r>
      <w:r>
        <w:rPr>
          <w:rFonts w:ascii="Times New Roman" w:hAnsi="Times New Roman"/>
          <w:szCs w:val="24"/>
        </w:rPr>
        <w:t xml:space="preserve"> 6 </w:t>
      </w:r>
      <w:r>
        <w:rPr>
          <w:rFonts w:ascii="Times New Roman" w:hAnsi="Times New Roman"/>
          <w:szCs w:val="24"/>
        </w:rPr>
        <w:t>和第</w:t>
      </w:r>
      <w:r>
        <w:rPr>
          <w:rFonts w:ascii="Times New Roman" w:hAnsi="Times New Roman"/>
          <w:szCs w:val="24"/>
        </w:rPr>
        <w:t xml:space="preserve"> 7 </w:t>
      </w:r>
      <w:r>
        <w:rPr>
          <w:rFonts w:ascii="Times New Roman" w:hAnsi="Times New Roman"/>
          <w:szCs w:val="24"/>
        </w:rPr>
        <w:t>根</w:t>
      </w:r>
      <w:r>
        <w:rPr>
          <w:rFonts w:ascii="Times New Roman" w:hAnsi="Times New Roman"/>
          <w:szCs w:val="24"/>
        </w:rPr>
        <w:t xml:space="preserve"> K </w:t>
      </w:r>
      <w:r>
        <w:rPr>
          <w:rFonts w:ascii="Times New Roman" w:hAnsi="Times New Roman"/>
          <w:szCs w:val="24"/>
        </w:rPr>
        <w:t>线的最低价；</w:t>
      </w:r>
      <w:r>
        <w:rPr>
          <w:rFonts w:ascii="Times New Roman" w:hAnsi="Times New Roman"/>
          <w:szCs w:val="24"/>
        </w:rPr>
        <w:t xml:space="preserve">Sell Setup </w:t>
      </w:r>
      <w:r>
        <w:rPr>
          <w:rFonts w:ascii="Times New Roman" w:hAnsi="Times New Roman"/>
          <w:szCs w:val="24"/>
        </w:rPr>
        <w:t>中，第</w:t>
      </w:r>
      <w:r>
        <w:rPr>
          <w:rFonts w:ascii="Times New Roman" w:hAnsi="Times New Roman"/>
          <w:szCs w:val="24"/>
        </w:rPr>
        <w:t xml:space="preserve"> 8 </w:t>
      </w:r>
      <w:r>
        <w:rPr>
          <w:rFonts w:ascii="Times New Roman" w:hAnsi="Times New Roman"/>
          <w:szCs w:val="24"/>
        </w:rPr>
        <w:t>或第</w:t>
      </w:r>
      <w:r>
        <w:rPr>
          <w:rFonts w:ascii="Times New Roman" w:hAnsi="Times New Roman"/>
          <w:szCs w:val="24"/>
        </w:rPr>
        <w:t xml:space="preserve"> 9 </w:t>
      </w:r>
      <w:r>
        <w:rPr>
          <w:rFonts w:ascii="Times New Roman" w:hAnsi="Times New Roman"/>
          <w:szCs w:val="24"/>
        </w:rPr>
        <w:t>根</w:t>
      </w:r>
      <w:r>
        <w:rPr>
          <w:rFonts w:ascii="Times New Roman" w:hAnsi="Times New Roman"/>
          <w:szCs w:val="24"/>
        </w:rPr>
        <w:t xml:space="preserve"> K </w:t>
      </w:r>
      <w:r>
        <w:rPr>
          <w:rFonts w:ascii="Times New Roman" w:hAnsi="Times New Roman"/>
          <w:szCs w:val="24"/>
        </w:rPr>
        <w:t>线的最高价需要大于等于第</w:t>
      </w:r>
      <w:r>
        <w:rPr>
          <w:rFonts w:ascii="Times New Roman" w:hAnsi="Times New Roman"/>
          <w:szCs w:val="24"/>
        </w:rPr>
        <w:t xml:space="preserve"> 6 </w:t>
      </w:r>
      <w:r>
        <w:rPr>
          <w:rFonts w:ascii="Times New Roman" w:hAnsi="Times New Roman"/>
          <w:szCs w:val="24"/>
        </w:rPr>
        <w:t>和第</w:t>
      </w:r>
      <w:r>
        <w:rPr>
          <w:rFonts w:ascii="Times New Roman" w:hAnsi="Times New Roman"/>
          <w:szCs w:val="24"/>
        </w:rPr>
        <w:t xml:space="preserve"> 7 </w:t>
      </w:r>
      <w:r>
        <w:rPr>
          <w:rFonts w:ascii="Times New Roman" w:hAnsi="Times New Roman"/>
          <w:szCs w:val="24"/>
        </w:rPr>
        <w:t>根</w:t>
      </w:r>
      <w:r>
        <w:rPr>
          <w:rFonts w:ascii="Times New Roman" w:hAnsi="Times New Roman"/>
          <w:szCs w:val="24"/>
        </w:rPr>
        <w:t xml:space="preserve"> K </w:t>
      </w:r>
      <w:r>
        <w:rPr>
          <w:rFonts w:ascii="Times New Roman" w:hAnsi="Times New Roman"/>
          <w:szCs w:val="24"/>
        </w:rPr>
        <w:t>线的最高价。系统在</w:t>
      </w:r>
      <w:r>
        <w:rPr>
          <w:rFonts w:ascii="Times New Roman" w:hAnsi="Times New Roman"/>
          <w:szCs w:val="24"/>
        </w:rPr>
        <w:t xml:space="preserve"> Setup </w:t>
      </w:r>
      <w:r>
        <w:rPr>
          <w:rFonts w:ascii="Times New Roman" w:hAnsi="Times New Roman"/>
          <w:szCs w:val="24"/>
        </w:rPr>
        <w:t>完成时直接基于</w:t>
      </w:r>
      <w:r>
        <w:rPr>
          <w:rFonts w:ascii="Times New Roman" w:hAnsi="Times New Roman"/>
          <w:szCs w:val="24"/>
        </w:rPr>
        <w:t xml:space="preserve"> 9 </w:t>
      </w:r>
      <w:r>
        <w:rPr>
          <w:rFonts w:ascii="Times New Roman" w:hAnsi="Times New Roman"/>
          <w:szCs w:val="24"/>
        </w:rPr>
        <w:t>根</w:t>
      </w:r>
      <w:r>
        <w:rPr>
          <w:rFonts w:ascii="Times New Roman" w:hAnsi="Times New Roman"/>
          <w:szCs w:val="24"/>
        </w:rPr>
        <w:t xml:space="preserve"> </w:t>
      </w:r>
      <w:proofErr w:type="spellStart"/>
      <w:r>
        <w:rPr>
          <w:rFonts w:ascii="Times New Roman" w:hAnsi="Times New Roman"/>
          <w:szCs w:val="24"/>
        </w:rPr>
        <w:t>setup_bars</w:t>
      </w:r>
      <w:proofErr w:type="spellEnd"/>
      <w:r>
        <w:rPr>
          <w:rFonts w:ascii="Times New Roman" w:hAnsi="Times New Roman"/>
          <w:szCs w:val="24"/>
        </w:rPr>
        <w:t xml:space="preserve"> </w:t>
      </w:r>
      <w:r>
        <w:rPr>
          <w:rFonts w:ascii="Times New Roman" w:hAnsi="Times New Roman"/>
          <w:szCs w:val="24"/>
        </w:rPr>
        <w:t>计算完美状态，并将结果写入信号事件。</w:t>
      </w:r>
    </w:p>
    <w:p w14:paraId="4EFDC778" w14:textId="77777777" w:rsidR="001474E6" w:rsidRDefault="00000000">
      <w:pPr>
        <w:pStyle w:val="BUPTHeading2"/>
        <w:rPr>
          <w:rFonts w:hint="default"/>
        </w:rPr>
      </w:pPr>
      <w:bookmarkStart w:id="54" w:name="heading_3_u2e3_u20Countdown_u20_u72b6_u6"/>
      <w:bookmarkStart w:id="55" w:name="_Toc228729857"/>
      <w:r>
        <w:t xml:space="preserve">3.3 Countdown </w:t>
      </w:r>
      <w:r>
        <w:t>状态机设计</w:t>
      </w:r>
      <w:bookmarkEnd w:id="54"/>
      <w:bookmarkEnd w:id="55"/>
    </w:p>
    <w:p w14:paraId="78DA36E8" w14:textId="77777777" w:rsidR="001474E6" w:rsidRDefault="00000000">
      <w:pPr>
        <w:spacing w:line="360" w:lineRule="auto"/>
        <w:ind w:firstLine="480"/>
      </w:pPr>
      <w:r>
        <w:rPr>
          <w:rFonts w:ascii="Times New Roman" w:hAnsi="Times New Roman"/>
          <w:szCs w:val="24"/>
        </w:rPr>
        <w:t xml:space="preserve">Countdown </w:t>
      </w:r>
      <w:r>
        <w:rPr>
          <w:rFonts w:ascii="Times New Roman" w:hAnsi="Times New Roman"/>
          <w:szCs w:val="24"/>
        </w:rPr>
        <w:t>与</w:t>
      </w:r>
      <w:r>
        <w:rPr>
          <w:rFonts w:ascii="Times New Roman" w:hAnsi="Times New Roman"/>
          <w:szCs w:val="24"/>
        </w:rPr>
        <w:t xml:space="preserve"> Setup </w:t>
      </w:r>
      <w:r>
        <w:rPr>
          <w:rFonts w:ascii="Times New Roman" w:hAnsi="Times New Roman"/>
          <w:szCs w:val="24"/>
        </w:rPr>
        <w:t>的最大差异在于不要求连续。</w:t>
      </w:r>
      <w:r>
        <w:rPr>
          <w:rFonts w:ascii="Times New Roman" w:hAnsi="Times New Roman"/>
          <w:szCs w:val="24"/>
        </w:rPr>
        <w:t xml:space="preserve">Setup </w:t>
      </w:r>
      <w:r>
        <w:rPr>
          <w:rFonts w:ascii="Times New Roman" w:hAnsi="Times New Roman"/>
          <w:szCs w:val="24"/>
        </w:rPr>
        <w:t>完成后，</w:t>
      </w:r>
      <w:r>
        <w:rPr>
          <w:rFonts w:ascii="Times New Roman" w:hAnsi="Times New Roman"/>
          <w:szCs w:val="24"/>
        </w:rPr>
        <w:t xml:space="preserve">Countdown </w:t>
      </w:r>
      <w:r>
        <w:rPr>
          <w:rFonts w:ascii="Times New Roman" w:hAnsi="Times New Roman"/>
          <w:szCs w:val="24"/>
        </w:rPr>
        <w:t>从同一根</w:t>
      </w:r>
      <w:r>
        <w:rPr>
          <w:rFonts w:ascii="Times New Roman" w:hAnsi="Times New Roman"/>
          <w:szCs w:val="24"/>
        </w:rPr>
        <w:t xml:space="preserve"> K </w:t>
      </w:r>
      <w:r>
        <w:rPr>
          <w:rFonts w:ascii="Times New Roman" w:hAnsi="Times New Roman"/>
          <w:szCs w:val="24"/>
        </w:rPr>
        <w:t>线开始检查计数条件，因为</w:t>
      </w:r>
      <w:r>
        <w:rPr>
          <w:rFonts w:ascii="Times New Roman" w:hAnsi="Times New Roman"/>
          <w:szCs w:val="24"/>
        </w:rPr>
        <w:t xml:space="preserve"> TD </w:t>
      </w:r>
      <w:r>
        <w:rPr>
          <w:rFonts w:ascii="Times New Roman" w:hAnsi="Times New Roman"/>
          <w:szCs w:val="24"/>
        </w:rPr>
        <w:t>序列规则允许</w:t>
      </w:r>
      <w:r>
        <w:rPr>
          <w:rFonts w:ascii="Times New Roman" w:hAnsi="Times New Roman"/>
          <w:szCs w:val="24"/>
        </w:rPr>
        <w:t xml:space="preserve"> Setup </w:t>
      </w:r>
      <w:r>
        <w:rPr>
          <w:rFonts w:ascii="Times New Roman" w:hAnsi="Times New Roman"/>
          <w:szCs w:val="24"/>
        </w:rPr>
        <w:t>第</w:t>
      </w:r>
      <w:r>
        <w:rPr>
          <w:rFonts w:ascii="Times New Roman" w:hAnsi="Times New Roman"/>
          <w:szCs w:val="24"/>
        </w:rPr>
        <w:t xml:space="preserve"> 9 </w:t>
      </w:r>
      <w:r>
        <w:rPr>
          <w:rFonts w:ascii="Times New Roman" w:hAnsi="Times New Roman"/>
          <w:szCs w:val="24"/>
        </w:rPr>
        <w:t>根同时成为</w:t>
      </w:r>
      <w:r>
        <w:rPr>
          <w:rFonts w:ascii="Times New Roman" w:hAnsi="Times New Roman"/>
          <w:szCs w:val="24"/>
        </w:rPr>
        <w:t xml:space="preserve"> Countdown </w:t>
      </w:r>
      <w:r>
        <w:rPr>
          <w:rFonts w:ascii="Times New Roman" w:hAnsi="Times New Roman"/>
          <w:szCs w:val="24"/>
        </w:rPr>
        <w:t>的第</w:t>
      </w:r>
      <w:r>
        <w:rPr>
          <w:rFonts w:ascii="Times New Roman" w:hAnsi="Times New Roman"/>
          <w:szCs w:val="24"/>
        </w:rPr>
        <w:t xml:space="preserve"> 1 </w:t>
      </w:r>
      <w:r>
        <w:rPr>
          <w:rFonts w:ascii="Times New Roman" w:hAnsi="Times New Roman"/>
          <w:szCs w:val="24"/>
        </w:rPr>
        <w:t>个计数日。</w:t>
      </w:r>
      <w:r>
        <w:rPr>
          <w:rFonts w:ascii="Times New Roman" w:hAnsi="Times New Roman"/>
          <w:szCs w:val="24"/>
        </w:rPr>
        <w:t xml:space="preserve">Buy Countdown </w:t>
      </w:r>
      <w:r>
        <w:rPr>
          <w:rFonts w:ascii="Times New Roman" w:hAnsi="Times New Roman"/>
          <w:szCs w:val="24"/>
        </w:rPr>
        <w:t>的进位条件为当前收盘价小于等于两日前最低价，</w:t>
      </w:r>
      <w:r>
        <w:rPr>
          <w:rFonts w:ascii="Times New Roman" w:hAnsi="Times New Roman"/>
          <w:szCs w:val="24"/>
        </w:rPr>
        <w:t xml:space="preserve">Sell Countdown </w:t>
      </w:r>
      <w:r>
        <w:rPr>
          <w:rFonts w:ascii="Times New Roman" w:hAnsi="Times New Roman"/>
          <w:szCs w:val="24"/>
        </w:rPr>
        <w:t>的进位条件为当前收盘价大于等于两日前最高价。每满足一次条件，计数加一，直到达到</w:t>
      </w:r>
      <w:r>
        <w:rPr>
          <w:rFonts w:ascii="Times New Roman" w:hAnsi="Times New Roman"/>
          <w:szCs w:val="24"/>
        </w:rPr>
        <w:t xml:space="preserve"> 13</w:t>
      </w:r>
      <w:r>
        <w:rPr>
          <w:rFonts w:ascii="Times New Roman" w:hAnsi="Times New Roman"/>
          <w:szCs w:val="24"/>
        </w:rPr>
        <w:t>。</w:t>
      </w:r>
    </w:p>
    <w:p w14:paraId="66796D32" w14:textId="77777777" w:rsidR="001474E6" w:rsidRDefault="00000000">
      <w:pPr>
        <w:spacing w:line="360" w:lineRule="auto"/>
        <w:ind w:firstLine="480"/>
      </w:pPr>
      <w:proofErr w:type="spellStart"/>
      <w:r>
        <w:rPr>
          <w:rFonts w:ascii="Times New Roman" w:hAnsi="Times New Roman"/>
          <w:szCs w:val="24"/>
        </w:rPr>
        <w:t>CountdownMachine</w:t>
      </w:r>
      <w:proofErr w:type="spellEnd"/>
      <w:r>
        <w:rPr>
          <w:rFonts w:ascii="Times New Roman" w:hAnsi="Times New Roman"/>
          <w:szCs w:val="24"/>
        </w:rPr>
        <w:t xml:space="preserve"> </w:t>
      </w:r>
      <w:r>
        <w:rPr>
          <w:rFonts w:ascii="Times New Roman" w:hAnsi="Times New Roman"/>
          <w:szCs w:val="24"/>
        </w:rPr>
        <w:t>保存当前方向、已计数数量、各计数日对应</w:t>
      </w:r>
      <w:r>
        <w:rPr>
          <w:rFonts w:ascii="Times New Roman" w:hAnsi="Times New Roman"/>
          <w:szCs w:val="24"/>
        </w:rPr>
        <w:t xml:space="preserve"> K </w:t>
      </w:r>
      <w:r>
        <w:rPr>
          <w:rFonts w:ascii="Times New Roman" w:hAnsi="Times New Roman"/>
          <w:szCs w:val="24"/>
        </w:rPr>
        <w:t>线、启动它的</w:t>
      </w:r>
      <w:r>
        <w:rPr>
          <w:rFonts w:ascii="Times New Roman" w:hAnsi="Times New Roman"/>
          <w:szCs w:val="24"/>
        </w:rPr>
        <w:t xml:space="preserve"> Setup </w:t>
      </w:r>
      <w:r>
        <w:rPr>
          <w:rFonts w:ascii="Times New Roman" w:hAnsi="Times New Roman"/>
          <w:szCs w:val="24"/>
        </w:rPr>
        <w:t>信息、</w:t>
      </w:r>
      <w:r>
        <w:rPr>
          <w:rFonts w:ascii="Times New Roman" w:hAnsi="Times New Roman"/>
          <w:szCs w:val="24"/>
        </w:rPr>
        <w:t xml:space="preserve">TDST </w:t>
      </w:r>
      <w:r>
        <w:rPr>
          <w:rFonts w:ascii="Times New Roman" w:hAnsi="Times New Roman"/>
          <w:szCs w:val="24"/>
        </w:rPr>
        <w:t>阈值、完成状态和取消状态。该状态机的事件类型包括</w:t>
      </w:r>
      <w:r>
        <w:rPr>
          <w:rFonts w:ascii="Times New Roman" w:hAnsi="Times New Roman"/>
          <w:szCs w:val="24"/>
        </w:rPr>
        <w:t xml:space="preserve"> PROGRESS</w:t>
      </w:r>
      <w:r>
        <w:rPr>
          <w:rFonts w:ascii="Times New Roman" w:hAnsi="Times New Roman"/>
          <w:szCs w:val="24"/>
        </w:rPr>
        <w:t>、</w:t>
      </w:r>
      <w:r>
        <w:rPr>
          <w:rFonts w:ascii="Times New Roman" w:hAnsi="Times New Roman"/>
          <w:szCs w:val="24"/>
        </w:rPr>
        <w:t>PLUS_TENTATIVE</w:t>
      </w:r>
      <w:r>
        <w:rPr>
          <w:rFonts w:ascii="Times New Roman" w:hAnsi="Times New Roman"/>
          <w:szCs w:val="24"/>
        </w:rPr>
        <w:t>、</w:t>
      </w:r>
      <w:r>
        <w:rPr>
          <w:rFonts w:ascii="Times New Roman" w:hAnsi="Times New Roman"/>
          <w:szCs w:val="24"/>
        </w:rPr>
        <w:t xml:space="preserve">COMPLETE </w:t>
      </w:r>
      <w:r>
        <w:rPr>
          <w:rFonts w:ascii="Times New Roman" w:hAnsi="Times New Roman"/>
          <w:szCs w:val="24"/>
        </w:rPr>
        <w:t>和</w:t>
      </w:r>
      <w:r>
        <w:rPr>
          <w:rFonts w:ascii="Times New Roman" w:hAnsi="Times New Roman"/>
          <w:szCs w:val="24"/>
        </w:rPr>
        <w:t xml:space="preserve"> CANCEL</w:t>
      </w:r>
      <w:r>
        <w:rPr>
          <w:rFonts w:ascii="Times New Roman" w:hAnsi="Times New Roman"/>
          <w:szCs w:val="24"/>
        </w:rPr>
        <w:t>。当配置要求完美</w:t>
      </w:r>
      <w:r>
        <w:rPr>
          <w:rFonts w:ascii="Times New Roman" w:hAnsi="Times New Roman"/>
          <w:szCs w:val="24"/>
        </w:rPr>
        <w:t xml:space="preserve"> Countdown </w:t>
      </w:r>
      <w:r>
        <w:rPr>
          <w:rFonts w:ascii="Times New Roman" w:hAnsi="Times New Roman"/>
          <w:szCs w:val="24"/>
        </w:rPr>
        <w:t>且当前计数已经达到</w:t>
      </w:r>
      <w:r>
        <w:rPr>
          <w:rFonts w:ascii="Times New Roman" w:hAnsi="Times New Roman"/>
          <w:szCs w:val="24"/>
        </w:rPr>
        <w:t xml:space="preserve"> 12 </w:t>
      </w:r>
      <w:r>
        <w:rPr>
          <w:rFonts w:ascii="Times New Roman" w:hAnsi="Times New Roman"/>
          <w:szCs w:val="24"/>
        </w:rPr>
        <w:t>时，若某根</w:t>
      </w:r>
      <w:r>
        <w:rPr>
          <w:rFonts w:ascii="Times New Roman" w:hAnsi="Times New Roman"/>
          <w:szCs w:val="24"/>
        </w:rPr>
        <w:t xml:space="preserve"> K </w:t>
      </w:r>
      <w:r>
        <w:rPr>
          <w:rFonts w:ascii="Times New Roman" w:hAnsi="Times New Roman"/>
          <w:szCs w:val="24"/>
        </w:rPr>
        <w:t>线满足一般计数条件但不满足完美第</w:t>
      </w:r>
      <w:r>
        <w:rPr>
          <w:rFonts w:ascii="Times New Roman" w:hAnsi="Times New Roman"/>
          <w:szCs w:val="24"/>
        </w:rPr>
        <w:t xml:space="preserve"> 13 </w:t>
      </w:r>
      <w:r>
        <w:rPr>
          <w:rFonts w:ascii="Times New Roman" w:hAnsi="Times New Roman"/>
          <w:szCs w:val="24"/>
        </w:rPr>
        <w:t>条件，则不进位，只输出暂记加号事件，等待后续更理想的第</w:t>
      </w:r>
      <w:r>
        <w:rPr>
          <w:rFonts w:ascii="Times New Roman" w:hAnsi="Times New Roman"/>
          <w:szCs w:val="24"/>
        </w:rPr>
        <w:t xml:space="preserve"> 13 </w:t>
      </w:r>
      <w:r>
        <w:rPr>
          <w:rFonts w:ascii="Times New Roman" w:hAnsi="Times New Roman"/>
          <w:szCs w:val="24"/>
        </w:rPr>
        <w:t>根。</w:t>
      </w:r>
    </w:p>
    <w:p w14:paraId="5B5F0E39" w14:textId="77777777" w:rsidR="001474E6" w:rsidRDefault="00000000">
      <w:pPr>
        <w:keepNext/>
        <w:keepLines/>
        <w:spacing w:beforeLines="50" w:before="120" w:afterLines="50" w:after="120" w:line="360" w:lineRule="auto"/>
        <w:ind w:firstLineChars="0" w:firstLine="0"/>
        <w:jc w:val="center"/>
      </w:pPr>
      <w:r>
        <w:rPr>
          <w:rFonts w:ascii="Times New Roman" w:eastAsia="楷体" w:hAnsi="Times New Roman"/>
          <w:sz w:val="21"/>
          <w:szCs w:val="21"/>
        </w:rPr>
        <w:t>表</w:t>
      </w:r>
      <w:r>
        <w:rPr>
          <w:rFonts w:ascii="Times New Roman" w:eastAsia="楷体" w:hAnsi="Times New Roman"/>
          <w:sz w:val="21"/>
          <w:szCs w:val="21"/>
        </w:rPr>
        <w:t>3-2  Countdown</w:t>
      </w:r>
      <w:r>
        <w:rPr>
          <w:rFonts w:ascii="Times New Roman" w:eastAsia="楷体" w:hAnsi="Times New Roman"/>
          <w:sz w:val="21"/>
          <w:szCs w:val="21"/>
        </w:rPr>
        <w:t>事件类型表</w:t>
      </w:r>
    </w:p>
    <w:tbl>
      <w:tblPr>
        <w:tblW w:w="9070" w:type="dxa"/>
        <w:jc w:val="center"/>
        <w:tblBorders>
          <w:top w:val="single" w:sz="6" w:space="0" w:color="000000"/>
          <w:left w:val="none" w:sz="0" w:space="0" w:color="FFFFFF"/>
          <w:bottom w:val="single" w:sz="6" w:space="0" w:color="000000"/>
          <w:right w:val="none" w:sz="0" w:space="0" w:color="FFFFFF"/>
          <w:insideH w:val="single" w:sz="4" w:space="0" w:color="auto"/>
          <w:insideV w:val="single" w:sz="4" w:space="0" w:color="auto"/>
        </w:tblBorders>
        <w:tblLook w:val="04A0" w:firstRow="1" w:lastRow="0" w:firstColumn="1" w:lastColumn="0" w:noHBand="0" w:noVBand="1"/>
      </w:tblPr>
      <w:tblGrid>
        <w:gridCol w:w="2232"/>
        <w:gridCol w:w="4605"/>
        <w:gridCol w:w="2233"/>
      </w:tblGrid>
      <w:tr w:rsidR="001474E6" w14:paraId="3D76916C" w14:textId="77777777">
        <w:trPr>
          <w:cantSplit/>
          <w:tblHeader/>
          <w:jc w:val="center"/>
        </w:trPr>
        <w:tc>
          <w:tcPr>
            <w:tcW w:w="2232"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68B19299" w14:textId="77777777" w:rsidR="001474E6" w:rsidRDefault="00000000">
            <w:pPr>
              <w:pStyle w:val="TableCell"/>
              <w:spacing w:line="300" w:lineRule="auto"/>
              <w:jc w:val="center"/>
            </w:pPr>
            <w:r>
              <w:rPr>
                <w:b/>
                <w:bCs/>
              </w:rPr>
              <w:t>事件类型</w:t>
            </w:r>
          </w:p>
        </w:tc>
        <w:tc>
          <w:tcPr>
            <w:tcW w:w="4605"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7F51D504" w14:textId="77777777" w:rsidR="001474E6" w:rsidRDefault="00000000">
            <w:pPr>
              <w:pStyle w:val="TableCell"/>
              <w:spacing w:line="300" w:lineRule="auto"/>
              <w:jc w:val="center"/>
            </w:pPr>
            <w:r>
              <w:rPr>
                <w:b/>
                <w:bCs/>
              </w:rPr>
              <w:t>触发条件</w:t>
            </w:r>
          </w:p>
        </w:tc>
        <w:tc>
          <w:tcPr>
            <w:tcW w:w="2233"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0165E7B4" w14:textId="77777777" w:rsidR="001474E6" w:rsidRDefault="00000000">
            <w:pPr>
              <w:pStyle w:val="TableCell"/>
              <w:spacing w:line="300" w:lineRule="auto"/>
              <w:jc w:val="center"/>
            </w:pPr>
            <w:r>
              <w:rPr>
                <w:b/>
                <w:bCs/>
              </w:rPr>
              <w:t>输出含义</w:t>
            </w:r>
          </w:p>
        </w:tc>
      </w:tr>
      <w:tr w:rsidR="001474E6" w14:paraId="6E0D8C7A" w14:textId="77777777">
        <w:trPr>
          <w:cantSplit/>
          <w:jc w:val="center"/>
        </w:trPr>
        <w:tc>
          <w:tcPr>
            <w:tcW w:w="2232"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08B5BC72" w14:textId="77777777" w:rsidR="001474E6" w:rsidRDefault="00000000">
            <w:pPr>
              <w:pStyle w:val="TableCell"/>
              <w:spacing w:line="300" w:lineRule="auto"/>
            </w:pPr>
            <w:r>
              <w:t>PROGRESS</w:t>
            </w:r>
          </w:p>
        </w:tc>
        <w:tc>
          <w:tcPr>
            <w:tcW w:w="4605"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3F0B290C" w14:textId="77777777" w:rsidR="001474E6" w:rsidRDefault="00000000">
            <w:pPr>
              <w:pStyle w:val="TableCell"/>
              <w:spacing w:line="300" w:lineRule="auto"/>
            </w:pPr>
            <w:r>
              <w:t>满足一般计数条件且计数未达到</w:t>
            </w:r>
            <w:r>
              <w:t xml:space="preserve"> 13</w:t>
            </w:r>
          </w:p>
        </w:tc>
        <w:tc>
          <w:tcPr>
            <w:tcW w:w="2233"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2A327DB7" w14:textId="77777777" w:rsidR="001474E6" w:rsidRDefault="00000000">
            <w:pPr>
              <w:pStyle w:val="TableCell"/>
              <w:spacing w:line="300" w:lineRule="auto"/>
            </w:pPr>
            <w:r>
              <w:t xml:space="preserve">Countdown </w:t>
            </w:r>
            <w:r>
              <w:t>正常进位</w:t>
            </w:r>
          </w:p>
        </w:tc>
      </w:tr>
      <w:tr w:rsidR="001474E6" w14:paraId="2269A5F4" w14:textId="77777777">
        <w:trPr>
          <w:cantSplit/>
          <w:jc w:val="center"/>
        </w:trPr>
        <w:tc>
          <w:tcPr>
            <w:tcW w:w="2232"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18D30A9A" w14:textId="77777777" w:rsidR="001474E6" w:rsidRDefault="00000000">
            <w:pPr>
              <w:pStyle w:val="TableCell"/>
              <w:spacing w:line="300" w:lineRule="auto"/>
            </w:pPr>
            <w:r>
              <w:t>PLUS_TENTATIVE</w:t>
            </w:r>
          </w:p>
        </w:tc>
        <w:tc>
          <w:tcPr>
            <w:tcW w:w="4605"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734A672C" w14:textId="77777777" w:rsidR="001474E6" w:rsidRDefault="00000000">
            <w:pPr>
              <w:pStyle w:val="TableCell"/>
              <w:spacing w:line="300" w:lineRule="auto"/>
            </w:pPr>
            <w:r>
              <w:t>计数为</w:t>
            </w:r>
            <w:r>
              <w:t xml:space="preserve"> 12</w:t>
            </w:r>
            <w:r>
              <w:t>，满足一般条件但不满足完美第</w:t>
            </w:r>
            <w:r>
              <w:t xml:space="preserve"> 13 </w:t>
            </w:r>
            <w:r>
              <w:t>条件</w:t>
            </w:r>
          </w:p>
        </w:tc>
        <w:tc>
          <w:tcPr>
            <w:tcW w:w="2233"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0864E9CA" w14:textId="77777777" w:rsidR="001474E6" w:rsidRDefault="00000000">
            <w:pPr>
              <w:pStyle w:val="TableCell"/>
              <w:spacing w:line="300" w:lineRule="auto"/>
            </w:pPr>
            <w:r>
              <w:t>暂记加号，不完成</w:t>
            </w:r>
          </w:p>
        </w:tc>
      </w:tr>
      <w:tr w:rsidR="001474E6" w14:paraId="4C6C8F29" w14:textId="77777777">
        <w:trPr>
          <w:cantSplit/>
          <w:jc w:val="center"/>
        </w:trPr>
        <w:tc>
          <w:tcPr>
            <w:tcW w:w="2232"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4A1044A0" w14:textId="77777777" w:rsidR="001474E6" w:rsidRDefault="00000000">
            <w:pPr>
              <w:pStyle w:val="TableCell"/>
              <w:spacing w:line="300" w:lineRule="auto"/>
            </w:pPr>
            <w:r>
              <w:t>COMPLETE</w:t>
            </w:r>
          </w:p>
        </w:tc>
        <w:tc>
          <w:tcPr>
            <w:tcW w:w="4605"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6D2596CC" w14:textId="77777777" w:rsidR="001474E6" w:rsidRDefault="00000000">
            <w:pPr>
              <w:pStyle w:val="TableCell"/>
              <w:spacing w:line="300" w:lineRule="auto"/>
            </w:pPr>
            <w:r>
              <w:t>计数达到</w:t>
            </w:r>
            <w:r>
              <w:t xml:space="preserve"> 13</w:t>
            </w:r>
          </w:p>
        </w:tc>
        <w:tc>
          <w:tcPr>
            <w:tcW w:w="2233"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561706CB" w14:textId="77777777" w:rsidR="001474E6" w:rsidRDefault="00000000">
            <w:pPr>
              <w:pStyle w:val="TableCell"/>
              <w:spacing w:line="300" w:lineRule="auto"/>
            </w:pPr>
            <w:r>
              <w:t xml:space="preserve">Countdown </w:t>
            </w:r>
            <w:r>
              <w:t>完成</w:t>
            </w:r>
          </w:p>
        </w:tc>
      </w:tr>
      <w:tr w:rsidR="001474E6" w14:paraId="7C587DD1" w14:textId="77777777">
        <w:trPr>
          <w:cantSplit/>
          <w:jc w:val="center"/>
        </w:trPr>
        <w:tc>
          <w:tcPr>
            <w:tcW w:w="2232"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7BBCE392" w14:textId="77777777" w:rsidR="001474E6" w:rsidRDefault="00000000">
            <w:pPr>
              <w:pStyle w:val="TableCell"/>
              <w:spacing w:line="300" w:lineRule="auto"/>
            </w:pPr>
            <w:r>
              <w:t>CANCEL</w:t>
            </w:r>
          </w:p>
        </w:tc>
        <w:tc>
          <w:tcPr>
            <w:tcW w:w="4605"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1873436A" w14:textId="77777777" w:rsidR="001474E6" w:rsidRDefault="00000000">
            <w:pPr>
              <w:pStyle w:val="TableCell"/>
              <w:spacing w:line="300" w:lineRule="auto"/>
            </w:pPr>
            <w:r>
              <w:t xml:space="preserve">TDST </w:t>
            </w:r>
            <w:r>
              <w:t>突破、同向</w:t>
            </w:r>
            <w:r>
              <w:t xml:space="preserve"> Setup </w:t>
            </w:r>
            <w:r>
              <w:t>或反向</w:t>
            </w:r>
            <w:r>
              <w:t xml:space="preserve"> Setup </w:t>
            </w:r>
            <w:r>
              <w:t>触发取消</w:t>
            </w:r>
          </w:p>
        </w:tc>
        <w:tc>
          <w:tcPr>
            <w:tcW w:w="2233"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18EDF83A" w14:textId="77777777" w:rsidR="001474E6" w:rsidRDefault="00000000">
            <w:pPr>
              <w:pStyle w:val="TableCell"/>
              <w:spacing w:line="300" w:lineRule="auto"/>
            </w:pPr>
            <w:r>
              <w:t>当前</w:t>
            </w:r>
            <w:r>
              <w:t xml:space="preserve"> Countdown </w:t>
            </w:r>
            <w:r>
              <w:t>终止</w:t>
            </w:r>
          </w:p>
        </w:tc>
      </w:tr>
    </w:tbl>
    <w:p w14:paraId="69DFB655" w14:textId="77777777" w:rsidR="001474E6" w:rsidRDefault="00000000">
      <w:pPr>
        <w:spacing w:line="360" w:lineRule="auto"/>
        <w:ind w:firstLine="480"/>
      </w:pPr>
      <w:r>
        <w:rPr>
          <w:rFonts w:ascii="Times New Roman" w:hAnsi="Times New Roman"/>
          <w:szCs w:val="24"/>
        </w:rPr>
        <w:t xml:space="preserve"> </w:t>
      </w:r>
    </w:p>
    <w:p w14:paraId="4662BB03" w14:textId="77777777" w:rsidR="001474E6" w:rsidRDefault="00000000">
      <w:pPr>
        <w:pStyle w:val="BUPTHeading2"/>
        <w:rPr>
          <w:rFonts w:hint="default"/>
        </w:rPr>
      </w:pPr>
      <w:bookmarkStart w:id="56" w:name="heading_3_u2e4_u20TDST_u20_u4e0e_u53d6_u"/>
      <w:bookmarkStart w:id="57" w:name="_Toc228729858"/>
      <w:r>
        <w:t xml:space="preserve">3.4 TDST </w:t>
      </w:r>
      <w:r>
        <w:t>与取消规则设计</w:t>
      </w:r>
      <w:bookmarkEnd w:id="56"/>
      <w:bookmarkEnd w:id="57"/>
    </w:p>
    <w:p w14:paraId="54AD3DA7" w14:textId="77777777" w:rsidR="001474E6" w:rsidRDefault="00000000">
      <w:pPr>
        <w:spacing w:line="360" w:lineRule="auto"/>
        <w:ind w:firstLine="480"/>
      </w:pPr>
      <w:r>
        <w:rPr>
          <w:rFonts w:ascii="Times New Roman" w:hAnsi="Times New Roman"/>
          <w:szCs w:val="24"/>
        </w:rPr>
        <w:t xml:space="preserve">Countdown </w:t>
      </w:r>
      <w:r>
        <w:rPr>
          <w:rFonts w:ascii="Times New Roman" w:hAnsi="Times New Roman"/>
          <w:szCs w:val="24"/>
        </w:rPr>
        <w:t>的取消规则决定了一个</w:t>
      </w:r>
      <w:r>
        <w:rPr>
          <w:rFonts w:ascii="Times New Roman" w:hAnsi="Times New Roman"/>
          <w:szCs w:val="24"/>
        </w:rPr>
        <w:t xml:space="preserve"> TD </w:t>
      </w:r>
      <w:r>
        <w:rPr>
          <w:rFonts w:ascii="Times New Roman" w:hAnsi="Times New Roman"/>
          <w:szCs w:val="24"/>
        </w:rPr>
        <w:t>信号生命周期是否仍然有效。本文系统支持三类取消来源。第一类是</w:t>
      </w:r>
      <w:r>
        <w:rPr>
          <w:rFonts w:ascii="Times New Roman" w:hAnsi="Times New Roman"/>
          <w:szCs w:val="24"/>
        </w:rPr>
        <w:t xml:space="preserve"> TDST </w:t>
      </w:r>
      <w:r>
        <w:rPr>
          <w:rFonts w:ascii="Times New Roman" w:hAnsi="Times New Roman"/>
          <w:szCs w:val="24"/>
        </w:rPr>
        <w:t>突破，即价格突破由</w:t>
      </w:r>
      <w:r>
        <w:rPr>
          <w:rFonts w:ascii="Times New Roman" w:hAnsi="Times New Roman"/>
          <w:szCs w:val="24"/>
        </w:rPr>
        <w:t xml:space="preserve"> Setup </w:t>
      </w:r>
      <w:r>
        <w:rPr>
          <w:rFonts w:ascii="Times New Roman" w:hAnsi="Times New Roman"/>
          <w:szCs w:val="24"/>
        </w:rPr>
        <w:t>阶段推导出的关键阈值。第</w:t>
      </w:r>
      <w:r>
        <w:rPr>
          <w:rFonts w:ascii="Times New Roman" w:hAnsi="Times New Roman"/>
          <w:szCs w:val="24"/>
        </w:rPr>
        <w:lastRenderedPageBreak/>
        <w:t>二类是反向</w:t>
      </w:r>
      <w:r>
        <w:rPr>
          <w:rFonts w:ascii="Times New Roman" w:hAnsi="Times New Roman"/>
          <w:szCs w:val="24"/>
        </w:rPr>
        <w:t xml:space="preserve"> Setup </w:t>
      </w:r>
      <w:r>
        <w:rPr>
          <w:rFonts w:ascii="Times New Roman" w:hAnsi="Times New Roman"/>
          <w:szCs w:val="24"/>
        </w:rPr>
        <w:t>完成，表示市场结构发生相反方向变化。第三类是同向</w:t>
      </w:r>
      <w:r>
        <w:rPr>
          <w:rFonts w:ascii="Times New Roman" w:hAnsi="Times New Roman"/>
          <w:szCs w:val="24"/>
        </w:rPr>
        <w:t xml:space="preserve"> Setup </w:t>
      </w:r>
      <w:r>
        <w:rPr>
          <w:rFonts w:ascii="Times New Roman" w:hAnsi="Times New Roman"/>
          <w:szCs w:val="24"/>
        </w:rPr>
        <w:t>完成，表示新的同方向结构出现，系统可根据配置取消旧</w:t>
      </w:r>
      <w:r>
        <w:rPr>
          <w:rFonts w:ascii="Times New Roman" w:hAnsi="Times New Roman"/>
          <w:szCs w:val="24"/>
        </w:rPr>
        <w:t xml:space="preserve"> Countdown </w:t>
      </w:r>
      <w:r>
        <w:rPr>
          <w:rFonts w:ascii="Times New Roman" w:hAnsi="Times New Roman"/>
          <w:szCs w:val="24"/>
        </w:rPr>
        <w:t>并以新</w:t>
      </w:r>
      <w:r>
        <w:rPr>
          <w:rFonts w:ascii="Times New Roman" w:hAnsi="Times New Roman"/>
          <w:szCs w:val="24"/>
        </w:rPr>
        <w:t xml:space="preserve"> Setup </w:t>
      </w:r>
      <w:r>
        <w:rPr>
          <w:rFonts w:ascii="Times New Roman" w:hAnsi="Times New Roman"/>
          <w:szCs w:val="24"/>
        </w:rPr>
        <w:t>启动新的</w:t>
      </w:r>
      <w:r>
        <w:rPr>
          <w:rFonts w:ascii="Times New Roman" w:hAnsi="Times New Roman"/>
          <w:szCs w:val="24"/>
        </w:rPr>
        <w:t xml:space="preserve"> Countdown</w:t>
      </w:r>
      <w:r>
        <w:rPr>
          <w:rFonts w:ascii="Times New Roman" w:hAnsi="Times New Roman"/>
          <w:szCs w:val="24"/>
        </w:rPr>
        <w:t>。</w:t>
      </w:r>
    </w:p>
    <w:p w14:paraId="15230829" w14:textId="77777777" w:rsidR="001474E6" w:rsidRDefault="00000000">
      <w:pPr>
        <w:spacing w:line="360" w:lineRule="auto"/>
        <w:ind w:firstLine="480"/>
      </w:pPr>
      <w:r>
        <w:rPr>
          <w:rFonts w:ascii="Times New Roman" w:hAnsi="Times New Roman"/>
          <w:szCs w:val="24"/>
        </w:rPr>
        <w:t xml:space="preserve">TDST </w:t>
      </w:r>
      <w:r>
        <w:rPr>
          <w:rFonts w:ascii="Times New Roman" w:hAnsi="Times New Roman"/>
          <w:szCs w:val="24"/>
        </w:rPr>
        <w:t>阈值提供五种规则配置。以</w:t>
      </w:r>
      <w:r>
        <w:rPr>
          <w:rFonts w:ascii="Times New Roman" w:hAnsi="Times New Roman"/>
          <w:szCs w:val="24"/>
        </w:rPr>
        <w:t xml:space="preserve"> Buy Countdown </w:t>
      </w:r>
      <w:r>
        <w:rPr>
          <w:rFonts w:ascii="Times New Roman" w:hAnsi="Times New Roman"/>
          <w:szCs w:val="24"/>
        </w:rPr>
        <w:t>为例，规则可选择</w:t>
      </w:r>
      <w:r>
        <w:rPr>
          <w:rFonts w:ascii="Times New Roman" w:hAnsi="Times New Roman"/>
          <w:szCs w:val="24"/>
        </w:rPr>
        <w:t xml:space="preserve"> Setup </w:t>
      </w:r>
      <w:r>
        <w:rPr>
          <w:rFonts w:ascii="Times New Roman" w:hAnsi="Times New Roman"/>
          <w:szCs w:val="24"/>
        </w:rPr>
        <w:t>阶段最高收盘价、最高最高价、收盘价突破最高收盘价、收盘价突破最高最高价或收盘价突破真实最高价。</w:t>
      </w:r>
      <w:r>
        <w:rPr>
          <w:rFonts w:ascii="Times New Roman" w:hAnsi="Times New Roman"/>
          <w:szCs w:val="24"/>
        </w:rPr>
        <w:t xml:space="preserve">Sell Countdown </w:t>
      </w:r>
      <w:r>
        <w:rPr>
          <w:rFonts w:ascii="Times New Roman" w:hAnsi="Times New Roman"/>
          <w:szCs w:val="24"/>
        </w:rPr>
        <w:t>对应使用最低价方向。不同规则的保守程度不同，阈值越容易突破，</w:t>
      </w:r>
      <w:r>
        <w:rPr>
          <w:rFonts w:ascii="Times New Roman" w:hAnsi="Times New Roman"/>
          <w:szCs w:val="24"/>
        </w:rPr>
        <w:t xml:space="preserve">Countdown </w:t>
      </w:r>
      <w:r>
        <w:rPr>
          <w:rFonts w:ascii="Times New Roman" w:hAnsi="Times New Roman"/>
          <w:szCs w:val="24"/>
        </w:rPr>
        <w:t>被取消的频率越高。系统默认采用</w:t>
      </w:r>
      <w:r>
        <w:rPr>
          <w:rFonts w:ascii="Times New Roman" w:hAnsi="Times New Roman"/>
          <w:szCs w:val="24"/>
        </w:rPr>
        <w:t>“</w:t>
      </w:r>
      <w:r>
        <w:rPr>
          <w:rFonts w:ascii="Times New Roman" w:hAnsi="Times New Roman"/>
          <w:szCs w:val="24"/>
        </w:rPr>
        <w:t>收盘价突破</w:t>
      </w:r>
      <w:r>
        <w:rPr>
          <w:rFonts w:ascii="Times New Roman" w:hAnsi="Times New Roman"/>
          <w:szCs w:val="24"/>
        </w:rPr>
        <w:t xml:space="preserve"> Setup </w:t>
      </w:r>
      <w:r>
        <w:rPr>
          <w:rFonts w:ascii="Times New Roman" w:hAnsi="Times New Roman"/>
          <w:szCs w:val="24"/>
        </w:rPr>
        <w:t>阶段最高最高价</w:t>
      </w:r>
      <w:r>
        <w:rPr>
          <w:rFonts w:ascii="Times New Roman" w:hAnsi="Times New Roman"/>
          <w:szCs w:val="24"/>
        </w:rPr>
        <w:t>”</w:t>
      </w:r>
      <w:r>
        <w:rPr>
          <w:rFonts w:ascii="Times New Roman" w:hAnsi="Times New Roman"/>
          <w:szCs w:val="24"/>
        </w:rPr>
        <w:t>的规则，以减少盘中噪声对取消判断的影响。</w:t>
      </w:r>
    </w:p>
    <w:p w14:paraId="7BFCD439" w14:textId="77777777" w:rsidR="001474E6" w:rsidRDefault="00000000">
      <w:pPr>
        <w:pStyle w:val="BUPTHeading2"/>
        <w:rPr>
          <w:rFonts w:hint="default"/>
        </w:rPr>
      </w:pPr>
      <w:bookmarkStart w:id="58" w:name="heading_3_u2e5_u20_u4fe1_u53f7_u8f93_u51"/>
      <w:bookmarkStart w:id="59" w:name="_Toc228729859"/>
      <w:r>
        <w:t xml:space="preserve">3.5 </w:t>
      </w:r>
      <w:r>
        <w:t>信号输出字段设计</w:t>
      </w:r>
      <w:bookmarkEnd w:id="58"/>
      <w:bookmarkEnd w:id="59"/>
    </w:p>
    <w:p w14:paraId="2D668BEA" w14:textId="77777777" w:rsidR="001474E6" w:rsidRDefault="00000000">
      <w:pPr>
        <w:spacing w:line="360" w:lineRule="auto"/>
        <w:ind w:firstLine="480"/>
      </w:pPr>
      <w:r>
        <w:rPr>
          <w:rFonts w:ascii="Times New Roman" w:hAnsi="Times New Roman"/>
          <w:szCs w:val="24"/>
        </w:rPr>
        <w:t>为了支持后续适用性分析，信号输出不仅记录事件类型，还记录事件上下文。</w:t>
      </w:r>
      <w:r>
        <w:rPr>
          <w:rFonts w:ascii="Times New Roman" w:hAnsi="Times New Roman"/>
          <w:szCs w:val="24"/>
        </w:rPr>
        <w:t xml:space="preserve">signnal.csv </w:t>
      </w:r>
      <w:r>
        <w:rPr>
          <w:rFonts w:ascii="Times New Roman" w:hAnsi="Times New Roman"/>
          <w:szCs w:val="24"/>
        </w:rPr>
        <w:t>按股票分流保存，字段包括事件日期、股票代码、周期、事件类别、事件类型、方向、计数、完美状态、取消原因、</w:t>
      </w:r>
      <w:r>
        <w:rPr>
          <w:rFonts w:ascii="Times New Roman" w:hAnsi="Times New Roman"/>
          <w:szCs w:val="24"/>
        </w:rPr>
        <w:t xml:space="preserve">Setup </w:t>
      </w:r>
      <w:r>
        <w:rPr>
          <w:rFonts w:ascii="Times New Roman" w:hAnsi="Times New Roman"/>
          <w:szCs w:val="24"/>
        </w:rPr>
        <w:t>起止日期、</w:t>
      </w:r>
      <w:r>
        <w:rPr>
          <w:rFonts w:ascii="Times New Roman" w:hAnsi="Times New Roman"/>
          <w:szCs w:val="24"/>
        </w:rPr>
        <w:t xml:space="preserve">Setup </w:t>
      </w:r>
      <w:r>
        <w:rPr>
          <w:rFonts w:ascii="Times New Roman" w:hAnsi="Times New Roman"/>
          <w:szCs w:val="24"/>
        </w:rPr>
        <w:t>阶段最高价、</w:t>
      </w:r>
      <w:r>
        <w:rPr>
          <w:rFonts w:ascii="Times New Roman" w:hAnsi="Times New Roman"/>
          <w:szCs w:val="24"/>
        </w:rPr>
        <w:t xml:space="preserve">TDST </w:t>
      </w:r>
      <w:r>
        <w:rPr>
          <w:rFonts w:ascii="Times New Roman" w:hAnsi="Times New Roman"/>
          <w:szCs w:val="24"/>
        </w:rPr>
        <w:t>阈值、</w:t>
      </w:r>
      <w:r>
        <w:rPr>
          <w:rFonts w:ascii="Times New Roman" w:hAnsi="Times New Roman"/>
          <w:szCs w:val="24"/>
        </w:rPr>
        <w:t xml:space="preserve">Countdown </w:t>
      </w:r>
      <w:r>
        <w:rPr>
          <w:rFonts w:ascii="Times New Roman" w:hAnsi="Times New Roman"/>
          <w:szCs w:val="24"/>
        </w:rPr>
        <w:t>起始日期、各计数日日期、计数第</w:t>
      </w:r>
      <w:r>
        <w:rPr>
          <w:rFonts w:ascii="Times New Roman" w:hAnsi="Times New Roman"/>
          <w:szCs w:val="24"/>
        </w:rPr>
        <w:t xml:space="preserve"> 8 </w:t>
      </w:r>
      <w:r>
        <w:rPr>
          <w:rFonts w:ascii="Times New Roman" w:hAnsi="Times New Roman"/>
          <w:szCs w:val="24"/>
        </w:rPr>
        <w:t>日收盘价、</w:t>
      </w:r>
      <w:r>
        <w:rPr>
          <w:rFonts w:ascii="Times New Roman" w:hAnsi="Times New Roman"/>
          <w:szCs w:val="24"/>
        </w:rPr>
        <w:t xml:space="preserve">Countdown </w:t>
      </w:r>
      <w:r>
        <w:rPr>
          <w:rFonts w:ascii="Times New Roman" w:hAnsi="Times New Roman"/>
          <w:szCs w:val="24"/>
        </w:rPr>
        <w:t>阶段最低价和事件</w:t>
      </w:r>
      <w:r>
        <w:rPr>
          <w:rFonts w:ascii="Times New Roman" w:hAnsi="Times New Roman"/>
          <w:szCs w:val="24"/>
        </w:rPr>
        <w:t xml:space="preserve"> K </w:t>
      </w:r>
      <w:r>
        <w:rPr>
          <w:rFonts w:ascii="Times New Roman" w:hAnsi="Times New Roman"/>
          <w:szCs w:val="24"/>
        </w:rPr>
        <w:t>线价格。</w:t>
      </w:r>
    </w:p>
    <w:p w14:paraId="52125790" w14:textId="77777777" w:rsidR="001474E6" w:rsidRDefault="00000000">
      <w:pPr>
        <w:keepNext/>
        <w:keepLines/>
        <w:spacing w:beforeLines="50" w:before="120" w:afterLines="50" w:after="120" w:line="360" w:lineRule="auto"/>
        <w:ind w:firstLineChars="0" w:firstLine="0"/>
        <w:jc w:val="center"/>
      </w:pPr>
      <w:r>
        <w:rPr>
          <w:rFonts w:ascii="Times New Roman" w:eastAsia="楷体" w:hAnsi="Times New Roman"/>
          <w:sz w:val="21"/>
          <w:szCs w:val="21"/>
        </w:rPr>
        <w:t>表</w:t>
      </w:r>
      <w:r>
        <w:rPr>
          <w:rFonts w:ascii="Times New Roman" w:eastAsia="楷体" w:hAnsi="Times New Roman"/>
          <w:sz w:val="21"/>
          <w:szCs w:val="21"/>
        </w:rPr>
        <w:t xml:space="preserve">3-3  </w:t>
      </w:r>
      <w:r>
        <w:rPr>
          <w:rFonts w:ascii="Times New Roman" w:eastAsia="楷体" w:hAnsi="Times New Roman"/>
          <w:sz w:val="21"/>
          <w:szCs w:val="21"/>
        </w:rPr>
        <w:t>关键信号字段表</w:t>
      </w:r>
    </w:p>
    <w:tbl>
      <w:tblPr>
        <w:tblW w:w="9070" w:type="dxa"/>
        <w:jc w:val="center"/>
        <w:tblBorders>
          <w:top w:val="single" w:sz="6" w:space="0" w:color="000000"/>
          <w:left w:val="none" w:sz="0" w:space="0" w:color="FFFFFF"/>
          <w:bottom w:val="single" w:sz="6" w:space="0" w:color="000000"/>
          <w:right w:val="none" w:sz="0" w:space="0" w:color="FFFFFF"/>
          <w:insideH w:val="single" w:sz="4" w:space="0" w:color="auto"/>
          <w:insideV w:val="single" w:sz="4" w:space="0" w:color="auto"/>
        </w:tblBorders>
        <w:tblLook w:val="04A0" w:firstRow="1" w:lastRow="0" w:firstColumn="1" w:lastColumn="0" w:noHBand="0" w:noVBand="1"/>
      </w:tblPr>
      <w:tblGrid>
        <w:gridCol w:w="3225"/>
        <w:gridCol w:w="2620"/>
        <w:gridCol w:w="3225"/>
      </w:tblGrid>
      <w:tr w:rsidR="001474E6" w14:paraId="3845C1D3" w14:textId="77777777">
        <w:trPr>
          <w:cantSplit/>
          <w:tblHeader/>
          <w:jc w:val="center"/>
        </w:trPr>
        <w:tc>
          <w:tcPr>
            <w:tcW w:w="3225"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24B61B10" w14:textId="77777777" w:rsidR="001474E6" w:rsidRDefault="00000000">
            <w:pPr>
              <w:pStyle w:val="TableCell"/>
              <w:spacing w:line="300" w:lineRule="auto"/>
              <w:jc w:val="center"/>
            </w:pPr>
            <w:r>
              <w:rPr>
                <w:b/>
                <w:bCs/>
              </w:rPr>
              <w:t>字段</w:t>
            </w:r>
          </w:p>
        </w:tc>
        <w:tc>
          <w:tcPr>
            <w:tcW w:w="2620"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7938EFEE" w14:textId="77777777" w:rsidR="001474E6" w:rsidRDefault="00000000">
            <w:pPr>
              <w:pStyle w:val="TableCell"/>
              <w:spacing w:line="300" w:lineRule="auto"/>
              <w:jc w:val="center"/>
            </w:pPr>
            <w:r>
              <w:rPr>
                <w:b/>
                <w:bCs/>
              </w:rPr>
              <w:t>说明</w:t>
            </w:r>
          </w:p>
        </w:tc>
        <w:tc>
          <w:tcPr>
            <w:tcW w:w="3225"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1859635E" w14:textId="77777777" w:rsidR="001474E6" w:rsidRDefault="00000000">
            <w:pPr>
              <w:pStyle w:val="TableCell"/>
              <w:spacing w:line="300" w:lineRule="auto"/>
              <w:jc w:val="center"/>
            </w:pPr>
            <w:r>
              <w:rPr>
                <w:b/>
                <w:bCs/>
              </w:rPr>
              <w:t>适用分析</w:t>
            </w:r>
          </w:p>
        </w:tc>
      </w:tr>
      <w:tr w:rsidR="001474E6" w14:paraId="6FD46739" w14:textId="77777777">
        <w:trPr>
          <w:cantSplit/>
          <w:jc w:val="center"/>
        </w:trPr>
        <w:tc>
          <w:tcPr>
            <w:tcW w:w="3225"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672989BA" w14:textId="77777777" w:rsidR="001474E6" w:rsidRDefault="00000000">
            <w:pPr>
              <w:pStyle w:val="TableCell"/>
              <w:spacing w:line="300" w:lineRule="auto"/>
            </w:pPr>
            <w:proofErr w:type="spellStart"/>
            <w:r>
              <w:t>setup_first_dt</w:t>
            </w:r>
            <w:proofErr w:type="spellEnd"/>
          </w:p>
        </w:tc>
        <w:tc>
          <w:tcPr>
            <w:tcW w:w="262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3F9588C0" w14:textId="77777777" w:rsidR="001474E6" w:rsidRDefault="00000000">
            <w:pPr>
              <w:pStyle w:val="TableCell"/>
              <w:spacing w:line="300" w:lineRule="auto"/>
            </w:pPr>
            <w:r>
              <w:t xml:space="preserve">Setup </w:t>
            </w:r>
            <w:r>
              <w:t>第一根日期</w:t>
            </w:r>
          </w:p>
        </w:tc>
        <w:tc>
          <w:tcPr>
            <w:tcW w:w="3225"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66AC01F8" w14:textId="77777777" w:rsidR="001474E6" w:rsidRDefault="00000000">
            <w:pPr>
              <w:pStyle w:val="TableCell"/>
              <w:spacing w:line="300" w:lineRule="auto"/>
            </w:pPr>
            <w:r>
              <w:t>计算</w:t>
            </w:r>
            <w:r>
              <w:t xml:space="preserve"> Setup </w:t>
            </w:r>
            <w:r>
              <w:t>持续区间</w:t>
            </w:r>
          </w:p>
        </w:tc>
      </w:tr>
      <w:tr w:rsidR="001474E6" w14:paraId="09DE45D1" w14:textId="77777777">
        <w:trPr>
          <w:cantSplit/>
          <w:jc w:val="center"/>
        </w:trPr>
        <w:tc>
          <w:tcPr>
            <w:tcW w:w="3225"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4288F7A2" w14:textId="77777777" w:rsidR="001474E6" w:rsidRDefault="00000000">
            <w:pPr>
              <w:pStyle w:val="TableCell"/>
              <w:spacing w:line="300" w:lineRule="auto"/>
            </w:pPr>
            <w:proofErr w:type="spellStart"/>
            <w:r>
              <w:t>setup_last_dt</w:t>
            </w:r>
            <w:proofErr w:type="spellEnd"/>
          </w:p>
        </w:tc>
        <w:tc>
          <w:tcPr>
            <w:tcW w:w="262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1B90DA58" w14:textId="77777777" w:rsidR="001474E6" w:rsidRDefault="00000000">
            <w:pPr>
              <w:pStyle w:val="TableCell"/>
              <w:spacing w:line="300" w:lineRule="auto"/>
            </w:pPr>
            <w:r>
              <w:t xml:space="preserve">Setup </w:t>
            </w:r>
            <w:r>
              <w:t>第九根完成日期</w:t>
            </w:r>
          </w:p>
        </w:tc>
        <w:tc>
          <w:tcPr>
            <w:tcW w:w="3225"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1F15294E" w14:textId="77777777" w:rsidR="001474E6" w:rsidRDefault="00000000">
            <w:pPr>
              <w:pStyle w:val="TableCell"/>
              <w:spacing w:line="300" w:lineRule="auto"/>
            </w:pPr>
            <w:r>
              <w:t>定位生命周期起点</w:t>
            </w:r>
          </w:p>
        </w:tc>
      </w:tr>
      <w:tr w:rsidR="001474E6" w14:paraId="16F7C9C1" w14:textId="77777777">
        <w:trPr>
          <w:cantSplit/>
          <w:jc w:val="center"/>
        </w:trPr>
        <w:tc>
          <w:tcPr>
            <w:tcW w:w="3225"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2F292A69" w14:textId="77777777" w:rsidR="001474E6" w:rsidRDefault="00000000">
            <w:pPr>
              <w:pStyle w:val="TableCell"/>
              <w:spacing w:line="300" w:lineRule="auto"/>
            </w:pPr>
            <w:proofErr w:type="spellStart"/>
            <w:r>
              <w:t>setup_perfect</w:t>
            </w:r>
            <w:proofErr w:type="spellEnd"/>
          </w:p>
        </w:tc>
        <w:tc>
          <w:tcPr>
            <w:tcW w:w="262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594CBC8F" w14:textId="77777777" w:rsidR="001474E6" w:rsidRDefault="00000000">
            <w:pPr>
              <w:pStyle w:val="TableCell"/>
              <w:spacing w:line="300" w:lineRule="auto"/>
            </w:pPr>
            <w:r>
              <w:t>是否完美</w:t>
            </w:r>
            <w:r>
              <w:t xml:space="preserve"> Setup</w:t>
            </w:r>
          </w:p>
        </w:tc>
        <w:tc>
          <w:tcPr>
            <w:tcW w:w="3225"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6FEA9F8D" w14:textId="77777777" w:rsidR="001474E6" w:rsidRDefault="00000000">
            <w:pPr>
              <w:pStyle w:val="TableCell"/>
              <w:spacing w:line="300" w:lineRule="auto"/>
            </w:pPr>
            <w:r>
              <w:t>比较完美与非完美信号差异</w:t>
            </w:r>
          </w:p>
        </w:tc>
      </w:tr>
      <w:tr w:rsidR="001474E6" w14:paraId="655E7786" w14:textId="77777777">
        <w:trPr>
          <w:cantSplit/>
          <w:jc w:val="center"/>
        </w:trPr>
        <w:tc>
          <w:tcPr>
            <w:tcW w:w="3225"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3B03A963" w14:textId="77777777" w:rsidR="001474E6" w:rsidRDefault="00000000">
            <w:pPr>
              <w:pStyle w:val="TableCell"/>
              <w:spacing w:line="300" w:lineRule="auto"/>
            </w:pPr>
            <w:r>
              <w:t xml:space="preserve">count_1_dt </w:t>
            </w:r>
            <w:r>
              <w:t>至</w:t>
            </w:r>
            <w:r>
              <w:t xml:space="preserve"> count_13_dt</w:t>
            </w:r>
          </w:p>
        </w:tc>
        <w:tc>
          <w:tcPr>
            <w:tcW w:w="262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1685FE41" w14:textId="77777777" w:rsidR="001474E6" w:rsidRDefault="00000000">
            <w:pPr>
              <w:pStyle w:val="TableCell"/>
              <w:spacing w:line="300" w:lineRule="auto"/>
            </w:pPr>
            <w:r>
              <w:t xml:space="preserve">Countdown </w:t>
            </w:r>
            <w:r>
              <w:t>各计数日期</w:t>
            </w:r>
          </w:p>
        </w:tc>
        <w:tc>
          <w:tcPr>
            <w:tcW w:w="3225"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2D77BB70" w14:textId="77777777" w:rsidR="001474E6" w:rsidRDefault="00000000">
            <w:pPr>
              <w:pStyle w:val="TableCell"/>
              <w:spacing w:line="300" w:lineRule="auto"/>
            </w:pPr>
            <w:r>
              <w:t>分析计数节奏和时间跨度</w:t>
            </w:r>
          </w:p>
        </w:tc>
      </w:tr>
      <w:tr w:rsidR="001474E6" w14:paraId="0F7281F3" w14:textId="77777777">
        <w:trPr>
          <w:cantSplit/>
          <w:jc w:val="center"/>
        </w:trPr>
        <w:tc>
          <w:tcPr>
            <w:tcW w:w="3225"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741C4697" w14:textId="77777777" w:rsidR="001474E6" w:rsidRDefault="00000000">
            <w:pPr>
              <w:pStyle w:val="TableCell"/>
              <w:spacing w:line="300" w:lineRule="auto"/>
            </w:pPr>
            <w:r>
              <w:t>countdown_8_close</w:t>
            </w:r>
          </w:p>
        </w:tc>
        <w:tc>
          <w:tcPr>
            <w:tcW w:w="262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7BCCF2CE" w14:textId="77777777" w:rsidR="001474E6" w:rsidRDefault="00000000">
            <w:pPr>
              <w:pStyle w:val="TableCell"/>
              <w:spacing w:line="300" w:lineRule="auto"/>
            </w:pPr>
            <w:r>
              <w:t>第</w:t>
            </w:r>
            <w:r>
              <w:t xml:space="preserve"> 8 </w:t>
            </w:r>
            <w:r>
              <w:t>个计数日收盘价</w:t>
            </w:r>
          </w:p>
        </w:tc>
        <w:tc>
          <w:tcPr>
            <w:tcW w:w="3225"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008BD4E2" w14:textId="77777777" w:rsidR="001474E6" w:rsidRDefault="00000000">
            <w:pPr>
              <w:pStyle w:val="TableCell"/>
              <w:spacing w:line="300" w:lineRule="auto"/>
            </w:pPr>
            <w:r>
              <w:t>判断完美</w:t>
            </w:r>
            <w:r>
              <w:t xml:space="preserve"> Countdown</w:t>
            </w:r>
          </w:p>
        </w:tc>
      </w:tr>
      <w:tr w:rsidR="001474E6" w14:paraId="0A2C7C01" w14:textId="77777777">
        <w:trPr>
          <w:cantSplit/>
          <w:jc w:val="center"/>
        </w:trPr>
        <w:tc>
          <w:tcPr>
            <w:tcW w:w="3225"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36F00253" w14:textId="77777777" w:rsidR="001474E6" w:rsidRDefault="00000000">
            <w:pPr>
              <w:pStyle w:val="TableCell"/>
              <w:spacing w:line="300" w:lineRule="auto"/>
            </w:pPr>
            <w:proofErr w:type="spellStart"/>
            <w:r>
              <w:t>countdown_low</w:t>
            </w:r>
            <w:proofErr w:type="spellEnd"/>
          </w:p>
        </w:tc>
        <w:tc>
          <w:tcPr>
            <w:tcW w:w="262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3095EE3A" w14:textId="77777777" w:rsidR="001474E6" w:rsidRDefault="00000000">
            <w:pPr>
              <w:pStyle w:val="TableCell"/>
              <w:spacing w:line="300" w:lineRule="auto"/>
            </w:pPr>
            <w:r>
              <w:t xml:space="preserve">Countdown </w:t>
            </w:r>
            <w:r>
              <w:t>阶段最低价</w:t>
            </w:r>
          </w:p>
        </w:tc>
        <w:tc>
          <w:tcPr>
            <w:tcW w:w="3225"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02E0EE8E" w14:textId="77777777" w:rsidR="001474E6" w:rsidRDefault="00000000">
            <w:pPr>
              <w:pStyle w:val="TableCell"/>
              <w:spacing w:line="300" w:lineRule="auto"/>
            </w:pPr>
            <w:r>
              <w:t>计算</w:t>
            </w:r>
            <w:r>
              <w:t xml:space="preserve"> TD </w:t>
            </w:r>
            <w:r>
              <w:t>风险价位</w:t>
            </w:r>
          </w:p>
        </w:tc>
      </w:tr>
      <w:tr w:rsidR="001474E6" w14:paraId="727BFBE0" w14:textId="77777777">
        <w:trPr>
          <w:cantSplit/>
          <w:jc w:val="center"/>
        </w:trPr>
        <w:tc>
          <w:tcPr>
            <w:tcW w:w="3225"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679DF19A" w14:textId="77777777" w:rsidR="001474E6" w:rsidRDefault="00000000">
            <w:pPr>
              <w:pStyle w:val="TableCell"/>
              <w:spacing w:line="300" w:lineRule="auto"/>
            </w:pPr>
            <w:r>
              <w:t>reason</w:t>
            </w:r>
          </w:p>
        </w:tc>
        <w:tc>
          <w:tcPr>
            <w:tcW w:w="2620"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314A9D78" w14:textId="77777777" w:rsidR="001474E6" w:rsidRDefault="00000000">
            <w:pPr>
              <w:pStyle w:val="TableCell"/>
              <w:spacing w:line="300" w:lineRule="auto"/>
            </w:pPr>
            <w:r>
              <w:t>取消原因</w:t>
            </w:r>
          </w:p>
        </w:tc>
        <w:tc>
          <w:tcPr>
            <w:tcW w:w="3225"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1687CACE" w14:textId="77777777" w:rsidR="001474E6" w:rsidRDefault="00000000">
            <w:pPr>
              <w:pStyle w:val="TableCell"/>
              <w:spacing w:line="300" w:lineRule="auto"/>
            </w:pPr>
            <w:r>
              <w:t>分析失效模式</w:t>
            </w:r>
          </w:p>
        </w:tc>
      </w:tr>
    </w:tbl>
    <w:p w14:paraId="197AC5AD" w14:textId="77777777" w:rsidR="001474E6" w:rsidRDefault="00000000">
      <w:pPr>
        <w:spacing w:line="360" w:lineRule="auto"/>
        <w:ind w:firstLine="480"/>
      </w:pPr>
      <w:r>
        <w:rPr>
          <w:rFonts w:ascii="Times New Roman" w:hAnsi="Times New Roman"/>
          <w:szCs w:val="24"/>
        </w:rPr>
        <w:t xml:space="preserve"> </w:t>
      </w:r>
    </w:p>
    <w:p w14:paraId="15FE36B9" w14:textId="77777777" w:rsidR="001474E6" w:rsidRDefault="00000000">
      <w:pPr>
        <w:pStyle w:val="BUPTHeading2"/>
        <w:rPr>
          <w:rFonts w:hint="default"/>
        </w:rPr>
      </w:pPr>
      <w:bookmarkStart w:id="60" w:name="heading_3_u2e6_u20_u672c_u7ae0_u5c0f_u7e"/>
      <w:bookmarkStart w:id="61" w:name="_Toc228729860"/>
      <w:r>
        <w:t xml:space="preserve">3.6 </w:t>
      </w:r>
      <w:r>
        <w:t>本章小结</w:t>
      </w:r>
      <w:bookmarkEnd w:id="60"/>
      <w:bookmarkEnd w:id="61"/>
    </w:p>
    <w:p w14:paraId="54860583" w14:textId="77777777" w:rsidR="001474E6" w:rsidRDefault="00000000">
      <w:pPr>
        <w:spacing w:line="360" w:lineRule="auto"/>
        <w:ind w:firstLine="480"/>
      </w:pPr>
      <w:r>
        <w:rPr>
          <w:rFonts w:ascii="Times New Roman" w:hAnsi="Times New Roman"/>
          <w:szCs w:val="24"/>
        </w:rPr>
        <w:t>本章将</w:t>
      </w:r>
      <w:r>
        <w:rPr>
          <w:rFonts w:ascii="Times New Roman" w:hAnsi="Times New Roman"/>
          <w:szCs w:val="24"/>
        </w:rPr>
        <w:t xml:space="preserve"> TD </w:t>
      </w:r>
      <w:r>
        <w:rPr>
          <w:rFonts w:ascii="Times New Roman" w:hAnsi="Times New Roman"/>
          <w:szCs w:val="24"/>
        </w:rPr>
        <w:t>序列信号识别拆解为</w:t>
      </w:r>
      <w:r>
        <w:rPr>
          <w:rFonts w:ascii="Times New Roman" w:hAnsi="Times New Roman"/>
          <w:szCs w:val="24"/>
        </w:rPr>
        <w:t xml:space="preserve"> </w:t>
      </w:r>
      <w:proofErr w:type="spellStart"/>
      <w:r>
        <w:rPr>
          <w:rFonts w:ascii="Times New Roman" w:hAnsi="Times New Roman"/>
          <w:szCs w:val="24"/>
        </w:rPr>
        <w:t>SetupMachine</w:t>
      </w:r>
      <w:proofErr w:type="spellEnd"/>
      <w:r>
        <w:rPr>
          <w:rFonts w:ascii="Times New Roman" w:hAnsi="Times New Roman"/>
          <w:szCs w:val="24"/>
        </w:rPr>
        <w:t>、</w:t>
      </w:r>
      <w:proofErr w:type="spellStart"/>
      <w:r>
        <w:rPr>
          <w:rFonts w:ascii="Times New Roman" w:hAnsi="Times New Roman"/>
          <w:szCs w:val="24"/>
        </w:rPr>
        <w:t>CountdownMachine</w:t>
      </w:r>
      <w:proofErr w:type="spellEnd"/>
      <w:r>
        <w:rPr>
          <w:rFonts w:ascii="Times New Roman" w:hAnsi="Times New Roman"/>
          <w:szCs w:val="24"/>
        </w:rPr>
        <w:t xml:space="preserve"> </w:t>
      </w:r>
      <w:r>
        <w:rPr>
          <w:rFonts w:ascii="Times New Roman" w:hAnsi="Times New Roman"/>
          <w:szCs w:val="24"/>
        </w:rPr>
        <w:t>和</w:t>
      </w:r>
      <w:r>
        <w:rPr>
          <w:rFonts w:ascii="Times New Roman" w:hAnsi="Times New Roman"/>
          <w:szCs w:val="24"/>
        </w:rPr>
        <w:t xml:space="preserve"> </w:t>
      </w:r>
      <w:proofErr w:type="spellStart"/>
      <w:r>
        <w:rPr>
          <w:rFonts w:ascii="Times New Roman" w:hAnsi="Times New Roman"/>
          <w:szCs w:val="24"/>
        </w:rPr>
        <w:t>TDSignalProcessor</w:t>
      </w:r>
      <w:proofErr w:type="spellEnd"/>
      <w:r>
        <w:rPr>
          <w:rFonts w:ascii="Times New Roman" w:hAnsi="Times New Roman"/>
          <w:szCs w:val="24"/>
        </w:rPr>
        <w:t xml:space="preserve"> </w:t>
      </w:r>
      <w:r>
        <w:rPr>
          <w:rFonts w:ascii="Times New Roman" w:hAnsi="Times New Roman"/>
          <w:szCs w:val="24"/>
        </w:rPr>
        <w:t>三部分。</w:t>
      </w:r>
      <w:proofErr w:type="spellStart"/>
      <w:r>
        <w:rPr>
          <w:rFonts w:ascii="Times New Roman" w:hAnsi="Times New Roman"/>
          <w:szCs w:val="24"/>
        </w:rPr>
        <w:t>SetupMachine</w:t>
      </w:r>
      <w:proofErr w:type="spellEnd"/>
      <w:r>
        <w:rPr>
          <w:rFonts w:ascii="Times New Roman" w:hAnsi="Times New Roman"/>
          <w:szCs w:val="24"/>
        </w:rPr>
        <w:t xml:space="preserve"> </w:t>
      </w:r>
      <w:r>
        <w:rPr>
          <w:rFonts w:ascii="Times New Roman" w:hAnsi="Times New Roman"/>
          <w:szCs w:val="24"/>
        </w:rPr>
        <w:t>解决严格连续计数问题，</w:t>
      </w:r>
      <w:proofErr w:type="spellStart"/>
      <w:r>
        <w:rPr>
          <w:rFonts w:ascii="Times New Roman" w:hAnsi="Times New Roman"/>
          <w:szCs w:val="24"/>
        </w:rPr>
        <w:t>CountdownMachine</w:t>
      </w:r>
      <w:proofErr w:type="spellEnd"/>
      <w:r>
        <w:rPr>
          <w:rFonts w:ascii="Times New Roman" w:hAnsi="Times New Roman"/>
          <w:szCs w:val="24"/>
        </w:rPr>
        <w:t xml:space="preserve"> </w:t>
      </w:r>
      <w:r>
        <w:rPr>
          <w:rFonts w:ascii="Times New Roman" w:hAnsi="Times New Roman"/>
          <w:szCs w:val="24"/>
        </w:rPr>
        <w:lastRenderedPageBreak/>
        <w:t>解决非连续计数和取消问题，处理器负责事件编排。通过结构化事件输出，系统为后续回测和适用性分析保留了完整上下文。</w:t>
      </w:r>
    </w:p>
    <w:p w14:paraId="348E562C" w14:textId="77777777" w:rsidR="001474E6" w:rsidRDefault="00000000">
      <w:pPr>
        <w:ind w:firstLine="480"/>
      </w:pPr>
      <w:r>
        <w:br w:type="page"/>
      </w:r>
    </w:p>
    <w:p w14:paraId="538C98D2" w14:textId="77777777" w:rsidR="001474E6" w:rsidRDefault="00000000">
      <w:pPr>
        <w:pStyle w:val="BUPTHeading1"/>
        <w:rPr>
          <w:rFonts w:hint="default"/>
        </w:rPr>
      </w:pPr>
      <w:bookmarkStart w:id="62" w:name="heading__u7b2c_u56db_u7ae0_u20_u91cf_u53"/>
      <w:bookmarkStart w:id="63" w:name="_Toc228729861"/>
      <w:r>
        <w:lastRenderedPageBreak/>
        <w:t>第四章</w:t>
      </w:r>
      <w:r>
        <w:t xml:space="preserve"> </w:t>
      </w:r>
      <w:r>
        <w:t>量化交易系统设计与实现</w:t>
      </w:r>
      <w:bookmarkEnd w:id="62"/>
      <w:bookmarkEnd w:id="63"/>
    </w:p>
    <w:p w14:paraId="53CF8B07" w14:textId="77777777" w:rsidR="001474E6" w:rsidRDefault="00000000">
      <w:pPr>
        <w:pStyle w:val="BUPTHeading2"/>
        <w:rPr>
          <w:rFonts w:hint="default"/>
        </w:rPr>
      </w:pPr>
      <w:bookmarkStart w:id="64" w:name="heading_4_u2e1_u20_u7cfb_u7edf_u603b_u4f"/>
      <w:bookmarkStart w:id="65" w:name="_Toc228729862"/>
      <w:r>
        <w:t xml:space="preserve">4.1 </w:t>
      </w:r>
      <w:r>
        <w:t>系统总体架构</w:t>
      </w:r>
      <w:bookmarkEnd w:id="64"/>
      <w:bookmarkEnd w:id="65"/>
    </w:p>
    <w:p w14:paraId="5C15641B" w14:textId="77777777" w:rsidR="001474E6" w:rsidRDefault="00000000">
      <w:pPr>
        <w:spacing w:line="360" w:lineRule="auto"/>
        <w:ind w:firstLine="480"/>
      </w:pPr>
      <w:r>
        <w:rPr>
          <w:rFonts w:ascii="Times New Roman" w:hAnsi="Times New Roman"/>
          <w:szCs w:val="24"/>
        </w:rPr>
        <w:t>系统采用分层架构设计，避免将行情接口、信号计算、交易执行和文件输出混写在同一逻辑块中。软件工程教材强调需求分析、模块划分和接口设计对于系统可维护性的重要作用</w:t>
      </w:r>
      <w:bookmarkStart w:id="66" w:name="cite_19_1"/>
      <w:bookmarkEnd w:id="66"/>
      <w:r>
        <w:fldChar w:fldCharType="begin"/>
      </w:r>
      <w:r>
        <w:instrText>HYPERLINK \l "ref_19"</w:instrText>
      </w:r>
      <w:r>
        <w:fldChar w:fldCharType="separate"/>
      </w:r>
      <w:r>
        <w:rPr>
          <w:rFonts w:ascii="Times New Roman" w:hAnsi="Times New Roman"/>
          <w:color w:val="000000"/>
          <w:sz w:val="18"/>
          <w:szCs w:val="18"/>
          <w:vertAlign w:val="superscript"/>
        </w:rPr>
        <w:t>[19]</w:t>
      </w:r>
      <w:r>
        <w:rPr>
          <w:rFonts w:ascii="Times New Roman" w:hAnsi="Times New Roman"/>
          <w:color w:val="000000"/>
          <w:sz w:val="18"/>
          <w:szCs w:val="18"/>
          <w:vertAlign w:val="superscript"/>
        </w:rPr>
        <w:fldChar w:fldCharType="end"/>
      </w:r>
      <w:r>
        <w:rPr>
          <w:rFonts w:ascii="Times New Roman" w:hAnsi="Times New Roman"/>
          <w:szCs w:val="24"/>
        </w:rPr>
        <w:t>，设计模式思想也强调通过清晰对象职责提高代码复用性和可扩展性</w:t>
      </w:r>
      <w:bookmarkStart w:id="67" w:name="cite_20_1"/>
      <w:bookmarkEnd w:id="67"/>
      <w:r>
        <w:fldChar w:fldCharType="begin"/>
      </w:r>
      <w:r>
        <w:instrText>HYPERLINK \l "ref_20"</w:instrText>
      </w:r>
      <w:r>
        <w:fldChar w:fldCharType="separate"/>
      </w:r>
      <w:r>
        <w:rPr>
          <w:rFonts w:ascii="Times New Roman" w:hAnsi="Times New Roman"/>
          <w:color w:val="000000"/>
          <w:sz w:val="18"/>
          <w:szCs w:val="18"/>
          <w:vertAlign w:val="superscript"/>
        </w:rPr>
        <w:t>[20]</w:t>
      </w:r>
      <w:r>
        <w:rPr>
          <w:rFonts w:ascii="Times New Roman" w:hAnsi="Times New Roman"/>
          <w:color w:val="000000"/>
          <w:sz w:val="18"/>
          <w:szCs w:val="18"/>
          <w:vertAlign w:val="superscript"/>
        </w:rPr>
        <w:fldChar w:fldCharType="end"/>
      </w:r>
      <w:r>
        <w:rPr>
          <w:rFonts w:ascii="Times New Roman" w:hAnsi="Times New Roman"/>
          <w:szCs w:val="24"/>
        </w:rPr>
        <w:t>。本文系统虽然以单文件策略形式编写，但内部按照配置层、日志层、数据层、信号层、输出层、交易层和策略钩子层进行组织；运行环境上保持</w:t>
      </w:r>
      <w:r>
        <w:rPr>
          <w:rFonts w:ascii="Times New Roman" w:hAnsi="Times New Roman"/>
          <w:szCs w:val="24"/>
        </w:rPr>
        <w:t xml:space="preserve"> </w:t>
      </w:r>
      <w:proofErr w:type="spellStart"/>
      <w:r>
        <w:rPr>
          <w:rFonts w:ascii="Times New Roman" w:hAnsi="Times New Roman"/>
          <w:szCs w:val="24"/>
        </w:rPr>
        <w:t>PTrade</w:t>
      </w:r>
      <w:proofErr w:type="spellEnd"/>
      <w:r>
        <w:rPr>
          <w:rFonts w:ascii="Times New Roman" w:hAnsi="Times New Roman"/>
          <w:szCs w:val="24"/>
        </w:rPr>
        <w:t xml:space="preserve"> </w:t>
      </w:r>
      <w:r>
        <w:rPr>
          <w:rFonts w:ascii="Times New Roman" w:hAnsi="Times New Roman"/>
          <w:szCs w:val="24"/>
        </w:rPr>
        <w:t>接口兼容，同时在本地使用</w:t>
      </w:r>
      <w:r>
        <w:rPr>
          <w:rFonts w:ascii="Times New Roman" w:hAnsi="Times New Roman"/>
          <w:szCs w:val="24"/>
        </w:rPr>
        <w:t xml:space="preserve"> </w:t>
      </w:r>
      <w:proofErr w:type="spellStart"/>
      <w:r>
        <w:rPr>
          <w:rFonts w:ascii="Times New Roman" w:hAnsi="Times New Roman"/>
          <w:szCs w:val="24"/>
        </w:rPr>
        <w:t>SimTradeLab</w:t>
      </w:r>
      <w:proofErr w:type="spellEnd"/>
      <w:r>
        <w:rPr>
          <w:rFonts w:ascii="Times New Roman" w:hAnsi="Times New Roman"/>
          <w:szCs w:val="24"/>
        </w:rPr>
        <w:t xml:space="preserve"> </w:t>
      </w:r>
      <w:r>
        <w:rPr>
          <w:rFonts w:ascii="Times New Roman" w:hAnsi="Times New Roman"/>
          <w:szCs w:val="24"/>
        </w:rPr>
        <w:t>完成批量回测。</w:t>
      </w:r>
    </w:p>
    <w:p w14:paraId="3BAE5479" w14:textId="77777777" w:rsidR="001474E6" w:rsidRDefault="00000000">
      <w:pPr>
        <w:keepNext/>
        <w:keepLines/>
        <w:spacing w:beforeLines="50" w:before="120" w:afterLines="50" w:after="120" w:line="360" w:lineRule="auto"/>
        <w:ind w:firstLineChars="0" w:firstLine="0"/>
        <w:jc w:val="center"/>
      </w:pPr>
      <w:r>
        <w:rPr>
          <w:rFonts w:ascii="Times New Roman" w:eastAsia="楷体" w:hAnsi="Times New Roman"/>
          <w:sz w:val="21"/>
          <w:szCs w:val="21"/>
        </w:rPr>
        <w:t>表</w:t>
      </w:r>
      <w:r>
        <w:rPr>
          <w:rFonts w:ascii="Times New Roman" w:eastAsia="楷体" w:hAnsi="Times New Roman"/>
          <w:sz w:val="21"/>
          <w:szCs w:val="21"/>
        </w:rPr>
        <w:t xml:space="preserve">4-1  </w:t>
      </w:r>
      <w:r>
        <w:rPr>
          <w:rFonts w:ascii="Times New Roman" w:eastAsia="楷体" w:hAnsi="Times New Roman"/>
          <w:sz w:val="21"/>
          <w:szCs w:val="21"/>
        </w:rPr>
        <w:t>系统分层架构表</w:t>
      </w:r>
    </w:p>
    <w:tbl>
      <w:tblPr>
        <w:tblW w:w="9070" w:type="dxa"/>
        <w:jc w:val="center"/>
        <w:tblBorders>
          <w:top w:val="single" w:sz="6" w:space="0" w:color="000000"/>
          <w:left w:val="none" w:sz="0" w:space="0" w:color="FFFFFF"/>
          <w:bottom w:val="single" w:sz="6" w:space="0" w:color="000000"/>
          <w:right w:val="none" w:sz="0" w:space="0" w:color="FFFFFF"/>
          <w:insideH w:val="single" w:sz="4" w:space="0" w:color="auto"/>
          <w:insideV w:val="single" w:sz="4" w:space="0" w:color="auto"/>
        </w:tblBorders>
        <w:tblLook w:val="04A0" w:firstRow="1" w:lastRow="0" w:firstColumn="1" w:lastColumn="0" w:noHBand="0" w:noVBand="1"/>
      </w:tblPr>
      <w:tblGrid>
        <w:gridCol w:w="1600"/>
        <w:gridCol w:w="4126"/>
        <w:gridCol w:w="3344"/>
      </w:tblGrid>
      <w:tr w:rsidR="001474E6" w14:paraId="4F705752" w14:textId="77777777">
        <w:trPr>
          <w:cantSplit/>
          <w:tblHeader/>
          <w:jc w:val="center"/>
        </w:trPr>
        <w:tc>
          <w:tcPr>
            <w:tcW w:w="1600"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29EB78AE" w14:textId="77777777" w:rsidR="001474E6" w:rsidRDefault="00000000">
            <w:pPr>
              <w:pStyle w:val="TableCell"/>
              <w:spacing w:line="300" w:lineRule="auto"/>
              <w:jc w:val="center"/>
            </w:pPr>
            <w:r>
              <w:rPr>
                <w:b/>
                <w:bCs/>
              </w:rPr>
              <w:t>层次</w:t>
            </w:r>
          </w:p>
        </w:tc>
        <w:tc>
          <w:tcPr>
            <w:tcW w:w="4126"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49817311" w14:textId="77777777" w:rsidR="001474E6" w:rsidRDefault="00000000">
            <w:pPr>
              <w:pStyle w:val="TableCell"/>
              <w:spacing w:line="300" w:lineRule="auto"/>
              <w:jc w:val="center"/>
            </w:pPr>
            <w:r>
              <w:rPr>
                <w:b/>
                <w:bCs/>
              </w:rPr>
              <w:t>主要对象</w:t>
            </w:r>
          </w:p>
        </w:tc>
        <w:tc>
          <w:tcPr>
            <w:tcW w:w="3344"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06283470" w14:textId="77777777" w:rsidR="001474E6" w:rsidRDefault="00000000">
            <w:pPr>
              <w:pStyle w:val="TableCell"/>
              <w:spacing w:line="300" w:lineRule="auto"/>
              <w:jc w:val="center"/>
            </w:pPr>
            <w:r>
              <w:rPr>
                <w:b/>
                <w:bCs/>
              </w:rPr>
              <w:t>职责</w:t>
            </w:r>
          </w:p>
        </w:tc>
      </w:tr>
      <w:tr w:rsidR="001474E6" w14:paraId="2DE07172" w14:textId="77777777">
        <w:trPr>
          <w:cantSplit/>
          <w:jc w:val="center"/>
        </w:trPr>
        <w:tc>
          <w:tcPr>
            <w:tcW w:w="160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23D2CC31" w14:textId="77777777" w:rsidR="001474E6" w:rsidRDefault="00000000">
            <w:pPr>
              <w:pStyle w:val="TableCell"/>
              <w:spacing w:line="300" w:lineRule="auto"/>
            </w:pPr>
            <w:r>
              <w:t>配置层</w:t>
            </w:r>
          </w:p>
        </w:tc>
        <w:tc>
          <w:tcPr>
            <w:tcW w:w="4126"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68F040C0" w14:textId="77777777" w:rsidR="001474E6" w:rsidRDefault="00000000">
            <w:pPr>
              <w:pStyle w:val="TableCell"/>
              <w:spacing w:line="300" w:lineRule="auto"/>
            </w:pPr>
            <w:proofErr w:type="spellStart"/>
            <w:r>
              <w:t>load_config</w:t>
            </w:r>
            <w:proofErr w:type="spellEnd"/>
            <w:r>
              <w:t>、配置</w:t>
            </w:r>
            <w:r>
              <w:t xml:space="preserve"> schema</w:t>
            </w:r>
          </w:p>
        </w:tc>
        <w:tc>
          <w:tcPr>
            <w:tcW w:w="3344"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63F0F47E" w14:textId="77777777" w:rsidR="001474E6" w:rsidRDefault="00000000">
            <w:pPr>
              <w:pStyle w:val="TableCell"/>
              <w:spacing w:line="300" w:lineRule="auto"/>
            </w:pPr>
            <w:r>
              <w:t>读取</w:t>
            </w:r>
            <w:r>
              <w:t xml:space="preserve"> JSON </w:t>
            </w:r>
            <w:r>
              <w:t>配置并强制校验必填字段</w:t>
            </w:r>
          </w:p>
        </w:tc>
      </w:tr>
      <w:tr w:rsidR="001474E6" w14:paraId="7EA2C2B1" w14:textId="77777777">
        <w:trPr>
          <w:cantSplit/>
          <w:jc w:val="center"/>
        </w:trPr>
        <w:tc>
          <w:tcPr>
            <w:tcW w:w="160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166CFCEE" w14:textId="77777777" w:rsidR="001474E6" w:rsidRDefault="00000000">
            <w:pPr>
              <w:pStyle w:val="TableCell"/>
              <w:spacing w:line="300" w:lineRule="auto"/>
            </w:pPr>
            <w:r>
              <w:t>日志层</w:t>
            </w:r>
          </w:p>
        </w:tc>
        <w:tc>
          <w:tcPr>
            <w:tcW w:w="4126"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6E2FFA1E" w14:textId="77777777" w:rsidR="001474E6" w:rsidRDefault="00000000">
            <w:pPr>
              <w:pStyle w:val="TableCell"/>
              <w:spacing w:line="300" w:lineRule="auto"/>
            </w:pPr>
            <w:proofErr w:type="spellStart"/>
            <w:r>
              <w:t>StrategyLogger</w:t>
            </w:r>
            <w:proofErr w:type="spellEnd"/>
          </w:p>
        </w:tc>
        <w:tc>
          <w:tcPr>
            <w:tcW w:w="3344"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419B51ED" w14:textId="77777777" w:rsidR="001474E6" w:rsidRDefault="00000000">
            <w:pPr>
              <w:pStyle w:val="TableCell"/>
              <w:spacing w:line="300" w:lineRule="auto"/>
            </w:pPr>
            <w:r>
              <w:t>控制台与文件双写，记录状态转移和异常</w:t>
            </w:r>
          </w:p>
        </w:tc>
      </w:tr>
      <w:tr w:rsidR="001474E6" w14:paraId="7FC6020B" w14:textId="77777777">
        <w:trPr>
          <w:cantSplit/>
          <w:jc w:val="center"/>
        </w:trPr>
        <w:tc>
          <w:tcPr>
            <w:tcW w:w="160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4513F916" w14:textId="77777777" w:rsidR="001474E6" w:rsidRDefault="00000000">
            <w:pPr>
              <w:pStyle w:val="TableCell"/>
              <w:spacing w:line="300" w:lineRule="auto"/>
            </w:pPr>
            <w:r>
              <w:t>数据层</w:t>
            </w:r>
          </w:p>
        </w:tc>
        <w:tc>
          <w:tcPr>
            <w:tcW w:w="4126"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2A479357" w14:textId="77777777" w:rsidR="001474E6" w:rsidRDefault="00000000">
            <w:pPr>
              <w:pStyle w:val="TableCell"/>
              <w:spacing w:line="300" w:lineRule="auto"/>
            </w:pPr>
            <w:r>
              <w:t>Bar</w:t>
            </w:r>
            <w:r>
              <w:t>、</w:t>
            </w:r>
            <w:proofErr w:type="spellStart"/>
            <w:r>
              <w:t>MarketDataFetcher</w:t>
            </w:r>
            <w:proofErr w:type="spellEnd"/>
          </w:p>
        </w:tc>
        <w:tc>
          <w:tcPr>
            <w:tcW w:w="3344"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16EC3BFC" w14:textId="77777777" w:rsidR="001474E6" w:rsidRDefault="00000000">
            <w:pPr>
              <w:pStyle w:val="TableCell"/>
              <w:spacing w:line="300" w:lineRule="auto"/>
            </w:pPr>
            <w:r>
              <w:t>获取历史行情，转换为内部</w:t>
            </w:r>
            <w:r>
              <w:t xml:space="preserve"> K </w:t>
            </w:r>
            <w:r>
              <w:t>线并过滤停牌</w:t>
            </w:r>
          </w:p>
        </w:tc>
      </w:tr>
      <w:tr w:rsidR="001474E6" w14:paraId="132C279B" w14:textId="77777777">
        <w:trPr>
          <w:cantSplit/>
          <w:jc w:val="center"/>
        </w:trPr>
        <w:tc>
          <w:tcPr>
            <w:tcW w:w="160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6A49557B" w14:textId="77777777" w:rsidR="001474E6" w:rsidRDefault="00000000">
            <w:pPr>
              <w:pStyle w:val="TableCell"/>
              <w:spacing w:line="300" w:lineRule="auto"/>
            </w:pPr>
            <w:r>
              <w:t>信号层</w:t>
            </w:r>
          </w:p>
        </w:tc>
        <w:tc>
          <w:tcPr>
            <w:tcW w:w="4126"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1A6148B2" w14:textId="77777777" w:rsidR="001474E6" w:rsidRDefault="00000000">
            <w:pPr>
              <w:pStyle w:val="TableCell"/>
              <w:spacing w:line="300" w:lineRule="auto"/>
            </w:pPr>
            <w:proofErr w:type="spellStart"/>
            <w:r>
              <w:t>SetupMachine</w:t>
            </w:r>
            <w:proofErr w:type="spellEnd"/>
            <w:r>
              <w:t>、</w:t>
            </w:r>
            <w:proofErr w:type="spellStart"/>
            <w:r>
              <w:t>CountdownMachine</w:t>
            </w:r>
            <w:proofErr w:type="spellEnd"/>
            <w:r>
              <w:t>、</w:t>
            </w:r>
            <w:proofErr w:type="spellStart"/>
            <w:r>
              <w:t>TDSignalProcessor</w:t>
            </w:r>
            <w:proofErr w:type="spellEnd"/>
          </w:p>
        </w:tc>
        <w:tc>
          <w:tcPr>
            <w:tcW w:w="3344"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212E958E" w14:textId="77777777" w:rsidR="001474E6" w:rsidRDefault="00000000">
            <w:pPr>
              <w:pStyle w:val="TableCell"/>
              <w:spacing w:line="300" w:lineRule="auto"/>
            </w:pPr>
            <w:r>
              <w:t>生成</w:t>
            </w:r>
            <w:r>
              <w:t xml:space="preserve"> TD Setup </w:t>
            </w:r>
            <w:r>
              <w:t>与</w:t>
            </w:r>
            <w:r>
              <w:t xml:space="preserve"> Countdown </w:t>
            </w:r>
            <w:r>
              <w:t>事件</w:t>
            </w:r>
          </w:p>
        </w:tc>
      </w:tr>
      <w:tr w:rsidR="001474E6" w14:paraId="0D633697" w14:textId="77777777">
        <w:trPr>
          <w:cantSplit/>
          <w:jc w:val="center"/>
        </w:trPr>
        <w:tc>
          <w:tcPr>
            <w:tcW w:w="160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1FF80F92" w14:textId="77777777" w:rsidR="001474E6" w:rsidRDefault="00000000">
            <w:pPr>
              <w:pStyle w:val="TableCell"/>
              <w:spacing w:line="300" w:lineRule="auto"/>
            </w:pPr>
            <w:r>
              <w:t>输出层</w:t>
            </w:r>
          </w:p>
        </w:tc>
        <w:tc>
          <w:tcPr>
            <w:tcW w:w="4126"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0A7A189A" w14:textId="77777777" w:rsidR="001474E6" w:rsidRDefault="00000000">
            <w:pPr>
              <w:pStyle w:val="TableCell"/>
              <w:spacing w:line="300" w:lineRule="auto"/>
            </w:pPr>
            <w:proofErr w:type="spellStart"/>
            <w:r>
              <w:t>SignalRecorder</w:t>
            </w:r>
            <w:proofErr w:type="spellEnd"/>
            <w:r>
              <w:t>、</w:t>
            </w:r>
            <w:proofErr w:type="spellStart"/>
            <w:r>
              <w:t>TradeRecordRecorder</w:t>
            </w:r>
            <w:proofErr w:type="spellEnd"/>
            <w:r>
              <w:t>、</w:t>
            </w:r>
            <w:proofErr w:type="spellStart"/>
            <w:r>
              <w:t>StatisticsRecorder</w:t>
            </w:r>
            <w:proofErr w:type="spellEnd"/>
          </w:p>
        </w:tc>
        <w:tc>
          <w:tcPr>
            <w:tcW w:w="3344"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090E8724" w14:textId="77777777" w:rsidR="001474E6" w:rsidRDefault="00000000">
            <w:pPr>
              <w:pStyle w:val="TableCell"/>
              <w:spacing w:line="300" w:lineRule="auto"/>
            </w:pPr>
            <w:r>
              <w:t>输出信号、交易生命周期和统计</w:t>
            </w:r>
            <w:r>
              <w:t xml:space="preserve"> CSV</w:t>
            </w:r>
          </w:p>
        </w:tc>
      </w:tr>
      <w:tr w:rsidR="001474E6" w14:paraId="0DE8275B" w14:textId="77777777">
        <w:trPr>
          <w:cantSplit/>
          <w:jc w:val="center"/>
        </w:trPr>
        <w:tc>
          <w:tcPr>
            <w:tcW w:w="160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3231EF69" w14:textId="77777777" w:rsidR="001474E6" w:rsidRDefault="00000000">
            <w:pPr>
              <w:pStyle w:val="TableCell"/>
              <w:spacing w:line="300" w:lineRule="auto"/>
            </w:pPr>
            <w:r>
              <w:t>交易层</w:t>
            </w:r>
          </w:p>
        </w:tc>
        <w:tc>
          <w:tcPr>
            <w:tcW w:w="4126"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40BA5D98" w14:textId="77777777" w:rsidR="001474E6" w:rsidRDefault="00000000">
            <w:pPr>
              <w:pStyle w:val="TableCell"/>
              <w:spacing w:line="300" w:lineRule="auto"/>
            </w:pPr>
            <w:proofErr w:type="spellStart"/>
            <w:r>
              <w:t>TradeExecutor</w:t>
            </w:r>
            <w:proofErr w:type="spellEnd"/>
          </w:p>
        </w:tc>
        <w:tc>
          <w:tcPr>
            <w:tcW w:w="3344"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48A570E0" w14:textId="77777777" w:rsidR="001474E6" w:rsidRDefault="00000000">
            <w:pPr>
              <w:pStyle w:val="TableCell"/>
              <w:spacing w:line="300" w:lineRule="auto"/>
            </w:pPr>
            <w:r>
              <w:t>将</w:t>
            </w:r>
            <w:r>
              <w:t xml:space="preserve"> Buy Countdown </w:t>
            </w:r>
            <w:r>
              <w:t>完成信号接入基础仓位与风控</w:t>
            </w:r>
          </w:p>
        </w:tc>
      </w:tr>
      <w:tr w:rsidR="001474E6" w14:paraId="39EDF161" w14:textId="77777777">
        <w:trPr>
          <w:cantSplit/>
          <w:jc w:val="center"/>
        </w:trPr>
        <w:tc>
          <w:tcPr>
            <w:tcW w:w="1600"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1E3A89B4" w14:textId="77777777" w:rsidR="001474E6" w:rsidRDefault="00000000">
            <w:pPr>
              <w:pStyle w:val="TableCell"/>
              <w:spacing w:line="300" w:lineRule="auto"/>
            </w:pPr>
            <w:r>
              <w:t>钩子层</w:t>
            </w:r>
          </w:p>
        </w:tc>
        <w:tc>
          <w:tcPr>
            <w:tcW w:w="4126"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46C18858" w14:textId="77777777" w:rsidR="001474E6" w:rsidRDefault="00000000">
            <w:pPr>
              <w:pStyle w:val="TableCell"/>
              <w:spacing w:line="300" w:lineRule="auto"/>
            </w:pPr>
            <w:r>
              <w:t>initialize</w:t>
            </w:r>
            <w:r>
              <w:t>、</w:t>
            </w:r>
            <w:proofErr w:type="spellStart"/>
            <w:r>
              <w:t>before_trading_start</w:t>
            </w:r>
            <w:proofErr w:type="spellEnd"/>
            <w:r>
              <w:t>、</w:t>
            </w:r>
            <w:proofErr w:type="spellStart"/>
            <w:r>
              <w:t>handle_data</w:t>
            </w:r>
            <w:proofErr w:type="spellEnd"/>
            <w:r>
              <w:t xml:space="preserve"> </w:t>
            </w:r>
            <w:r>
              <w:t>等</w:t>
            </w:r>
          </w:p>
        </w:tc>
        <w:tc>
          <w:tcPr>
            <w:tcW w:w="3344"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09987C87" w14:textId="77777777" w:rsidR="001474E6" w:rsidRDefault="00000000">
            <w:pPr>
              <w:pStyle w:val="TableCell"/>
              <w:spacing w:line="300" w:lineRule="auto"/>
            </w:pPr>
            <w:r>
              <w:t>连接</w:t>
            </w:r>
            <w:r>
              <w:t xml:space="preserve"> </w:t>
            </w:r>
            <w:proofErr w:type="spellStart"/>
            <w:r>
              <w:t>PTrade</w:t>
            </w:r>
            <w:proofErr w:type="spellEnd"/>
            <w:r>
              <w:t>/</w:t>
            </w:r>
            <w:proofErr w:type="spellStart"/>
            <w:r>
              <w:t>SimTradeLab</w:t>
            </w:r>
            <w:proofErr w:type="spellEnd"/>
            <w:r>
              <w:t xml:space="preserve"> </w:t>
            </w:r>
            <w:r>
              <w:t>兼容生命周期</w:t>
            </w:r>
          </w:p>
        </w:tc>
      </w:tr>
    </w:tbl>
    <w:p w14:paraId="7851E1C3" w14:textId="77777777" w:rsidR="001474E6" w:rsidRDefault="00000000">
      <w:pPr>
        <w:spacing w:line="360" w:lineRule="auto"/>
        <w:ind w:firstLine="480"/>
      </w:pPr>
      <w:r>
        <w:rPr>
          <w:rFonts w:ascii="Times New Roman" w:hAnsi="Times New Roman"/>
          <w:szCs w:val="24"/>
        </w:rPr>
        <w:t xml:space="preserve"> </w:t>
      </w:r>
    </w:p>
    <w:p w14:paraId="784EF9A3" w14:textId="77777777" w:rsidR="001474E6" w:rsidRDefault="00000000">
      <w:pPr>
        <w:pStyle w:val="BUPTHeading2"/>
        <w:rPr>
          <w:rFonts w:hint="default"/>
        </w:rPr>
      </w:pPr>
      <w:bookmarkStart w:id="68" w:name="heading_4_u2e2_u20_u914d_u7f6e_u4e0e_u8f"/>
      <w:bookmarkStart w:id="69" w:name="_Toc228729863"/>
      <w:r>
        <w:t xml:space="preserve">4.2 </w:t>
      </w:r>
      <w:r>
        <w:t>配置与运行目录设计</w:t>
      </w:r>
      <w:bookmarkEnd w:id="68"/>
      <w:bookmarkEnd w:id="69"/>
    </w:p>
    <w:p w14:paraId="08CBCF8A" w14:textId="77777777" w:rsidR="001474E6" w:rsidRDefault="00000000">
      <w:pPr>
        <w:spacing w:line="360" w:lineRule="auto"/>
        <w:ind w:firstLine="480"/>
      </w:pPr>
      <w:r>
        <w:rPr>
          <w:rFonts w:ascii="Times New Roman" w:hAnsi="Times New Roman"/>
          <w:szCs w:val="24"/>
        </w:rPr>
        <w:lastRenderedPageBreak/>
        <w:t>系统将全部可调参数集中在</w:t>
      </w:r>
      <w:r>
        <w:rPr>
          <w:rFonts w:ascii="Times New Roman" w:hAnsi="Times New Roman"/>
          <w:szCs w:val="24"/>
        </w:rPr>
        <w:t xml:space="preserve"> </w:t>
      </w:r>
      <w:proofErr w:type="spellStart"/>
      <w:r>
        <w:rPr>
          <w:rFonts w:ascii="Times New Roman" w:hAnsi="Times New Roman"/>
          <w:szCs w:val="24"/>
        </w:rPr>
        <w:t>config.json</w:t>
      </w:r>
      <w:proofErr w:type="spellEnd"/>
      <w:r>
        <w:rPr>
          <w:rFonts w:ascii="Times New Roman" w:hAnsi="Times New Roman"/>
          <w:szCs w:val="24"/>
        </w:rPr>
        <w:t xml:space="preserve"> </w:t>
      </w:r>
      <w:r>
        <w:rPr>
          <w:rFonts w:ascii="Times New Roman" w:hAnsi="Times New Roman"/>
          <w:szCs w:val="24"/>
        </w:rPr>
        <w:t>中，包括股票池、基准、数据频率、复权方式、历史回看长度、滑点、涨跌停成交模式、</w:t>
      </w:r>
      <w:r>
        <w:rPr>
          <w:rFonts w:ascii="Times New Roman" w:hAnsi="Times New Roman"/>
          <w:szCs w:val="24"/>
        </w:rPr>
        <w:t xml:space="preserve">Setup </w:t>
      </w:r>
      <w:r>
        <w:rPr>
          <w:rFonts w:ascii="Times New Roman" w:hAnsi="Times New Roman"/>
          <w:szCs w:val="24"/>
        </w:rPr>
        <w:t>完美要求、</w:t>
      </w:r>
      <w:r>
        <w:rPr>
          <w:rFonts w:ascii="Times New Roman" w:hAnsi="Times New Roman"/>
          <w:szCs w:val="24"/>
        </w:rPr>
        <w:t xml:space="preserve">Countdown </w:t>
      </w:r>
      <w:r>
        <w:rPr>
          <w:rFonts w:ascii="Times New Roman" w:hAnsi="Times New Roman"/>
          <w:szCs w:val="24"/>
        </w:rPr>
        <w:t>启用状态、</w:t>
      </w:r>
      <w:r>
        <w:rPr>
          <w:rFonts w:ascii="Times New Roman" w:hAnsi="Times New Roman"/>
          <w:szCs w:val="24"/>
        </w:rPr>
        <w:t xml:space="preserve">TDST </w:t>
      </w:r>
      <w:r>
        <w:rPr>
          <w:rFonts w:ascii="Times New Roman" w:hAnsi="Times New Roman"/>
          <w:szCs w:val="24"/>
        </w:rPr>
        <w:t>规则、交易仓位、止盈止损、日志级别和统计输出开关。策略启动时若配置缺失或格式错误，系统直接抛出异常终止运行，避免在错误默认值下生成看似有效的回测结果。</w:t>
      </w:r>
    </w:p>
    <w:p w14:paraId="0DE59536" w14:textId="77777777" w:rsidR="001474E6" w:rsidRDefault="00000000">
      <w:pPr>
        <w:spacing w:line="360" w:lineRule="auto"/>
        <w:ind w:firstLine="480"/>
      </w:pPr>
      <w:r>
        <w:rPr>
          <w:rFonts w:ascii="Times New Roman" w:hAnsi="Times New Roman"/>
          <w:szCs w:val="24"/>
        </w:rPr>
        <w:t>运行输出目录由配置文件所在目录和策略启动日期共同确定。若同日多次启动，目录自动追加</w:t>
      </w:r>
      <w:r>
        <w:rPr>
          <w:rFonts w:ascii="Times New Roman" w:hAnsi="Times New Roman"/>
          <w:szCs w:val="24"/>
        </w:rPr>
        <w:t xml:space="preserve"> _1</w:t>
      </w:r>
      <w:r>
        <w:rPr>
          <w:rFonts w:ascii="Times New Roman" w:hAnsi="Times New Roman"/>
          <w:szCs w:val="24"/>
        </w:rPr>
        <w:t>、</w:t>
      </w:r>
      <w:r>
        <w:rPr>
          <w:rFonts w:ascii="Times New Roman" w:hAnsi="Times New Roman"/>
          <w:szCs w:val="24"/>
        </w:rPr>
        <w:t xml:space="preserve">_2 </w:t>
      </w:r>
      <w:r>
        <w:rPr>
          <w:rFonts w:ascii="Times New Roman" w:hAnsi="Times New Roman"/>
          <w:szCs w:val="24"/>
        </w:rPr>
        <w:t>等后缀，避免覆盖历史结果。每个股票拥有独立子目录，用于保存信号、交易生命周期和统计文件；运行根目录保存汇总交易记录、总统计和策略日志。该设计使不同运行批次之间相互隔离，便于复现实验。</w:t>
      </w:r>
    </w:p>
    <w:p w14:paraId="3B99F54F" w14:textId="77777777" w:rsidR="001474E6" w:rsidRDefault="00000000">
      <w:pPr>
        <w:pStyle w:val="BUPTHeading2"/>
        <w:rPr>
          <w:rFonts w:hint="default"/>
        </w:rPr>
      </w:pPr>
      <w:bookmarkStart w:id="70" w:name="heading_4_u2e3_u20_u6570_u636e_u83b7_u53"/>
      <w:bookmarkStart w:id="71" w:name="_Toc228729864"/>
      <w:r>
        <w:t xml:space="preserve">4.3 </w:t>
      </w:r>
      <w:r>
        <w:t>数据获取与清洗实现</w:t>
      </w:r>
      <w:bookmarkEnd w:id="70"/>
      <w:bookmarkEnd w:id="71"/>
    </w:p>
    <w:p w14:paraId="1C64B67C" w14:textId="77777777" w:rsidR="001474E6" w:rsidRDefault="00000000">
      <w:pPr>
        <w:spacing w:line="360" w:lineRule="auto"/>
        <w:ind w:firstLine="480"/>
      </w:pPr>
      <w:r>
        <w:rPr>
          <w:rFonts w:ascii="Times New Roman" w:hAnsi="Times New Roman"/>
          <w:szCs w:val="24"/>
        </w:rPr>
        <w:t>数据层通过</w:t>
      </w:r>
      <w:r>
        <w:rPr>
          <w:rFonts w:ascii="Times New Roman" w:hAnsi="Times New Roman"/>
          <w:szCs w:val="24"/>
        </w:rPr>
        <w:t xml:space="preserve"> </w:t>
      </w:r>
      <w:proofErr w:type="spellStart"/>
      <w:r>
        <w:rPr>
          <w:rFonts w:ascii="Times New Roman" w:hAnsi="Times New Roman"/>
          <w:szCs w:val="24"/>
        </w:rPr>
        <w:t>PTrade</w:t>
      </w:r>
      <w:proofErr w:type="spellEnd"/>
      <w:r>
        <w:rPr>
          <w:rFonts w:ascii="Times New Roman" w:hAnsi="Times New Roman"/>
          <w:szCs w:val="24"/>
        </w:rPr>
        <w:t xml:space="preserve"> </w:t>
      </w:r>
      <w:r>
        <w:rPr>
          <w:rFonts w:ascii="Times New Roman" w:hAnsi="Times New Roman"/>
          <w:szCs w:val="24"/>
        </w:rPr>
        <w:t>兼容的历史行情接口获取最近</w:t>
      </w:r>
      <w:r>
        <w:rPr>
          <w:rFonts w:ascii="Times New Roman" w:hAnsi="Times New Roman"/>
          <w:szCs w:val="24"/>
        </w:rPr>
        <w:t xml:space="preserve"> </w:t>
      </w:r>
      <w:proofErr w:type="spellStart"/>
      <w:r>
        <w:rPr>
          <w:rFonts w:ascii="Times New Roman" w:hAnsi="Times New Roman"/>
          <w:szCs w:val="24"/>
        </w:rPr>
        <w:t>lookback_count</w:t>
      </w:r>
      <w:proofErr w:type="spellEnd"/>
      <w:r>
        <w:rPr>
          <w:rFonts w:ascii="Times New Roman" w:hAnsi="Times New Roman"/>
          <w:szCs w:val="24"/>
        </w:rPr>
        <w:t xml:space="preserve"> </w:t>
      </w:r>
      <w:r>
        <w:rPr>
          <w:rFonts w:ascii="Times New Roman" w:hAnsi="Times New Roman"/>
          <w:szCs w:val="24"/>
        </w:rPr>
        <w:t>根</w:t>
      </w:r>
      <w:r>
        <w:rPr>
          <w:rFonts w:ascii="Times New Roman" w:hAnsi="Times New Roman"/>
          <w:szCs w:val="24"/>
        </w:rPr>
        <w:t xml:space="preserve"> K </w:t>
      </w:r>
      <w:r>
        <w:rPr>
          <w:rFonts w:ascii="Times New Roman" w:hAnsi="Times New Roman"/>
          <w:szCs w:val="24"/>
        </w:rPr>
        <w:t>线，并使用</w:t>
      </w:r>
      <w:r>
        <w:rPr>
          <w:rFonts w:ascii="Times New Roman" w:hAnsi="Times New Roman"/>
          <w:szCs w:val="24"/>
        </w:rPr>
        <w:t xml:space="preserve"> include=False </w:t>
      </w:r>
      <w:r>
        <w:rPr>
          <w:rFonts w:ascii="Times New Roman" w:hAnsi="Times New Roman"/>
          <w:szCs w:val="24"/>
        </w:rPr>
        <w:t>获取已完成</w:t>
      </w:r>
      <w:r>
        <w:rPr>
          <w:rFonts w:ascii="Times New Roman" w:hAnsi="Times New Roman"/>
          <w:szCs w:val="24"/>
        </w:rPr>
        <w:t xml:space="preserve"> K </w:t>
      </w:r>
      <w:r>
        <w:rPr>
          <w:rFonts w:ascii="Times New Roman" w:hAnsi="Times New Roman"/>
          <w:szCs w:val="24"/>
        </w:rPr>
        <w:t>线。日线策略下，</w:t>
      </w:r>
      <w:proofErr w:type="spellStart"/>
      <w:r>
        <w:rPr>
          <w:rFonts w:ascii="Times New Roman" w:hAnsi="Times New Roman"/>
          <w:szCs w:val="24"/>
        </w:rPr>
        <w:t>handle_data</w:t>
      </w:r>
      <w:proofErr w:type="spellEnd"/>
      <w:r>
        <w:rPr>
          <w:rFonts w:ascii="Times New Roman" w:hAnsi="Times New Roman"/>
          <w:szCs w:val="24"/>
        </w:rPr>
        <w:t xml:space="preserve"> </w:t>
      </w:r>
      <w:r>
        <w:rPr>
          <w:rFonts w:ascii="Times New Roman" w:hAnsi="Times New Roman"/>
          <w:szCs w:val="24"/>
        </w:rPr>
        <w:t>中最后一根</w:t>
      </w:r>
      <w:r>
        <w:rPr>
          <w:rFonts w:ascii="Times New Roman" w:hAnsi="Times New Roman"/>
          <w:szCs w:val="24"/>
        </w:rPr>
        <w:t xml:space="preserve"> K </w:t>
      </w:r>
      <w:r>
        <w:rPr>
          <w:rFonts w:ascii="Times New Roman" w:hAnsi="Times New Roman"/>
          <w:szCs w:val="24"/>
        </w:rPr>
        <w:t>线通常是上一交易日</w:t>
      </w:r>
      <w:r>
        <w:rPr>
          <w:rFonts w:ascii="Times New Roman" w:hAnsi="Times New Roman"/>
          <w:szCs w:val="24"/>
        </w:rPr>
        <w:t xml:space="preserve"> K </w:t>
      </w:r>
      <w:r>
        <w:rPr>
          <w:rFonts w:ascii="Times New Roman" w:hAnsi="Times New Roman"/>
          <w:szCs w:val="24"/>
        </w:rPr>
        <w:t>线，信号基于昨日收盘后可确认的信息生成，交易层在今日执行。这种时序避免使用未来数据。在</w:t>
      </w:r>
      <w:r>
        <w:rPr>
          <w:rFonts w:ascii="Times New Roman" w:hAnsi="Times New Roman"/>
          <w:szCs w:val="24"/>
        </w:rPr>
        <w:t xml:space="preserve"> </w:t>
      </w:r>
      <w:proofErr w:type="spellStart"/>
      <w:r>
        <w:rPr>
          <w:rFonts w:ascii="Times New Roman" w:hAnsi="Times New Roman"/>
          <w:szCs w:val="24"/>
        </w:rPr>
        <w:t>PTrade</w:t>
      </w:r>
      <w:proofErr w:type="spellEnd"/>
      <w:r>
        <w:rPr>
          <w:rFonts w:ascii="Times New Roman" w:hAnsi="Times New Roman"/>
          <w:szCs w:val="24"/>
        </w:rPr>
        <w:t xml:space="preserve"> </w:t>
      </w:r>
      <w:r>
        <w:rPr>
          <w:rFonts w:ascii="Times New Roman" w:hAnsi="Times New Roman"/>
          <w:szCs w:val="24"/>
        </w:rPr>
        <w:t>环境中，该接口由平台提供；在本地回测中，该接口由</w:t>
      </w:r>
      <w:r>
        <w:rPr>
          <w:rFonts w:ascii="Times New Roman" w:hAnsi="Times New Roman"/>
          <w:szCs w:val="24"/>
        </w:rPr>
        <w:t xml:space="preserve"> </w:t>
      </w:r>
      <w:proofErr w:type="spellStart"/>
      <w:r>
        <w:rPr>
          <w:rFonts w:ascii="Times New Roman" w:hAnsi="Times New Roman"/>
          <w:szCs w:val="24"/>
        </w:rPr>
        <w:t>SimTradeLab</w:t>
      </w:r>
      <w:proofErr w:type="spellEnd"/>
      <w:r>
        <w:rPr>
          <w:rFonts w:ascii="Times New Roman" w:hAnsi="Times New Roman"/>
          <w:szCs w:val="24"/>
        </w:rPr>
        <w:t xml:space="preserve"> </w:t>
      </w:r>
      <w:r>
        <w:rPr>
          <w:rFonts w:ascii="Times New Roman" w:hAnsi="Times New Roman"/>
          <w:szCs w:val="24"/>
        </w:rPr>
        <w:t>的</w:t>
      </w:r>
      <w:r>
        <w:rPr>
          <w:rFonts w:ascii="Times New Roman" w:hAnsi="Times New Roman"/>
          <w:szCs w:val="24"/>
        </w:rPr>
        <w:t xml:space="preserve"> API </w:t>
      </w:r>
      <w:r>
        <w:rPr>
          <w:rFonts w:ascii="Times New Roman" w:hAnsi="Times New Roman"/>
          <w:szCs w:val="24"/>
        </w:rPr>
        <w:t>模拟层提供，底层读取</w:t>
      </w:r>
      <w:r>
        <w:rPr>
          <w:rFonts w:ascii="Times New Roman" w:hAnsi="Times New Roman"/>
          <w:szCs w:val="24"/>
        </w:rPr>
        <w:t xml:space="preserve"> </w:t>
      </w:r>
      <w:proofErr w:type="spellStart"/>
      <w:r>
        <w:rPr>
          <w:rFonts w:ascii="Times New Roman" w:hAnsi="Times New Roman"/>
          <w:szCs w:val="24"/>
        </w:rPr>
        <w:t>SimTradeData</w:t>
      </w:r>
      <w:proofErr w:type="spellEnd"/>
      <w:r>
        <w:rPr>
          <w:rFonts w:ascii="Times New Roman" w:hAnsi="Times New Roman"/>
          <w:szCs w:val="24"/>
        </w:rPr>
        <w:t xml:space="preserve"> </w:t>
      </w:r>
      <w:r>
        <w:rPr>
          <w:rFonts w:ascii="Times New Roman" w:hAnsi="Times New Roman"/>
          <w:szCs w:val="24"/>
        </w:rPr>
        <w:t>导出的</w:t>
      </w:r>
      <w:r>
        <w:rPr>
          <w:rFonts w:ascii="Times New Roman" w:hAnsi="Times New Roman"/>
          <w:szCs w:val="24"/>
        </w:rPr>
        <w:t xml:space="preserve"> Parquet </w:t>
      </w:r>
      <w:r>
        <w:rPr>
          <w:rFonts w:ascii="Times New Roman" w:hAnsi="Times New Roman"/>
          <w:szCs w:val="24"/>
        </w:rPr>
        <w:t>数据。</w:t>
      </w:r>
    </w:p>
    <w:p w14:paraId="5EB98445" w14:textId="77777777" w:rsidR="001474E6" w:rsidRDefault="00000000">
      <w:pPr>
        <w:spacing w:line="360" w:lineRule="auto"/>
        <w:ind w:firstLine="480"/>
      </w:pPr>
      <w:proofErr w:type="spellStart"/>
      <w:r>
        <w:rPr>
          <w:rFonts w:ascii="Times New Roman" w:hAnsi="Times New Roman"/>
          <w:szCs w:val="24"/>
        </w:rPr>
        <w:t>MarketDataFetcher</w:t>
      </w:r>
      <w:proofErr w:type="spellEnd"/>
      <w:r>
        <w:rPr>
          <w:rFonts w:ascii="Times New Roman" w:hAnsi="Times New Roman"/>
          <w:szCs w:val="24"/>
        </w:rPr>
        <w:t xml:space="preserve"> </w:t>
      </w:r>
      <w:r>
        <w:rPr>
          <w:rFonts w:ascii="Times New Roman" w:hAnsi="Times New Roman"/>
          <w:szCs w:val="24"/>
        </w:rPr>
        <w:t>将外部行情数据转换为内部</w:t>
      </w:r>
      <w:r>
        <w:rPr>
          <w:rFonts w:ascii="Times New Roman" w:hAnsi="Times New Roman"/>
          <w:szCs w:val="24"/>
        </w:rPr>
        <w:t xml:space="preserve"> Bar </w:t>
      </w:r>
      <w:r>
        <w:rPr>
          <w:rFonts w:ascii="Times New Roman" w:hAnsi="Times New Roman"/>
          <w:szCs w:val="24"/>
        </w:rPr>
        <w:t>对象，统一字段包括日期、开盘价、最高价、最低价、收盘价和成交量。成交量小于等于零的</w:t>
      </w:r>
      <w:r>
        <w:rPr>
          <w:rFonts w:ascii="Times New Roman" w:hAnsi="Times New Roman"/>
          <w:szCs w:val="24"/>
        </w:rPr>
        <w:t xml:space="preserve"> K </w:t>
      </w:r>
      <w:r>
        <w:rPr>
          <w:rFonts w:ascii="Times New Roman" w:hAnsi="Times New Roman"/>
          <w:szCs w:val="24"/>
        </w:rPr>
        <w:t>线被视为无效交易日并过滤。盘前阶段使用</w:t>
      </w:r>
      <w:r>
        <w:rPr>
          <w:rFonts w:ascii="Times New Roman" w:hAnsi="Times New Roman"/>
          <w:szCs w:val="24"/>
        </w:rPr>
        <w:t xml:space="preserve"> </w:t>
      </w:r>
      <w:proofErr w:type="spellStart"/>
      <w:r>
        <w:rPr>
          <w:rFonts w:ascii="Times New Roman" w:hAnsi="Times New Roman"/>
          <w:szCs w:val="24"/>
        </w:rPr>
        <w:t>PTrade</w:t>
      </w:r>
      <w:proofErr w:type="spellEnd"/>
      <w:r>
        <w:rPr>
          <w:rFonts w:ascii="Times New Roman" w:hAnsi="Times New Roman"/>
          <w:szCs w:val="24"/>
        </w:rPr>
        <w:t xml:space="preserve"> </w:t>
      </w:r>
      <w:r>
        <w:rPr>
          <w:rFonts w:ascii="Times New Roman" w:hAnsi="Times New Roman"/>
          <w:szCs w:val="24"/>
        </w:rPr>
        <w:t>兼容状态过滤接口剔除停牌和退市标的，盘中处理时再进行二次确认，减少对不可交易股票下单的可能。</w:t>
      </w:r>
    </w:p>
    <w:p w14:paraId="0E142103" w14:textId="77777777" w:rsidR="001474E6" w:rsidRDefault="00000000">
      <w:pPr>
        <w:pStyle w:val="BUPTHeading2"/>
        <w:rPr>
          <w:rFonts w:hint="default"/>
        </w:rPr>
      </w:pPr>
      <w:bookmarkStart w:id="72" w:name="heading_4_u2e4_u20_u4fe1_u53f7_u5904_u74"/>
      <w:bookmarkStart w:id="73" w:name="_Toc228729865"/>
      <w:r>
        <w:t xml:space="preserve">4.4 </w:t>
      </w:r>
      <w:r>
        <w:t>信号处理流程实现</w:t>
      </w:r>
      <w:bookmarkEnd w:id="72"/>
      <w:bookmarkEnd w:id="73"/>
    </w:p>
    <w:p w14:paraId="354330AE" w14:textId="77777777" w:rsidR="001474E6" w:rsidRDefault="00000000">
      <w:pPr>
        <w:spacing w:line="360" w:lineRule="auto"/>
        <w:ind w:firstLine="480"/>
      </w:pPr>
      <w:r>
        <w:rPr>
          <w:rFonts w:ascii="Times New Roman" w:hAnsi="Times New Roman"/>
          <w:szCs w:val="24"/>
        </w:rPr>
        <w:t>信号处理在每个周期对每只有效股票独立执行。系统每日构造新的</w:t>
      </w:r>
      <w:r>
        <w:rPr>
          <w:rFonts w:ascii="Times New Roman" w:hAnsi="Times New Roman"/>
          <w:szCs w:val="24"/>
        </w:rPr>
        <w:t xml:space="preserve"> </w:t>
      </w:r>
      <w:proofErr w:type="spellStart"/>
      <w:r>
        <w:rPr>
          <w:rFonts w:ascii="Times New Roman" w:hAnsi="Times New Roman"/>
          <w:szCs w:val="24"/>
        </w:rPr>
        <w:t>TDSignalProcessor</w:t>
      </w:r>
      <w:proofErr w:type="spellEnd"/>
      <w:r>
        <w:rPr>
          <w:rFonts w:ascii="Times New Roman" w:hAnsi="Times New Roman"/>
          <w:szCs w:val="24"/>
        </w:rPr>
        <w:t>，将最近</w:t>
      </w:r>
      <w:r>
        <w:rPr>
          <w:rFonts w:ascii="Times New Roman" w:hAnsi="Times New Roman"/>
          <w:szCs w:val="24"/>
        </w:rPr>
        <w:t xml:space="preserve"> N </w:t>
      </w:r>
      <w:r>
        <w:rPr>
          <w:rFonts w:ascii="Times New Roman" w:hAnsi="Times New Roman"/>
          <w:szCs w:val="24"/>
        </w:rPr>
        <w:t>根有效</w:t>
      </w:r>
      <w:r>
        <w:rPr>
          <w:rFonts w:ascii="Times New Roman" w:hAnsi="Times New Roman"/>
          <w:szCs w:val="24"/>
        </w:rPr>
        <w:t xml:space="preserve"> K </w:t>
      </w:r>
      <w:r>
        <w:rPr>
          <w:rFonts w:ascii="Times New Roman" w:hAnsi="Times New Roman"/>
          <w:szCs w:val="24"/>
        </w:rPr>
        <w:t>线全量输入状态机，得到完整历史事件流，再筛选最后一根</w:t>
      </w:r>
      <w:r>
        <w:rPr>
          <w:rFonts w:ascii="Times New Roman" w:hAnsi="Times New Roman"/>
          <w:szCs w:val="24"/>
        </w:rPr>
        <w:t xml:space="preserve"> K </w:t>
      </w:r>
      <w:r>
        <w:rPr>
          <w:rFonts w:ascii="Times New Roman" w:hAnsi="Times New Roman"/>
          <w:szCs w:val="24"/>
        </w:rPr>
        <w:t>线产生的新事件。该方式虽然不是最高效的增量更新，但能适配前复权价格历史变动，避免长期缓存状态与当前复权序列不一致。</w:t>
      </w:r>
    </w:p>
    <w:p w14:paraId="6DAF4CB7" w14:textId="77777777" w:rsidR="001474E6" w:rsidRDefault="00000000">
      <w:pPr>
        <w:spacing w:line="360" w:lineRule="auto"/>
        <w:ind w:firstLine="480"/>
      </w:pPr>
      <w:r>
        <w:rPr>
          <w:rFonts w:ascii="Times New Roman" w:hAnsi="Times New Roman"/>
          <w:szCs w:val="24"/>
        </w:rPr>
        <w:t>信号处理流程如下：首先，</w:t>
      </w:r>
      <w:proofErr w:type="spellStart"/>
      <w:r>
        <w:rPr>
          <w:rFonts w:ascii="Times New Roman" w:hAnsi="Times New Roman"/>
          <w:szCs w:val="24"/>
        </w:rPr>
        <w:t>SetupMachine</w:t>
      </w:r>
      <w:proofErr w:type="spellEnd"/>
      <w:r>
        <w:rPr>
          <w:rFonts w:ascii="Times New Roman" w:hAnsi="Times New Roman"/>
          <w:szCs w:val="24"/>
        </w:rPr>
        <w:t xml:space="preserve"> </w:t>
      </w:r>
      <w:r>
        <w:rPr>
          <w:rFonts w:ascii="Times New Roman" w:hAnsi="Times New Roman"/>
          <w:szCs w:val="24"/>
        </w:rPr>
        <w:t>从第</w:t>
      </w:r>
      <w:r>
        <w:rPr>
          <w:rFonts w:ascii="Times New Roman" w:hAnsi="Times New Roman"/>
          <w:szCs w:val="24"/>
        </w:rPr>
        <w:t xml:space="preserve"> 5 </w:t>
      </w:r>
      <w:r>
        <w:rPr>
          <w:rFonts w:ascii="Times New Roman" w:hAnsi="Times New Roman"/>
          <w:szCs w:val="24"/>
        </w:rPr>
        <w:t>根</w:t>
      </w:r>
      <w:r>
        <w:rPr>
          <w:rFonts w:ascii="Times New Roman" w:hAnsi="Times New Roman"/>
          <w:szCs w:val="24"/>
        </w:rPr>
        <w:t xml:space="preserve"> K </w:t>
      </w:r>
      <w:r>
        <w:rPr>
          <w:rFonts w:ascii="Times New Roman" w:hAnsi="Times New Roman"/>
          <w:szCs w:val="24"/>
        </w:rPr>
        <w:t>线开始运行，保证四日前收盘价可用；其次，若</w:t>
      </w:r>
      <w:r>
        <w:rPr>
          <w:rFonts w:ascii="Times New Roman" w:hAnsi="Times New Roman"/>
          <w:szCs w:val="24"/>
        </w:rPr>
        <w:t xml:space="preserve"> Setup </w:t>
      </w:r>
      <w:r>
        <w:rPr>
          <w:rFonts w:ascii="Times New Roman" w:hAnsi="Times New Roman"/>
          <w:szCs w:val="24"/>
        </w:rPr>
        <w:t>完成，则输出</w:t>
      </w:r>
      <w:r>
        <w:rPr>
          <w:rFonts w:ascii="Times New Roman" w:hAnsi="Times New Roman"/>
          <w:szCs w:val="24"/>
        </w:rPr>
        <w:t xml:space="preserve"> Setup </w:t>
      </w:r>
      <w:r>
        <w:rPr>
          <w:rFonts w:ascii="Times New Roman" w:hAnsi="Times New Roman"/>
          <w:szCs w:val="24"/>
        </w:rPr>
        <w:t>事件，并根据配置决定是否启动</w:t>
      </w:r>
      <w:r>
        <w:rPr>
          <w:rFonts w:ascii="Times New Roman" w:hAnsi="Times New Roman"/>
          <w:szCs w:val="24"/>
        </w:rPr>
        <w:t xml:space="preserve"> Countdown</w:t>
      </w:r>
      <w:r>
        <w:rPr>
          <w:rFonts w:ascii="Times New Roman" w:hAnsi="Times New Roman"/>
          <w:szCs w:val="24"/>
        </w:rPr>
        <w:t>；再次，若已有</w:t>
      </w:r>
      <w:r>
        <w:rPr>
          <w:rFonts w:ascii="Times New Roman" w:hAnsi="Times New Roman"/>
          <w:szCs w:val="24"/>
        </w:rPr>
        <w:t xml:space="preserve"> Countdown </w:t>
      </w:r>
      <w:r>
        <w:rPr>
          <w:rFonts w:ascii="Times New Roman" w:hAnsi="Times New Roman"/>
          <w:szCs w:val="24"/>
        </w:rPr>
        <w:t>且新</w:t>
      </w:r>
      <w:r>
        <w:rPr>
          <w:rFonts w:ascii="Times New Roman" w:hAnsi="Times New Roman"/>
          <w:szCs w:val="24"/>
        </w:rPr>
        <w:t xml:space="preserve"> Setup </w:t>
      </w:r>
      <w:r>
        <w:rPr>
          <w:rFonts w:ascii="Times New Roman" w:hAnsi="Times New Roman"/>
          <w:szCs w:val="24"/>
        </w:rPr>
        <w:t>与其方向相反或相同，则根据取消配置输出取消事件并启动新</w:t>
      </w:r>
      <w:r>
        <w:rPr>
          <w:rFonts w:ascii="Times New Roman" w:hAnsi="Times New Roman"/>
          <w:szCs w:val="24"/>
        </w:rPr>
        <w:t xml:space="preserve"> Countdown</w:t>
      </w:r>
      <w:r>
        <w:rPr>
          <w:rFonts w:ascii="Times New Roman" w:hAnsi="Times New Roman"/>
          <w:szCs w:val="24"/>
        </w:rPr>
        <w:t>；最后，</w:t>
      </w:r>
      <w:proofErr w:type="spellStart"/>
      <w:r>
        <w:rPr>
          <w:rFonts w:ascii="Times New Roman" w:hAnsi="Times New Roman"/>
          <w:szCs w:val="24"/>
        </w:rPr>
        <w:t>CountdownMachine</w:t>
      </w:r>
      <w:proofErr w:type="spellEnd"/>
      <w:r>
        <w:rPr>
          <w:rFonts w:ascii="Times New Roman" w:hAnsi="Times New Roman"/>
          <w:szCs w:val="24"/>
        </w:rPr>
        <w:t xml:space="preserve"> </w:t>
      </w:r>
      <w:r>
        <w:rPr>
          <w:rFonts w:ascii="Times New Roman" w:hAnsi="Times New Roman"/>
          <w:szCs w:val="24"/>
        </w:rPr>
        <w:t>在每根</w:t>
      </w:r>
      <w:r>
        <w:rPr>
          <w:rFonts w:ascii="Times New Roman" w:hAnsi="Times New Roman"/>
          <w:szCs w:val="24"/>
        </w:rPr>
        <w:t xml:space="preserve"> K </w:t>
      </w:r>
      <w:r>
        <w:rPr>
          <w:rFonts w:ascii="Times New Roman" w:hAnsi="Times New Roman"/>
          <w:szCs w:val="24"/>
        </w:rPr>
        <w:t>线上检查</w:t>
      </w:r>
      <w:r>
        <w:rPr>
          <w:rFonts w:ascii="Times New Roman" w:hAnsi="Times New Roman"/>
          <w:szCs w:val="24"/>
        </w:rPr>
        <w:t xml:space="preserve"> </w:t>
      </w:r>
      <w:r>
        <w:rPr>
          <w:rFonts w:ascii="Times New Roman" w:hAnsi="Times New Roman"/>
          <w:szCs w:val="24"/>
        </w:rPr>
        <w:lastRenderedPageBreak/>
        <w:t xml:space="preserve">TDST </w:t>
      </w:r>
      <w:r>
        <w:rPr>
          <w:rFonts w:ascii="Times New Roman" w:hAnsi="Times New Roman"/>
          <w:szCs w:val="24"/>
        </w:rPr>
        <w:t>取消和计数条件，输出进位、暂记、完成或取消事件。</w:t>
      </w:r>
    </w:p>
    <w:p w14:paraId="791EE996" w14:textId="77777777" w:rsidR="001474E6" w:rsidRDefault="00000000">
      <w:pPr>
        <w:pStyle w:val="BUPTHeading2"/>
        <w:rPr>
          <w:rFonts w:hint="default"/>
        </w:rPr>
      </w:pPr>
      <w:bookmarkStart w:id="74" w:name="heading_4_u2e5_u20_u4ea4_u6613_u751f_u54"/>
      <w:bookmarkStart w:id="75" w:name="_Toc228729866"/>
      <w:r>
        <w:t xml:space="preserve">4.5 </w:t>
      </w:r>
      <w:r>
        <w:t>交易生命周期记录实现</w:t>
      </w:r>
      <w:bookmarkEnd w:id="74"/>
      <w:bookmarkEnd w:id="75"/>
    </w:p>
    <w:p w14:paraId="31F408EB" w14:textId="77777777" w:rsidR="001474E6" w:rsidRDefault="00000000">
      <w:pPr>
        <w:spacing w:line="360" w:lineRule="auto"/>
        <w:ind w:firstLine="480"/>
      </w:pPr>
      <w:r>
        <w:rPr>
          <w:rFonts w:ascii="Times New Roman" w:hAnsi="Times New Roman"/>
          <w:szCs w:val="24"/>
        </w:rPr>
        <w:t>本文系统包含交易执行层，其作用是将</w:t>
      </w:r>
      <w:r>
        <w:rPr>
          <w:rFonts w:ascii="Times New Roman" w:hAnsi="Times New Roman"/>
          <w:szCs w:val="24"/>
        </w:rPr>
        <w:t xml:space="preserve"> TD </w:t>
      </w:r>
      <w:r>
        <w:rPr>
          <w:rFonts w:ascii="Times New Roman" w:hAnsi="Times New Roman"/>
          <w:szCs w:val="24"/>
        </w:rPr>
        <w:t>信号接入仓位、止盈止损和结果记录流程，形成可执行、可追溯的交易生命周期。论文后续实证评价在此基础上按照第五章统一的事件研究和事件驱动回测口径统计，而不是只报告某一次运行中的单一收益结果。交易生命周期从</w:t>
      </w:r>
      <w:r>
        <w:rPr>
          <w:rFonts w:ascii="Times New Roman" w:hAnsi="Times New Roman"/>
          <w:szCs w:val="24"/>
        </w:rPr>
        <w:t xml:space="preserve"> Buy Setup </w:t>
      </w:r>
      <w:r>
        <w:rPr>
          <w:rFonts w:ascii="Times New Roman" w:hAnsi="Times New Roman"/>
          <w:szCs w:val="24"/>
        </w:rPr>
        <w:t>完成开始，可能在</w:t>
      </w:r>
      <w:r>
        <w:rPr>
          <w:rFonts w:ascii="Times New Roman" w:hAnsi="Times New Roman"/>
          <w:szCs w:val="24"/>
        </w:rPr>
        <w:t xml:space="preserve"> Buy Countdown </w:t>
      </w:r>
      <w:r>
        <w:rPr>
          <w:rFonts w:ascii="Times New Roman" w:hAnsi="Times New Roman"/>
          <w:szCs w:val="24"/>
        </w:rPr>
        <w:t>取消、</w:t>
      </w:r>
      <w:r>
        <w:rPr>
          <w:rFonts w:ascii="Times New Roman" w:hAnsi="Times New Roman"/>
          <w:szCs w:val="24"/>
        </w:rPr>
        <w:t xml:space="preserve">Buy Countdown </w:t>
      </w:r>
      <w:r>
        <w:rPr>
          <w:rFonts w:ascii="Times New Roman" w:hAnsi="Times New Roman"/>
          <w:szCs w:val="24"/>
        </w:rPr>
        <w:t>完成但未买入、买入后止损、买入后止盈或趋势反转卖出时结束。每个终态写入一行</w:t>
      </w:r>
      <w:r>
        <w:rPr>
          <w:rFonts w:ascii="Times New Roman" w:hAnsi="Times New Roman"/>
          <w:szCs w:val="24"/>
        </w:rPr>
        <w:t xml:space="preserve"> trade.csv</w:t>
      </w:r>
      <w:r>
        <w:rPr>
          <w:rFonts w:ascii="Times New Roman" w:hAnsi="Times New Roman"/>
          <w:szCs w:val="24"/>
        </w:rPr>
        <w:t>，避免中间事件重复写入导致统计口径混乱。</w:t>
      </w:r>
    </w:p>
    <w:p w14:paraId="7A06E8B9" w14:textId="77777777" w:rsidR="001474E6" w:rsidRDefault="00000000">
      <w:pPr>
        <w:keepNext/>
        <w:keepLines/>
        <w:spacing w:beforeLines="50" w:before="120" w:afterLines="50" w:after="120" w:line="360" w:lineRule="auto"/>
        <w:ind w:firstLineChars="0" w:firstLine="0"/>
        <w:jc w:val="center"/>
      </w:pPr>
      <w:r>
        <w:rPr>
          <w:rFonts w:ascii="Times New Roman" w:eastAsia="楷体" w:hAnsi="Times New Roman"/>
          <w:sz w:val="21"/>
          <w:szCs w:val="21"/>
        </w:rPr>
        <w:t>表</w:t>
      </w:r>
      <w:r>
        <w:rPr>
          <w:rFonts w:ascii="Times New Roman" w:eastAsia="楷体" w:hAnsi="Times New Roman"/>
          <w:sz w:val="21"/>
          <w:szCs w:val="21"/>
        </w:rPr>
        <w:t xml:space="preserve">4-2  </w:t>
      </w:r>
      <w:r>
        <w:rPr>
          <w:rFonts w:ascii="Times New Roman" w:eastAsia="楷体" w:hAnsi="Times New Roman"/>
          <w:sz w:val="21"/>
          <w:szCs w:val="21"/>
        </w:rPr>
        <w:t>交易生命周期字段表</w:t>
      </w:r>
    </w:p>
    <w:tbl>
      <w:tblPr>
        <w:tblW w:w="9070" w:type="dxa"/>
        <w:jc w:val="center"/>
        <w:tblBorders>
          <w:top w:val="single" w:sz="6" w:space="0" w:color="000000"/>
          <w:left w:val="none" w:sz="0" w:space="0" w:color="FFFFFF"/>
          <w:bottom w:val="single" w:sz="6" w:space="0" w:color="000000"/>
          <w:right w:val="none" w:sz="0" w:space="0" w:color="FFFFFF"/>
          <w:insideH w:val="single" w:sz="4" w:space="0" w:color="auto"/>
          <w:insideV w:val="single" w:sz="4" w:space="0" w:color="auto"/>
        </w:tblBorders>
        <w:tblLook w:val="04A0" w:firstRow="1" w:lastRow="0" w:firstColumn="1" w:lastColumn="0" w:noHBand="0" w:noVBand="1"/>
      </w:tblPr>
      <w:tblGrid>
        <w:gridCol w:w="1876"/>
        <w:gridCol w:w="4917"/>
        <w:gridCol w:w="2277"/>
      </w:tblGrid>
      <w:tr w:rsidR="001474E6" w14:paraId="2DD4487A" w14:textId="77777777">
        <w:trPr>
          <w:cantSplit/>
          <w:tblHeader/>
          <w:jc w:val="center"/>
        </w:trPr>
        <w:tc>
          <w:tcPr>
            <w:tcW w:w="1876"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761AFABD" w14:textId="77777777" w:rsidR="001474E6" w:rsidRDefault="00000000">
            <w:pPr>
              <w:pStyle w:val="TableCell"/>
              <w:spacing w:line="300" w:lineRule="auto"/>
              <w:jc w:val="center"/>
            </w:pPr>
            <w:r>
              <w:rPr>
                <w:b/>
                <w:bCs/>
              </w:rPr>
              <w:t>字段类别</w:t>
            </w:r>
          </w:p>
        </w:tc>
        <w:tc>
          <w:tcPr>
            <w:tcW w:w="4917"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04121655" w14:textId="77777777" w:rsidR="001474E6" w:rsidRDefault="00000000">
            <w:pPr>
              <w:pStyle w:val="TableCell"/>
              <w:spacing w:line="300" w:lineRule="auto"/>
              <w:jc w:val="center"/>
            </w:pPr>
            <w:r>
              <w:rPr>
                <w:b/>
                <w:bCs/>
              </w:rPr>
              <w:t>代表字段</w:t>
            </w:r>
          </w:p>
        </w:tc>
        <w:tc>
          <w:tcPr>
            <w:tcW w:w="2277"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44EF5D1F" w14:textId="77777777" w:rsidR="001474E6" w:rsidRDefault="00000000">
            <w:pPr>
              <w:pStyle w:val="TableCell"/>
              <w:spacing w:line="300" w:lineRule="auto"/>
              <w:jc w:val="center"/>
            </w:pPr>
            <w:r>
              <w:rPr>
                <w:b/>
                <w:bCs/>
              </w:rPr>
              <w:t>说明</w:t>
            </w:r>
          </w:p>
        </w:tc>
      </w:tr>
      <w:tr w:rsidR="001474E6" w14:paraId="1509D6D9" w14:textId="77777777">
        <w:trPr>
          <w:cantSplit/>
          <w:jc w:val="center"/>
        </w:trPr>
        <w:tc>
          <w:tcPr>
            <w:tcW w:w="1876"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43ED3E78" w14:textId="77777777" w:rsidR="001474E6" w:rsidRDefault="00000000">
            <w:pPr>
              <w:pStyle w:val="TableCell"/>
              <w:spacing w:line="300" w:lineRule="auto"/>
            </w:pPr>
            <w:r>
              <w:t xml:space="preserve">Setup </w:t>
            </w:r>
            <w:r>
              <w:t>信息</w:t>
            </w:r>
          </w:p>
        </w:tc>
        <w:tc>
          <w:tcPr>
            <w:tcW w:w="4917"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7F826CBD" w14:textId="77777777" w:rsidR="001474E6" w:rsidRDefault="00000000">
            <w:pPr>
              <w:pStyle w:val="TableCell"/>
              <w:spacing w:line="300" w:lineRule="auto"/>
            </w:pPr>
            <w:proofErr w:type="spellStart"/>
            <w:r>
              <w:t>setup_completed_at</w:t>
            </w:r>
            <w:proofErr w:type="spellEnd"/>
            <w:r>
              <w:t>、</w:t>
            </w:r>
            <w:proofErr w:type="spellStart"/>
            <w:r>
              <w:t>setup_is_perfect</w:t>
            </w:r>
            <w:proofErr w:type="spellEnd"/>
            <w:r>
              <w:t>、</w:t>
            </w:r>
            <w:proofErr w:type="spellStart"/>
            <w:r>
              <w:t>setup_highest_high</w:t>
            </w:r>
            <w:proofErr w:type="spellEnd"/>
          </w:p>
        </w:tc>
        <w:tc>
          <w:tcPr>
            <w:tcW w:w="2277"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4992851F" w14:textId="77777777" w:rsidR="001474E6" w:rsidRDefault="00000000">
            <w:pPr>
              <w:pStyle w:val="TableCell"/>
              <w:spacing w:line="300" w:lineRule="auto"/>
            </w:pPr>
            <w:r>
              <w:t>记录生命周期起点</w:t>
            </w:r>
          </w:p>
        </w:tc>
      </w:tr>
      <w:tr w:rsidR="001474E6" w14:paraId="14DD6123" w14:textId="77777777">
        <w:trPr>
          <w:cantSplit/>
          <w:jc w:val="center"/>
        </w:trPr>
        <w:tc>
          <w:tcPr>
            <w:tcW w:w="1876"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3583FB7B" w14:textId="77777777" w:rsidR="001474E6" w:rsidRDefault="00000000">
            <w:pPr>
              <w:pStyle w:val="TableCell"/>
              <w:spacing w:line="300" w:lineRule="auto"/>
            </w:pPr>
            <w:r>
              <w:t xml:space="preserve">Countdown </w:t>
            </w:r>
            <w:r>
              <w:t>信息</w:t>
            </w:r>
          </w:p>
        </w:tc>
        <w:tc>
          <w:tcPr>
            <w:tcW w:w="4917"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23535D73" w14:textId="77777777" w:rsidR="001474E6" w:rsidRDefault="00000000">
            <w:pPr>
              <w:pStyle w:val="TableCell"/>
              <w:spacing w:line="300" w:lineRule="auto"/>
            </w:pPr>
            <w:r>
              <w:t xml:space="preserve">count_1_at </w:t>
            </w:r>
            <w:r>
              <w:t>至</w:t>
            </w:r>
            <w:r>
              <w:t xml:space="preserve"> count_13_at</w:t>
            </w:r>
            <w:r>
              <w:t>、</w:t>
            </w:r>
            <w:r>
              <w:t>count_8_close</w:t>
            </w:r>
          </w:p>
        </w:tc>
        <w:tc>
          <w:tcPr>
            <w:tcW w:w="2277"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5034CE5B" w14:textId="77777777" w:rsidR="001474E6" w:rsidRDefault="00000000">
            <w:pPr>
              <w:pStyle w:val="TableCell"/>
              <w:spacing w:line="300" w:lineRule="auto"/>
            </w:pPr>
            <w:r>
              <w:t>记录计数路径</w:t>
            </w:r>
          </w:p>
        </w:tc>
      </w:tr>
      <w:tr w:rsidR="001474E6" w14:paraId="007F5E96" w14:textId="77777777">
        <w:trPr>
          <w:cantSplit/>
          <w:jc w:val="center"/>
        </w:trPr>
        <w:tc>
          <w:tcPr>
            <w:tcW w:w="1876"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0BE43AA8" w14:textId="77777777" w:rsidR="001474E6" w:rsidRDefault="00000000">
            <w:pPr>
              <w:pStyle w:val="TableCell"/>
              <w:spacing w:line="300" w:lineRule="auto"/>
            </w:pPr>
            <w:r>
              <w:t>终态信息</w:t>
            </w:r>
          </w:p>
        </w:tc>
        <w:tc>
          <w:tcPr>
            <w:tcW w:w="4917"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4DAB08AF" w14:textId="77777777" w:rsidR="001474E6" w:rsidRDefault="00000000">
            <w:pPr>
              <w:pStyle w:val="TableCell"/>
              <w:spacing w:line="300" w:lineRule="auto"/>
            </w:pPr>
            <w:proofErr w:type="spellStart"/>
            <w:r>
              <w:t>countdown_status</w:t>
            </w:r>
            <w:proofErr w:type="spellEnd"/>
            <w:r>
              <w:t>、</w:t>
            </w:r>
            <w:proofErr w:type="spellStart"/>
            <w:r>
              <w:t>countdown_completed_count</w:t>
            </w:r>
            <w:proofErr w:type="spellEnd"/>
          </w:p>
        </w:tc>
        <w:tc>
          <w:tcPr>
            <w:tcW w:w="2277"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3579109E" w14:textId="77777777" w:rsidR="001474E6" w:rsidRDefault="00000000">
            <w:pPr>
              <w:pStyle w:val="TableCell"/>
              <w:spacing w:line="300" w:lineRule="auto"/>
            </w:pPr>
            <w:r>
              <w:t>标记正常完成或取消原因</w:t>
            </w:r>
          </w:p>
        </w:tc>
      </w:tr>
      <w:tr w:rsidR="001474E6" w14:paraId="0DCFC0D9" w14:textId="77777777">
        <w:trPr>
          <w:cantSplit/>
          <w:jc w:val="center"/>
        </w:trPr>
        <w:tc>
          <w:tcPr>
            <w:tcW w:w="1876"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315C4429" w14:textId="77777777" w:rsidR="001474E6" w:rsidRDefault="00000000">
            <w:pPr>
              <w:pStyle w:val="TableCell"/>
              <w:spacing w:line="300" w:lineRule="auto"/>
            </w:pPr>
            <w:r>
              <w:t>买入信息</w:t>
            </w:r>
          </w:p>
        </w:tc>
        <w:tc>
          <w:tcPr>
            <w:tcW w:w="4917"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3BAF9E0E" w14:textId="77777777" w:rsidR="001474E6" w:rsidRDefault="00000000">
            <w:pPr>
              <w:pStyle w:val="TableCell"/>
              <w:spacing w:line="300" w:lineRule="auto"/>
            </w:pPr>
            <w:r>
              <w:t>bought</w:t>
            </w:r>
            <w:r>
              <w:t>、</w:t>
            </w:r>
            <w:proofErr w:type="spellStart"/>
            <w:r>
              <w:t>buy_reject_reason</w:t>
            </w:r>
            <w:proofErr w:type="spellEnd"/>
            <w:r>
              <w:t>、</w:t>
            </w:r>
            <w:proofErr w:type="spellStart"/>
            <w:r>
              <w:t>buy_quantity</w:t>
            </w:r>
            <w:proofErr w:type="spellEnd"/>
            <w:r>
              <w:t>、</w:t>
            </w:r>
            <w:proofErr w:type="spellStart"/>
            <w:r>
              <w:t>buy_price</w:t>
            </w:r>
            <w:proofErr w:type="spellEnd"/>
          </w:p>
        </w:tc>
        <w:tc>
          <w:tcPr>
            <w:tcW w:w="2277"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5B4F572A" w14:textId="77777777" w:rsidR="001474E6" w:rsidRDefault="00000000">
            <w:pPr>
              <w:pStyle w:val="TableCell"/>
              <w:spacing w:line="300" w:lineRule="auto"/>
            </w:pPr>
            <w:r>
              <w:t>记录买入与未买入原因</w:t>
            </w:r>
          </w:p>
        </w:tc>
      </w:tr>
      <w:tr w:rsidR="001474E6" w14:paraId="27257BAC" w14:textId="77777777">
        <w:trPr>
          <w:cantSplit/>
          <w:jc w:val="center"/>
        </w:trPr>
        <w:tc>
          <w:tcPr>
            <w:tcW w:w="1876"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76260F75" w14:textId="77777777" w:rsidR="001474E6" w:rsidRDefault="00000000">
            <w:pPr>
              <w:pStyle w:val="TableCell"/>
              <w:spacing w:line="300" w:lineRule="auto"/>
            </w:pPr>
            <w:r>
              <w:t>风控信息</w:t>
            </w:r>
          </w:p>
        </w:tc>
        <w:tc>
          <w:tcPr>
            <w:tcW w:w="4917"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2D2BF869" w14:textId="77777777" w:rsidR="001474E6" w:rsidRDefault="00000000">
            <w:pPr>
              <w:pStyle w:val="TableCell"/>
              <w:spacing w:line="300" w:lineRule="auto"/>
            </w:pPr>
            <w:proofErr w:type="spellStart"/>
            <w:r>
              <w:t>stop_loss_price</w:t>
            </w:r>
            <w:proofErr w:type="spellEnd"/>
            <w:r>
              <w:t>、</w:t>
            </w:r>
            <w:proofErr w:type="spellStart"/>
            <w:r>
              <w:t>take_profit_price</w:t>
            </w:r>
            <w:proofErr w:type="spellEnd"/>
          </w:p>
        </w:tc>
        <w:tc>
          <w:tcPr>
            <w:tcW w:w="2277"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0AE5A632" w14:textId="77777777" w:rsidR="001474E6" w:rsidRDefault="00000000">
            <w:pPr>
              <w:pStyle w:val="TableCell"/>
              <w:spacing w:line="300" w:lineRule="auto"/>
            </w:pPr>
            <w:r>
              <w:t>记录</w:t>
            </w:r>
            <w:r>
              <w:t xml:space="preserve"> TD </w:t>
            </w:r>
            <w:r>
              <w:t>风险价位和止盈目标</w:t>
            </w:r>
          </w:p>
        </w:tc>
      </w:tr>
      <w:tr w:rsidR="001474E6" w14:paraId="737FE907" w14:textId="77777777">
        <w:trPr>
          <w:cantSplit/>
          <w:jc w:val="center"/>
        </w:trPr>
        <w:tc>
          <w:tcPr>
            <w:tcW w:w="1876"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64062F1A" w14:textId="77777777" w:rsidR="001474E6" w:rsidRDefault="00000000">
            <w:pPr>
              <w:pStyle w:val="TableCell"/>
              <w:spacing w:line="300" w:lineRule="auto"/>
            </w:pPr>
            <w:r>
              <w:t>卖出信息</w:t>
            </w:r>
          </w:p>
        </w:tc>
        <w:tc>
          <w:tcPr>
            <w:tcW w:w="4917"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5C49EC6F" w14:textId="77777777" w:rsidR="001474E6" w:rsidRDefault="00000000">
            <w:pPr>
              <w:pStyle w:val="TableCell"/>
              <w:spacing w:line="300" w:lineRule="auto"/>
            </w:pPr>
            <w:proofErr w:type="spellStart"/>
            <w:r>
              <w:t>sell_price</w:t>
            </w:r>
            <w:proofErr w:type="spellEnd"/>
            <w:r>
              <w:t>、</w:t>
            </w:r>
            <w:proofErr w:type="spellStart"/>
            <w:r>
              <w:t>sell_date</w:t>
            </w:r>
            <w:proofErr w:type="spellEnd"/>
            <w:r>
              <w:t>、</w:t>
            </w:r>
            <w:proofErr w:type="spellStart"/>
            <w:r>
              <w:t>sell_reason</w:t>
            </w:r>
            <w:proofErr w:type="spellEnd"/>
            <w:r>
              <w:t>、</w:t>
            </w:r>
            <w:proofErr w:type="spellStart"/>
            <w:r>
              <w:t>pnl</w:t>
            </w:r>
            <w:proofErr w:type="spellEnd"/>
          </w:p>
        </w:tc>
        <w:tc>
          <w:tcPr>
            <w:tcW w:w="2277"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1B003F0F" w14:textId="77777777" w:rsidR="001474E6" w:rsidRDefault="00000000">
            <w:pPr>
              <w:pStyle w:val="TableCell"/>
              <w:spacing w:line="300" w:lineRule="auto"/>
            </w:pPr>
            <w:r>
              <w:t>记录终态交易结果</w:t>
            </w:r>
          </w:p>
        </w:tc>
      </w:tr>
    </w:tbl>
    <w:p w14:paraId="0D1BB5CB" w14:textId="77777777" w:rsidR="001474E6" w:rsidRDefault="00000000">
      <w:pPr>
        <w:spacing w:line="360" w:lineRule="auto"/>
        <w:ind w:firstLine="480"/>
      </w:pPr>
      <w:r>
        <w:rPr>
          <w:rFonts w:ascii="Times New Roman" w:hAnsi="Times New Roman"/>
          <w:szCs w:val="24"/>
        </w:rPr>
        <w:t xml:space="preserve"> </w:t>
      </w:r>
    </w:p>
    <w:p w14:paraId="7B19F726" w14:textId="77777777" w:rsidR="001474E6" w:rsidRDefault="00000000">
      <w:pPr>
        <w:pStyle w:val="BUPTHeading2"/>
        <w:rPr>
          <w:rFonts w:hint="default"/>
        </w:rPr>
      </w:pPr>
      <w:bookmarkStart w:id="76" w:name="heading_4_u2e6_u20_u4ea4_u6613_u4e0e_u98"/>
      <w:bookmarkStart w:id="77" w:name="_Toc228729867"/>
      <w:r>
        <w:t xml:space="preserve">4.6 </w:t>
      </w:r>
      <w:r>
        <w:t>交易与风控规则实现</w:t>
      </w:r>
      <w:bookmarkEnd w:id="76"/>
      <w:bookmarkEnd w:id="77"/>
    </w:p>
    <w:p w14:paraId="2E2B54CE" w14:textId="77777777" w:rsidR="001474E6" w:rsidRDefault="00000000">
      <w:pPr>
        <w:spacing w:line="360" w:lineRule="auto"/>
        <w:ind w:firstLine="480"/>
      </w:pPr>
      <w:r>
        <w:rPr>
          <w:rFonts w:ascii="Times New Roman" w:hAnsi="Times New Roman"/>
          <w:szCs w:val="24"/>
        </w:rPr>
        <w:t>交易层默认只根据</w:t>
      </w:r>
      <w:r>
        <w:rPr>
          <w:rFonts w:ascii="Times New Roman" w:hAnsi="Times New Roman"/>
          <w:szCs w:val="24"/>
        </w:rPr>
        <w:t xml:space="preserve"> Buy Countdown </w:t>
      </w:r>
      <w:r>
        <w:rPr>
          <w:rFonts w:ascii="Times New Roman" w:hAnsi="Times New Roman"/>
          <w:szCs w:val="24"/>
        </w:rPr>
        <w:t>完成信号进行买入，</w:t>
      </w:r>
      <w:r>
        <w:rPr>
          <w:rFonts w:ascii="Times New Roman" w:hAnsi="Times New Roman"/>
          <w:szCs w:val="24"/>
        </w:rPr>
        <w:t xml:space="preserve">Sell Countdown </w:t>
      </w:r>
      <w:r>
        <w:rPr>
          <w:rFonts w:ascii="Times New Roman" w:hAnsi="Times New Roman"/>
          <w:szCs w:val="24"/>
        </w:rPr>
        <w:t>默认保留为信号，不直接用于卖出。若配置开启</w:t>
      </w:r>
      <w:r>
        <w:rPr>
          <w:rFonts w:ascii="Times New Roman" w:hAnsi="Times New Roman"/>
          <w:szCs w:val="24"/>
        </w:rPr>
        <w:t xml:space="preserve"> </w:t>
      </w:r>
      <w:proofErr w:type="spellStart"/>
      <w:r>
        <w:rPr>
          <w:rFonts w:ascii="Times New Roman" w:hAnsi="Times New Roman"/>
          <w:szCs w:val="24"/>
        </w:rPr>
        <w:t>take_profit_on_sell_countdown</w:t>
      </w:r>
      <w:proofErr w:type="spellEnd"/>
      <w:r>
        <w:rPr>
          <w:rFonts w:ascii="Times New Roman" w:hAnsi="Times New Roman"/>
          <w:szCs w:val="24"/>
        </w:rPr>
        <w:t>，则</w:t>
      </w:r>
      <w:r>
        <w:rPr>
          <w:rFonts w:ascii="Times New Roman" w:hAnsi="Times New Roman"/>
          <w:szCs w:val="24"/>
        </w:rPr>
        <w:t xml:space="preserve"> Sell Countdown </w:t>
      </w:r>
      <w:r>
        <w:rPr>
          <w:rFonts w:ascii="Times New Roman" w:hAnsi="Times New Roman"/>
          <w:szCs w:val="24"/>
        </w:rPr>
        <w:t>完成且当前仓位盈利时可作为趋势反转止盈信号。每次买入使用总资产固定比例，默认</w:t>
      </w:r>
      <w:r>
        <w:rPr>
          <w:rFonts w:ascii="Times New Roman" w:hAnsi="Times New Roman"/>
          <w:szCs w:val="24"/>
        </w:rPr>
        <w:t xml:space="preserve"> 10%</w:t>
      </w:r>
      <w:r>
        <w:rPr>
          <w:rFonts w:ascii="Times New Roman" w:hAnsi="Times New Roman"/>
          <w:szCs w:val="24"/>
        </w:rPr>
        <w:t>，并设置最小交易金额和最小现金要求，防止过小订单和近似满仓状态下继续下单。</w:t>
      </w:r>
    </w:p>
    <w:p w14:paraId="4F61412C" w14:textId="77777777" w:rsidR="001474E6" w:rsidRDefault="00000000">
      <w:pPr>
        <w:spacing w:line="360" w:lineRule="auto"/>
        <w:ind w:firstLine="480"/>
      </w:pPr>
      <w:r>
        <w:rPr>
          <w:rFonts w:ascii="Times New Roman" w:hAnsi="Times New Roman"/>
          <w:szCs w:val="24"/>
        </w:rPr>
        <w:t>止损价基于</w:t>
      </w:r>
      <w:r>
        <w:rPr>
          <w:rFonts w:ascii="Times New Roman" w:hAnsi="Times New Roman"/>
          <w:szCs w:val="24"/>
        </w:rPr>
        <w:t xml:space="preserve"> TD </w:t>
      </w:r>
      <w:r>
        <w:rPr>
          <w:rFonts w:ascii="Times New Roman" w:hAnsi="Times New Roman"/>
          <w:szCs w:val="24"/>
        </w:rPr>
        <w:t>序列建议的风险价位计算。系统在</w:t>
      </w:r>
      <w:r>
        <w:rPr>
          <w:rFonts w:ascii="Times New Roman" w:hAnsi="Times New Roman"/>
          <w:szCs w:val="24"/>
        </w:rPr>
        <w:t xml:space="preserve"> Countdown </w:t>
      </w:r>
      <w:r>
        <w:rPr>
          <w:rFonts w:ascii="Times New Roman" w:hAnsi="Times New Roman"/>
          <w:szCs w:val="24"/>
        </w:rPr>
        <w:t>阶段找到最低价所在</w:t>
      </w:r>
      <w:r>
        <w:rPr>
          <w:rFonts w:ascii="Times New Roman" w:hAnsi="Times New Roman"/>
          <w:szCs w:val="24"/>
        </w:rPr>
        <w:t xml:space="preserve"> </w:t>
      </w:r>
      <w:r>
        <w:rPr>
          <w:rFonts w:ascii="Times New Roman" w:hAnsi="Times New Roman"/>
          <w:szCs w:val="24"/>
        </w:rPr>
        <w:lastRenderedPageBreak/>
        <w:t xml:space="preserve">K </w:t>
      </w:r>
      <w:r>
        <w:rPr>
          <w:rFonts w:ascii="Times New Roman" w:hAnsi="Times New Roman"/>
          <w:szCs w:val="24"/>
        </w:rPr>
        <w:t>线，将该</w:t>
      </w:r>
      <w:r>
        <w:rPr>
          <w:rFonts w:ascii="Times New Roman" w:hAnsi="Times New Roman"/>
          <w:szCs w:val="24"/>
        </w:rPr>
        <w:t xml:space="preserve"> K </w:t>
      </w:r>
      <w:r>
        <w:rPr>
          <w:rFonts w:ascii="Times New Roman" w:hAnsi="Times New Roman"/>
          <w:szCs w:val="24"/>
        </w:rPr>
        <w:t>线最低价减去其高低价差的一定倍数作为止损价；止盈价采用</w:t>
      </w:r>
      <w:r>
        <w:rPr>
          <w:rFonts w:ascii="Times New Roman" w:hAnsi="Times New Roman"/>
          <w:szCs w:val="24"/>
        </w:rPr>
        <w:t xml:space="preserve"> 1.5R </w:t>
      </w:r>
      <w:r>
        <w:rPr>
          <w:rFonts w:ascii="Times New Roman" w:hAnsi="Times New Roman"/>
          <w:szCs w:val="24"/>
        </w:rPr>
        <w:t>规则，即买入价与止损价之间的风险距离乘以</w:t>
      </w:r>
      <w:r>
        <w:rPr>
          <w:rFonts w:ascii="Times New Roman" w:hAnsi="Times New Roman"/>
          <w:szCs w:val="24"/>
        </w:rPr>
        <w:t xml:space="preserve"> 1.5 </w:t>
      </w:r>
      <w:r>
        <w:rPr>
          <w:rFonts w:ascii="Times New Roman" w:hAnsi="Times New Roman"/>
          <w:szCs w:val="24"/>
        </w:rPr>
        <w:t>后加到买入价上。实盘环境中，成交价和数量以</w:t>
      </w:r>
      <w:r>
        <w:rPr>
          <w:rFonts w:ascii="Times New Roman" w:hAnsi="Times New Roman"/>
          <w:szCs w:val="24"/>
        </w:rPr>
        <w:t xml:space="preserve"> </w:t>
      </w:r>
      <w:proofErr w:type="spellStart"/>
      <w:r>
        <w:rPr>
          <w:rFonts w:ascii="Times New Roman" w:hAnsi="Times New Roman"/>
          <w:szCs w:val="24"/>
        </w:rPr>
        <w:t>on_trade_response</w:t>
      </w:r>
      <w:proofErr w:type="spellEnd"/>
      <w:r>
        <w:rPr>
          <w:rFonts w:ascii="Times New Roman" w:hAnsi="Times New Roman"/>
          <w:szCs w:val="24"/>
        </w:rPr>
        <w:t xml:space="preserve"> </w:t>
      </w:r>
      <w:r>
        <w:rPr>
          <w:rFonts w:ascii="Times New Roman" w:hAnsi="Times New Roman"/>
          <w:szCs w:val="24"/>
        </w:rPr>
        <w:t>的成交回报为准，止盈止损在</w:t>
      </w:r>
      <w:r>
        <w:rPr>
          <w:rFonts w:ascii="Times New Roman" w:hAnsi="Times New Roman"/>
          <w:szCs w:val="24"/>
        </w:rPr>
        <w:t xml:space="preserve"> </w:t>
      </w:r>
      <w:proofErr w:type="spellStart"/>
      <w:r>
        <w:rPr>
          <w:rFonts w:ascii="Times New Roman" w:hAnsi="Times New Roman"/>
          <w:szCs w:val="24"/>
        </w:rPr>
        <w:t>tick_data</w:t>
      </w:r>
      <w:proofErr w:type="spellEnd"/>
      <w:r>
        <w:rPr>
          <w:rFonts w:ascii="Times New Roman" w:hAnsi="Times New Roman"/>
          <w:szCs w:val="24"/>
        </w:rPr>
        <w:t xml:space="preserve"> </w:t>
      </w:r>
      <w:r>
        <w:rPr>
          <w:rFonts w:ascii="Times New Roman" w:hAnsi="Times New Roman"/>
          <w:szCs w:val="24"/>
        </w:rPr>
        <w:t>中逐</w:t>
      </w:r>
      <w:r>
        <w:rPr>
          <w:rFonts w:ascii="Times New Roman" w:hAnsi="Times New Roman"/>
          <w:szCs w:val="24"/>
        </w:rPr>
        <w:t xml:space="preserve"> tick </w:t>
      </w:r>
      <w:r>
        <w:rPr>
          <w:rFonts w:ascii="Times New Roman" w:hAnsi="Times New Roman"/>
          <w:szCs w:val="24"/>
        </w:rPr>
        <w:t>追踪；回测环境中则降级为在后续已完成</w:t>
      </w:r>
      <w:r>
        <w:rPr>
          <w:rFonts w:ascii="Times New Roman" w:hAnsi="Times New Roman"/>
          <w:szCs w:val="24"/>
        </w:rPr>
        <w:t xml:space="preserve"> K </w:t>
      </w:r>
      <w:r>
        <w:rPr>
          <w:rFonts w:ascii="Times New Roman" w:hAnsi="Times New Roman"/>
          <w:szCs w:val="24"/>
        </w:rPr>
        <w:t>线上使用最高价和最低价判断触发。</w:t>
      </w:r>
    </w:p>
    <w:p w14:paraId="610E02C2" w14:textId="77777777" w:rsidR="001474E6" w:rsidRDefault="00000000">
      <w:pPr>
        <w:pStyle w:val="BUPTHeading2"/>
        <w:rPr>
          <w:rFonts w:hint="default"/>
        </w:rPr>
      </w:pPr>
      <w:bookmarkStart w:id="78" w:name="heading_4_u2e7_u20_u672c_u5730_u6a21_u62"/>
      <w:bookmarkStart w:id="79" w:name="_Toc228729868"/>
      <w:r>
        <w:t xml:space="preserve">4.7 </w:t>
      </w:r>
      <w:r>
        <w:t>本地模拟回测与效率优化</w:t>
      </w:r>
      <w:bookmarkEnd w:id="78"/>
      <w:bookmarkEnd w:id="79"/>
    </w:p>
    <w:p w14:paraId="718CBB25" w14:textId="77777777" w:rsidR="001474E6" w:rsidRDefault="00000000">
      <w:pPr>
        <w:spacing w:line="360" w:lineRule="auto"/>
        <w:ind w:firstLine="480"/>
      </w:pPr>
      <w:r>
        <w:rPr>
          <w:rFonts w:ascii="Times New Roman" w:hAnsi="Times New Roman"/>
          <w:szCs w:val="24"/>
        </w:rPr>
        <w:t xml:space="preserve">TD </w:t>
      </w:r>
      <w:r>
        <w:rPr>
          <w:rFonts w:ascii="Times New Roman" w:hAnsi="Times New Roman"/>
          <w:szCs w:val="24"/>
        </w:rPr>
        <w:t>序列需要在每个交易日对每只股票重新计算较长历史窗口，若研究对象扩展到</w:t>
      </w:r>
      <w:r>
        <w:rPr>
          <w:rFonts w:ascii="Times New Roman" w:hAnsi="Times New Roman"/>
          <w:szCs w:val="24"/>
        </w:rPr>
        <w:t xml:space="preserve"> 5000 </w:t>
      </w:r>
      <w:r>
        <w:rPr>
          <w:rFonts w:ascii="Times New Roman" w:hAnsi="Times New Roman"/>
          <w:szCs w:val="24"/>
        </w:rPr>
        <w:t>多只</w:t>
      </w:r>
      <w:r>
        <w:rPr>
          <w:rFonts w:ascii="Times New Roman" w:hAnsi="Times New Roman"/>
          <w:szCs w:val="24"/>
        </w:rPr>
        <w:t xml:space="preserve"> A </w:t>
      </w:r>
      <w:r>
        <w:rPr>
          <w:rFonts w:ascii="Times New Roman" w:hAnsi="Times New Roman"/>
          <w:szCs w:val="24"/>
        </w:rPr>
        <w:t>股并覆盖约</w:t>
      </w:r>
      <w:r>
        <w:rPr>
          <w:rFonts w:ascii="Times New Roman" w:hAnsi="Times New Roman"/>
          <w:szCs w:val="24"/>
        </w:rPr>
        <w:t xml:space="preserve"> 10 </w:t>
      </w:r>
      <w:r>
        <w:rPr>
          <w:rFonts w:ascii="Times New Roman" w:hAnsi="Times New Roman"/>
          <w:szCs w:val="24"/>
        </w:rPr>
        <w:t>年日线样本，直接在</w:t>
      </w:r>
      <w:r>
        <w:rPr>
          <w:rFonts w:ascii="Times New Roman" w:hAnsi="Times New Roman"/>
          <w:szCs w:val="24"/>
        </w:rPr>
        <w:t xml:space="preserve"> </w:t>
      </w:r>
      <w:proofErr w:type="spellStart"/>
      <w:r>
        <w:rPr>
          <w:rFonts w:ascii="Times New Roman" w:hAnsi="Times New Roman"/>
          <w:szCs w:val="24"/>
        </w:rPr>
        <w:t>PTrade</w:t>
      </w:r>
      <w:proofErr w:type="spellEnd"/>
      <w:r>
        <w:rPr>
          <w:rFonts w:ascii="Times New Roman" w:hAnsi="Times New Roman"/>
          <w:szCs w:val="24"/>
        </w:rPr>
        <w:t xml:space="preserve"> </w:t>
      </w:r>
      <w:r>
        <w:rPr>
          <w:rFonts w:ascii="Times New Roman" w:hAnsi="Times New Roman"/>
          <w:szCs w:val="24"/>
        </w:rPr>
        <w:t>平台逐标的运行会面临明显的时间成本。按本课题前期运行耗时折算，若完全使用</w:t>
      </w:r>
      <w:r>
        <w:rPr>
          <w:rFonts w:ascii="Times New Roman" w:hAnsi="Times New Roman"/>
          <w:szCs w:val="24"/>
        </w:rPr>
        <w:t xml:space="preserve"> </w:t>
      </w:r>
      <w:proofErr w:type="spellStart"/>
      <w:r>
        <w:rPr>
          <w:rFonts w:ascii="Times New Roman" w:hAnsi="Times New Roman"/>
          <w:szCs w:val="24"/>
        </w:rPr>
        <w:t>PTrade</w:t>
      </w:r>
      <w:proofErr w:type="spellEnd"/>
      <w:r>
        <w:rPr>
          <w:rFonts w:ascii="Times New Roman" w:hAnsi="Times New Roman"/>
          <w:szCs w:val="24"/>
        </w:rPr>
        <w:t xml:space="preserve"> </w:t>
      </w:r>
      <w:r>
        <w:rPr>
          <w:rFonts w:ascii="Times New Roman" w:hAnsi="Times New Roman"/>
          <w:szCs w:val="24"/>
        </w:rPr>
        <w:t>环境完成全市场长周期回测，总耗时可能超过</w:t>
      </w:r>
      <w:r>
        <w:rPr>
          <w:rFonts w:ascii="Times New Roman" w:hAnsi="Times New Roman"/>
          <w:szCs w:val="24"/>
        </w:rPr>
        <w:t xml:space="preserve"> 1000 </w:t>
      </w:r>
      <w:r>
        <w:rPr>
          <w:rFonts w:ascii="Times New Roman" w:hAnsi="Times New Roman"/>
          <w:szCs w:val="24"/>
        </w:rPr>
        <w:t>小时，难以及时支持参数检查、日志排错和分层统计。</w:t>
      </w:r>
    </w:p>
    <w:p w14:paraId="3EF45F25" w14:textId="77777777" w:rsidR="001474E6" w:rsidRDefault="00000000">
      <w:pPr>
        <w:spacing w:line="360" w:lineRule="auto"/>
        <w:ind w:firstLine="480"/>
      </w:pPr>
      <w:r>
        <w:rPr>
          <w:rFonts w:ascii="Times New Roman" w:hAnsi="Times New Roman"/>
          <w:szCs w:val="24"/>
        </w:rPr>
        <w:t>为解决该问题，本文采用</w:t>
      </w:r>
      <w:r>
        <w:rPr>
          <w:rFonts w:ascii="Times New Roman" w:hAnsi="Times New Roman"/>
          <w:szCs w:val="24"/>
        </w:rPr>
        <w:t xml:space="preserve"> </w:t>
      </w:r>
      <w:proofErr w:type="spellStart"/>
      <w:r>
        <w:rPr>
          <w:rFonts w:ascii="Times New Roman" w:hAnsi="Times New Roman"/>
          <w:szCs w:val="24"/>
        </w:rPr>
        <w:t>SimTradeLab</w:t>
      </w:r>
      <w:proofErr w:type="spellEnd"/>
      <w:r>
        <w:rPr>
          <w:rFonts w:ascii="Times New Roman" w:hAnsi="Times New Roman"/>
          <w:szCs w:val="24"/>
        </w:rPr>
        <w:t xml:space="preserve"> </w:t>
      </w:r>
      <w:r>
        <w:rPr>
          <w:rFonts w:ascii="Times New Roman" w:hAnsi="Times New Roman"/>
          <w:szCs w:val="24"/>
        </w:rPr>
        <w:t>作为本地模拟回测引擎。根据项目</w:t>
      </w:r>
      <w:r>
        <w:rPr>
          <w:rFonts w:ascii="Times New Roman" w:hAnsi="Times New Roman"/>
          <w:szCs w:val="24"/>
        </w:rPr>
        <w:t xml:space="preserve"> README</w:t>
      </w:r>
      <w:r>
        <w:rPr>
          <w:rFonts w:ascii="Times New Roman" w:hAnsi="Times New Roman"/>
          <w:szCs w:val="24"/>
        </w:rPr>
        <w:t>，</w:t>
      </w:r>
      <w:proofErr w:type="spellStart"/>
      <w:r>
        <w:rPr>
          <w:rFonts w:ascii="Times New Roman" w:hAnsi="Times New Roman"/>
          <w:szCs w:val="24"/>
        </w:rPr>
        <w:t>SimTradeLab</w:t>
      </w:r>
      <w:proofErr w:type="spellEnd"/>
      <w:r>
        <w:rPr>
          <w:rFonts w:ascii="Times New Roman" w:hAnsi="Times New Roman"/>
          <w:szCs w:val="24"/>
        </w:rPr>
        <w:t xml:space="preserve"> </w:t>
      </w:r>
      <w:r>
        <w:rPr>
          <w:rFonts w:ascii="Times New Roman" w:hAnsi="Times New Roman"/>
          <w:szCs w:val="24"/>
        </w:rPr>
        <w:t>提供</w:t>
      </w:r>
      <w:r>
        <w:rPr>
          <w:rFonts w:ascii="Times New Roman" w:hAnsi="Times New Roman"/>
          <w:szCs w:val="24"/>
        </w:rPr>
        <w:t xml:space="preserve"> </w:t>
      </w:r>
      <w:proofErr w:type="spellStart"/>
      <w:r>
        <w:rPr>
          <w:rFonts w:ascii="Times New Roman" w:hAnsi="Times New Roman"/>
          <w:szCs w:val="24"/>
        </w:rPr>
        <w:t>PTrade</w:t>
      </w:r>
      <w:proofErr w:type="spellEnd"/>
      <w:r>
        <w:rPr>
          <w:rFonts w:ascii="Times New Roman" w:hAnsi="Times New Roman"/>
          <w:szCs w:val="24"/>
        </w:rPr>
        <w:t xml:space="preserve"> API </w:t>
      </w:r>
      <w:r>
        <w:rPr>
          <w:rFonts w:ascii="Times New Roman" w:hAnsi="Times New Roman"/>
          <w:szCs w:val="24"/>
        </w:rPr>
        <w:t>模拟、数据常驻内存、多级缓存、按需数据加载和生命周期控制等能力，并标称本地回测速度比</w:t>
      </w:r>
      <w:r>
        <w:rPr>
          <w:rFonts w:ascii="Times New Roman" w:hAnsi="Times New Roman"/>
          <w:szCs w:val="24"/>
        </w:rPr>
        <w:t xml:space="preserve"> </w:t>
      </w:r>
      <w:proofErr w:type="spellStart"/>
      <w:r>
        <w:rPr>
          <w:rFonts w:ascii="Times New Roman" w:hAnsi="Times New Roman"/>
          <w:szCs w:val="24"/>
        </w:rPr>
        <w:t>PTrade</w:t>
      </w:r>
      <w:proofErr w:type="spellEnd"/>
      <w:r>
        <w:rPr>
          <w:rFonts w:ascii="Times New Roman" w:hAnsi="Times New Roman"/>
          <w:szCs w:val="24"/>
        </w:rPr>
        <w:t xml:space="preserve"> </w:t>
      </w:r>
      <w:r>
        <w:rPr>
          <w:rFonts w:ascii="Times New Roman" w:hAnsi="Times New Roman"/>
          <w:szCs w:val="24"/>
        </w:rPr>
        <w:t>平台提升</w:t>
      </w:r>
      <w:r>
        <w:rPr>
          <w:rFonts w:ascii="Times New Roman" w:hAnsi="Times New Roman"/>
          <w:szCs w:val="24"/>
        </w:rPr>
        <w:t xml:space="preserve"> 100-160 </w:t>
      </w:r>
      <w:r>
        <w:rPr>
          <w:rFonts w:ascii="Times New Roman" w:hAnsi="Times New Roman"/>
          <w:szCs w:val="24"/>
        </w:rPr>
        <w:t>倍</w:t>
      </w:r>
      <w:bookmarkStart w:id="80" w:name="cite_22_2"/>
      <w:bookmarkEnd w:id="80"/>
      <w:r>
        <w:fldChar w:fldCharType="begin"/>
      </w:r>
      <w:r>
        <w:instrText>HYPERLINK \l "ref_22"</w:instrText>
      </w:r>
      <w:r>
        <w:fldChar w:fldCharType="separate"/>
      </w:r>
      <w:r>
        <w:rPr>
          <w:rFonts w:ascii="Times New Roman" w:hAnsi="Times New Roman"/>
          <w:color w:val="000000"/>
          <w:sz w:val="18"/>
          <w:szCs w:val="18"/>
          <w:vertAlign w:val="superscript"/>
        </w:rPr>
        <w:t>[22]</w:t>
      </w:r>
      <w:r>
        <w:rPr>
          <w:rFonts w:ascii="Times New Roman" w:hAnsi="Times New Roman"/>
          <w:color w:val="000000"/>
          <w:sz w:val="18"/>
          <w:szCs w:val="18"/>
          <w:vertAlign w:val="superscript"/>
        </w:rPr>
        <w:fldChar w:fldCharType="end"/>
      </w:r>
      <w:r>
        <w:rPr>
          <w:rFonts w:ascii="Times New Roman" w:hAnsi="Times New Roman"/>
          <w:szCs w:val="24"/>
        </w:rPr>
        <w:t>。在本课题的全市场长周期回测场景中，使用</w:t>
      </w:r>
      <w:r>
        <w:rPr>
          <w:rFonts w:ascii="Times New Roman" w:hAnsi="Times New Roman"/>
          <w:szCs w:val="24"/>
        </w:rPr>
        <w:t xml:space="preserve"> </w:t>
      </w:r>
      <w:proofErr w:type="spellStart"/>
      <w:r>
        <w:rPr>
          <w:rFonts w:ascii="Times New Roman" w:hAnsi="Times New Roman"/>
          <w:szCs w:val="24"/>
        </w:rPr>
        <w:t>SimTradeLab</w:t>
      </w:r>
      <w:proofErr w:type="spellEnd"/>
      <w:r>
        <w:rPr>
          <w:rFonts w:ascii="Times New Roman" w:hAnsi="Times New Roman"/>
          <w:szCs w:val="24"/>
        </w:rPr>
        <w:t xml:space="preserve"> </w:t>
      </w:r>
      <w:r>
        <w:rPr>
          <w:rFonts w:ascii="Times New Roman" w:hAnsi="Times New Roman"/>
          <w:szCs w:val="24"/>
        </w:rPr>
        <w:t>后回测任务可在</w:t>
      </w:r>
      <w:r>
        <w:rPr>
          <w:rFonts w:ascii="Times New Roman" w:hAnsi="Times New Roman"/>
          <w:szCs w:val="24"/>
        </w:rPr>
        <w:t xml:space="preserve"> 12 </w:t>
      </w:r>
      <w:r>
        <w:rPr>
          <w:rFonts w:ascii="Times New Roman" w:hAnsi="Times New Roman"/>
          <w:szCs w:val="24"/>
        </w:rPr>
        <w:t>小时以内完成。由于策略代码遵循</w:t>
      </w:r>
      <w:r>
        <w:rPr>
          <w:rFonts w:ascii="Times New Roman" w:hAnsi="Times New Roman"/>
          <w:szCs w:val="24"/>
        </w:rPr>
        <w:t xml:space="preserve"> </w:t>
      </w:r>
      <w:proofErr w:type="spellStart"/>
      <w:r>
        <w:rPr>
          <w:rFonts w:ascii="Times New Roman" w:hAnsi="Times New Roman"/>
          <w:szCs w:val="24"/>
        </w:rPr>
        <w:t>PTrade</w:t>
      </w:r>
      <w:proofErr w:type="spellEnd"/>
      <w:r>
        <w:rPr>
          <w:rFonts w:ascii="Times New Roman" w:hAnsi="Times New Roman"/>
          <w:szCs w:val="24"/>
        </w:rPr>
        <w:t xml:space="preserve"> </w:t>
      </w:r>
      <w:r>
        <w:rPr>
          <w:rFonts w:ascii="Times New Roman" w:hAnsi="Times New Roman"/>
          <w:szCs w:val="24"/>
        </w:rPr>
        <w:t>接口形式，信号识别与交易生命周期逻辑可以在</w:t>
      </w:r>
      <w:r>
        <w:rPr>
          <w:rFonts w:ascii="Times New Roman" w:hAnsi="Times New Roman"/>
          <w:szCs w:val="24"/>
        </w:rPr>
        <w:t xml:space="preserve"> </w:t>
      </w:r>
      <w:proofErr w:type="spellStart"/>
      <w:r>
        <w:rPr>
          <w:rFonts w:ascii="Times New Roman" w:hAnsi="Times New Roman"/>
          <w:szCs w:val="24"/>
        </w:rPr>
        <w:t>SimTradeLab</w:t>
      </w:r>
      <w:proofErr w:type="spellEnd"/>
      <w:r>
        <w:rPr>
          <w:rFonts w:ascii="Times New Roman" w:hAnsi="Times New Roman"/>
          <w:szCs w:val="24"/>
        </w:rPr>
        <w:t xml:space="preserve"> </w:t>
      </w:r>
      <w:r>
        <w:rPr>
          <w:rFonts w:ascii="Times New Roman" w:hAnsi="Times New Roman"/>
          <w:szCs w:val="24"/>
        </w:rPr>
        <w:t>中高效验证，并在需要时迁移到</w:t>
      </w:r>
      <w:r>
        <w:rPr>
          <w:rFonts w:ascii="Times New Roman" w:hAnsi="Times New Roman"/>
          <w:szCs w:val="24"/>
        </w:rPr>
        <w:t xml:space="preserve"> </w:t>
      </w:r>
      <w:proofErr w:type="spellStart"/>
      <w:r>
        <w:rPr>
          <w:rFonts w:ascii="Times New Roman" w:hAnsi="Times New Roman"/>
          <w:szCs w:val="24"/>
        </w:rPr>
        <w:t>PTrade</w:t>
      </w:r>
      <w:proofErr w:type="spellEnd"/>
      <w:r>
        <w:rPr>
          <w:rFonts w:ascii="Times New Roman" w:hAnsi="Times New Roman"/>
          <w:szCs w:val="24"/>
        </w:rPr>
        <w:t xml:space="preserve"> </w:t>
      </w:r>
      <w:r>
        <w:rPr>
          <w:rFonts w:ascii="Times New Roman" w:hAnsi="Times New Roman"/>
          <w:szCs w:val="24"/>
        </w:rPr>
        <w:t>环境运行，从而兼顾研究效率和平台兼容性。</w:t>
      </w:r>
    </w:p>
    <w:p w14:paraId="3FF2ED13" w14:textId="77777777" w:rsidR="001474E6" w:rsidRDefault="00000000">
      <w:pPr>
        <w:pStyle w:val="BUPTHeading2"/>
        <w:rPr>
          <w:rFonts w:hint="default"/>
        </w:rPr>
      </w:pPr>
      <w:bookmarkStart w:id="81" w:name="heading_4_u2e8_u20_u5f02_u5e38_u5904_u74"/>
      <w:bookmarkStart w:id="82" w:name="_Toc228729869"/>
      <w:r>
        <w:t xml:space="preserve">4.8 </w:t>
      </w:r>
      <w:r>
        <w:t>异常处理与可扩展性</w:t>
      </w:r>
      <w:bookmarkEnd w:id="81"/>
      <w:bookmarkEnd w:id="82"/>
    </w:p>
    <w:p w14:paraId="657DDB8D" w14:textId="77777777" w:rsidR="001474E6" w:rsidRDefault="00000000">
      <w:pPr>
        <w:spacing w:line="360" w:lineRule="auto"/>
        <w:ind w:firstLine="480"/>
      </w:pPr>
      <w:r>
        <w:rPr>
          <w:rFonts w:ascii="Times New Roman" w:hAnsi="Times New Roman"/>
          <w:szCs w:val="24"/>
        </w:rPr>
        <w:t>系统在配置缺失、文件不可读、行情数据不足、停牌、下单失败和</w:t>
      </w:r>
      <w:r>
        <w:rPr>
          <w:rFonts w:ascii="Times New Roman" w:hAnsi="Times New Roman"/>
          <w:szCs w:val="24"/>
        </w:rPr>
        <w:t xml:space="preserve"> CSV </w:t>
      </w:r>
      <w:r>
        <w:rPr>
          <w:rFonts w:ascii="Times New Roman" w:hAnsi="Times New Roman"/>
          <w:szCs w:val="24"/>
        </w:rPr>
        <w:t>写入失败等情况下写入日志。对于</w:t>
      </w:r>
      <w:r>
        <w:rPr>
          <w:rFonts w:ascii="Times New Roman" w:hAnsi="Times New Roman"/>
          <w:szCs w:val="24"/>
        </w:rPr>
        <w:t xml:space="preserve"> </w:t>
      </w:r>
      <w:proofErr w:type="spellStart"/>
      <w:r>
        <w:rPr>
          <w:rFonts w:ascii="Times New Roman" w:hAnsi="Times New Roman"/>
          <w:szCs w:val="24"/>
        </w:rPr>
        <w:t>PTrade</w:t>
      </w:r>
      <w:proofErr w:type="spellEnd"/>
      <w:r>
        <w:rPr>
          <w:rFonts w:ascii="Times New Roman" w:hAnsi="Times New Roman"/>
          <w:szCs w:val="24"/>
        </w:rPr>
        <w:t xml:space="preserve"> </w:t>
      </w:r>
      <w:r>
        <w:rPr>
          <w:rFonts w:ascii="Times New Roman" w:hAnsi="Times New Roman"/>
          <w:szCs w:val="24"/>
        </w:rPr>
        <w:t>禁用部分标准库的限制，系统尽量使用平台允许的文件和目录接口，并将</w:t>
      </w:r>
      <w:r>
        <w:rPr>
          <w:rFonts w:ascii="Times New Roman" w:hAnsi="Times New Roman"/>
          <w:szCs w:val="24"/>
        </w:rPr>
        <w:t xml:space="preserve"> </w:t>
      </w:r>
      <w:proofErr w:type="spellStart"/>
      <w:r>
        <w:rPr>
          <w:rFonts w:ascii="Times New Roman" w:hAnsi="Times New Roman"/>
          <w:szCs w:val="24"/>
        </w:rPr>
        <w:t>SimTradeLab</w:t>
      </w:r>
      <w:proofErr w:type="spellEnd"/>
      <w:r>
        <w:rPr>
          <w:rFonts w:ascii="Times New Roman" w:hAnsi="Times New Roman"/>
          <w:szCs w:val="24"/>
        </w:rPr>
        <w:t xml:space="preserve"> </w:t>
      </w:r>
      <w:r>
        <w:rPr>
          <w:rFonts w:ascii="Times New Roman" w:hAnsi="Times New Roman"/>
          <w:szCs w:val="24"/>
        </w:rPr>
        <w:t>作为本地回测兼容路径。输出文件使用固定表头和按股票分流方式，便于后续使用</w:t>
      </w:r>
      <w:r>
        <w:rPr>
          <w:rFonts w:ascii="Times New Roman" w:hAnsi="Times New Roman"/>
          <w:szCs w:val="24"/>
        </w:rPr>
        <w:t xml:space="preserve"> Python</w:t>
      </w:r>
      <w:r>
        <w:rPr>
          <w:rFonts w:ascii="Times New Roman" w:hAnsi="Times New Roman"/>
          <w:szCs w:val="24"/>
        </w:rPr>
        <w:t>、</w:t>
      </w:r>
      <w:r>
        <w:rPr>
          <w:rFonts w:ascii="Times New Roman" w:hAnsi="Times New Roman"/>
          <w:szCs w:val="24"/>
        </w:rPr>
        <w:t xml:space="preserve">Excel </w:t>
      </w:r>
      <w:r>
        <w:rPr>
          <w:rFonts w:ascii="Times New Roman" w:hAnsi="Times New Roman"/>
          <w:szCs w:val="24"/>
        </w:rPr>
        <w:t>或数据库进行统计分析。</w:t>
      </w:r>
    </w:p>
    <w:p w14:paraId="285C8E69" w14:textId="77777777" w:rsidR="001474E6" w:rsidRDefault="00000000">
      <w:pPr>
        <w:spacing w:line="360" w:lineRule="auto"/>
        <w:ind w:firstLine="480"/>
      </w:pPr>
      <w:r>
        <w:rPr>
          <w:rFonts w:ascii="Times New Roman" w:hAnsi="Times New Roman"/>
          <w:szCs w:val="24"/>
        </w:rPr>
        <w:t>在可扩展性方面，系统已为</w:t>
      </w:r>
      <w:r>
        <w:rPr>
          <w:rFonts w:ascii="Times New Roman" w:hAnsi="Times New Roman"/>
          <w:szCs w:val="24"/>
        </w:rPr>
        <w:t xml:space="preserve"> Intersection</w:t>
      </w:r>
      <w:r>
        <w:rPr>
          <w:rFonts w:ascii="Times New Roman" w:hAnsi="Times New Roman"/>
          <w:szCs w:val="24"/>
        </w:rPr>
        <w:t>、</w:t>
      </w:r>
      <w:r>
        <w:rPr>
          <w:rFonts w:ascii="Times New Roman" w:hAnsi="Times New Roman"/>
          <w:szCs w:val="24"/>
        </w:rPr>
        <w:t>Combo Countdown</w:t>
      </w:r>
      <w:r>
        <w:rPr>
          <w:rFonts w:ascii="Times New Roman" w:hAnsi="Times New Roman"/>
          <w:szCs w:val="24"/>
        </w:rPr>
        <w:t>、</w:t>
      </w:r>
      <w:r>
        <w:rPr>
          <w:rFonts w:ascii="Times New Roman" w:hAnsi="Times New Roman"/>
          <w:szCs w:val="24"/>
        </w:rPr>
        <w:t>Recycle</w:t>
      </w:r>
      <w:r>
        <w:rPr>
          <w:rFonts w:ascii="Times New Roman" w:hAnsi="Times New Roman"/>
          <w:szCs w:val="24"/>
        </w:rPr>
        <w:t>、</w:t>
      </w:r>
      <w:r>
        <w:rPr>
          <w:rFonts w:ascii="Times New Roman" w:hAnsi="Times New Roman"/>
          <w:szCs w:val="24"/>
        </w:rPr>
        <w:t xml:space="preserve">Setup </w:t>
      </w:r>
      <w:r>
        <w:rPr>
          <w:rFonts w:ascii="Times New Roman" w:hAnsi="Times New Roman"/>
          <w:szCs w:val="24"/>
        </w:rPr>
        <w:t>延伸记录和多频率联动保留配置位置。后续若加入这些规则，可在信号层扩展新的状态或事件类型，同时保持输出层和适用性分析层的字段结构稳定。</w:t>
      </w:r>
    </w:p>
    <w:p w14:paraId="01D011FD" w14:textId="77777777" w:rsidR="001474E6" w:rsidRDefault="00000000">
      <w:pPr>
        <w:pStyle w:val="BUPTHeading2"/>
        <w:rPr>
          <w:rFonts w:hint="default"/>
        </w:rPr>
      </w:pPr>
      <w:bookmarkStart w:id="83" w:name="heading_4_u2e9_u20_u672c_u7ae0_u5c0f_u7e"/>
      <w:bookmarkStart w:id="84" w:name="_Toc228729870"/>
      <w:r>
        <w:t xml:space="preserve">4.9 </w:t>
      </w:r>
      <w:r>
        <w:t>本章小结</w:t>
      </w:r>
      <w:bookmarkEnd w:id="83"/>
      <w:bookmarkEnd w:id="84"/>
    </w:p>
    <w:p w14:paraId="264EC119" w14:textId="77777777" w:rsidR="001474E6" w:rsidRDefault="00000000">
      <w:pPr>
        <w:spacing w:line="360" w:lineRule="auto"/>
        <w:ind w:firstLine="480"/>
      </w:pPr>
      <w:r>
        <w:rPr>
          <w:rFonts w:ascii="Times New Roman" w:hAnsi="Times New Roman"/>
          <w:szCs w:val="24"/>
        </w:rPr>
        <w:t>本章说明了基于</w:t>
      </w:r>
      <w:r>
        <w:rPr>
          <w:rFonts w:ascii="Times New Roman" w:hAnsi="Times New Roman"/>
          <w:szCs w:val="24"/>
        </w:rPr>
        <w:t xml:space="preserve"> TD </w:t>
      </w:r>
      <w:r>
        <w:rPr>
          <w:rFonts w:ascii="Times New Roman" w:hAnsi="Times New Roman"/>
          <w:szCs w:val="24"/>
        </w:rPr>
        <w:t>序列的量化交易系统架构和关键实现。系统通过配置显式化、分层职责划分、状态机信号识别和生命周期记录，实现了</w:t>
      </w:r>
      <w:r>
        <w:rPr>
          <w:rFonts w:ascii="Times New Roman" w:hAnsi="Times New Roman"/>
          <w:szCs w:val="24"/>
        </w:rPr>
        <w:t xml:space="preserve"> TD 9-13 Sequential </w:t>
      </w:r>
      <w:r>
        <w:rPr>
          <w:rFonts w:ascii="Times New Roman" w:hAnsi="Times New Roman"/>
          <w:szCs w:val="24"/>
        </w:rPr>
        <w:t>在</w:t>
      </w:r>
      <w:r>
        <w:rPr>
          <w:rFonts w:ascii="Times New Roman" w:hAnsi="Times New Roman"/>
          <w:szCs w:val="24"/>
        </w:rPr>
        <w:t xml:space="preserve"> </w:t>
      </w:r>
      <w:proofErr w:type="spellStart"/>
      <w:r>
        <w:rPr>
          <w:rFonts w:ascii="Times New Roman" w:hAnsi="Times New Roman"/>
          <w:szCs w:val="24"/>
        </w:rPr>
        <w:t>PTrade</w:t>
      </w:r>
      <w:proofErr w:type="spellEnd"/>
      <w:r>
        <w:rPr>
          <w:rFonts w:ascii="Times New Roman" w:hAnsi="Times New Roman"/>
          <w:szCs w:val="24"/>
        </w:rPr>
        <w:t xml:space="preserve"> </w:t>
      </w:r>
      <w:r>
        <w:rPr>
          <w:rFonts w:ascii="Times New Roman" w:hAnsi="Times New Roman"/>
          <w:szCs w:val="24"/>
        </w:rPr>
        <w:t>兼容环境中的可运行闭环；同时借助</w:t>
      </w:r>
      <w:r>
        <w:rPr>
          <w:rFonts w:ascii="Times New Roman" w:hAnsi="Times New Roman"/>
          <w:szCs w:val="24"/>
        </w:rPr>
        <w:t xml:space="preserve"> </w:t>
      </w:r>
      <w:proofErr w:type="spellStart"/>
      <w:r>
        <w:rPr>
          <w:rFonts w:ascii="Times New Roman" w:hAnsi="Times New Roman"/>
          <w:szCs w:val="24"/>
        </w:rPr>
        <w:t>SimTradeLab</w:t>
      </w:r>
      <w:proofErr w:type="spellEnd"/>
      <w:r>
        <w:rPr>
          <w:rFonts w:ascii="Times New Roman" w:hAnsi="Times New Roman"/>
          <w:szCs w:val="24"/>
        </w:rPr>
        <w:t xml:space="preserve"> </w:t>
      </w:r>
      <w:r>
        <w:rPr>
          <w:rFonts w:ascii="Times New Roman" w:hAnsi="Times New Roman"/>
          <w:szCs w:val="24"/>
        </w:rPr>
        <w:t>将大规模回测任务从平台端迁移到</w:t>
      </w:r>
      <w:r>
        <w:rPr>
          <w:rFonts w:ascii="Times New Roman" w:hAnsi="Times New Roman"/>
          <w:szCs w:val="24"/>
        </w:rPr>
        <w:lastRenderedPageBreak/>
        <w:t>本地端，提高了研究迭代效率。</w:t>
      </w:r>
    </w:p>
    <w:p w14:paraId="365299AD" w14:textId="77777777" w:rsidR="001474E6" w:rsidRDefault="00000000">
      <w:pPr>
        <w:ind w:firstLine="480"/>
      </w:pPr>
      <w:r>
        <w:br w:type="page"/>
      </w:r>
    </w:p>
    <w:p w14:paraId="19DE582B" w14:textId="77777777" w:rsidR="001474E6" w:rsidRDefault="00000000">
      <w:pPr>
        <w:pStyle w:val="BUPTHeading1"/>
        <w:rPr>
          <w:rFonts w:hint="default"/>
        </w:rPr>
      </w:pPr>
      <w:bookmarkStart w:id="85" w:name="heading__u7b2c_u4e94_u7ae0_u20_u56de_u6d"/>
      <w:bookmarkStart w:id="86" w:name="_Toc228729871"/>
      <w:r>
        <w:lastRenderedPageBreak/>
        <w:t>第五章</w:t>
      </w:r>
      <w:r>
        <w:t xml:space="preserve"> </w:t>
      </w:r>
      <w:r>
        <w:t>回测方法与适用性分析方案</w:t>
      </w:r>
      <w:bookmarkEnd w:id="85"/>
      <w:bookmarkEnd w:id="86"/>
    </w:p>
    <w:p w14:paraId="01E926B1" w14:textId="77777777" w:rsidR="001474E6" w:rsidRDefault="00000000">
      <w:pPr>
        <w:pStyle w:val="BUPTHeading2"/>
        <w:rPr>
          <w:rFonts w:hint="default"/>
        </w:rPr>
      </w:pPr>
      <w:bookmarkStart w:id="87" w:name="heading_5_u2e1_u20_u56de_u6d4b_u7814_u7a"/>
      <w:bookmarkStart w:id="88" w:name="_Toc228729872"/>
      <w:r>
        <w:t xml:space="preserve">5.1 </w:t>
      </w:r>
      <w:r>
        <w:t>回测研究目标</w:t>
      </w:r>
      <w:bookmarkEnd w:id="87"/>
      <w:bookmarkEnd w:id="88"/>
    </w:p>
    <w:p w14:paraId="687E0933" w14:textId="77777777" w:rsidR="001474E6" w:rsidRDefault="00000000">
      <w:pPr>
        <w:spacing w:line="360" w:lineRule="auto"/>
        <w:ind w:firstLine="480"/>
      </w:pPr>
      <w:r>
        <w:rPr>
          <w:rFonts w:ascii="Times New Roman" w:hAnsi="Times New Roman"/>
          <w:szCs w:val="24"/>
        </w:rPr>
        <w:t>本文已经围绕</w:t>
      </w:r>
      <w:r>
        <w:rPr>
          <w:rFonts w:ascii="Times New Roman" w:hAnsi="Times New Roman"/>
          <w:szCs w:val="24"/>
        </w:rPr>
        <w:t xml:space="preserve"> TD </w:t>
      </w:r>
      <w:r>
        <w:rPr>
          <w:rFonts w:ascii="Times New Roman" w:hAnsi="Times New Roman"/>
          <w:szCs w:val="24"/>
        </w:rPr>
        <w:t>序列完成两类回测分析。第一类是信号事件分析，目标是判断</w:t>
      </w:r>
      <w:r>
        <w:rPr>
          <w:rFonts w:ascii="Times New Roman" w:hAnsi="Times New Roman"/>
          <w:szCs w:val="24"/>
        </w:rPr>
        <w:t xml:space="preserve"> TD Setup</w:t>
      </w:r>
      <w:r>
        <w:rPr>
          <w:rFonts w:ascii="Times New Roman" w:hAnsi="Times New Roman"/>
          <w:szCs w:val="24"/>
        </w:rPr>
        <w:t>、</w:t>
      </w:r>
      <w:r>
        <w:rPr>
          <w:rFonts w:ascii="Times New Roman" w:hAnsi="Times New Roman"/>
          <w:szCs w:val="24"/>
        </w:rPr>
        <w:t xml:space="preserve">TD Countdown </w:t>
      </w:r>
      <w:r>
        <w:rPr>
          <w:rFonts w:ascii="Times New Roman" w:hAnsi="Times New Roman"/>
          <w:szCs w:val="24"/>
        </w:rPr>
        <w:t>和</w:t>
      </w:r>
      <w:r>
        <w:rPr>
          <w:rFonts w:ascii="Times New Roman" w:hAnsi="Times New Roman"/>
          <w:szCs w:val="24"/>
        </w:rPr>
        <w:t xml:space="preserve"> Countdown </w:t>
      </w:r>
      <w:r>
        <w:rPr>
          <w:rFonts w:ascii="Times New Roman" w:hAnsi="Times New Roman"/>
          <w:szCs w:val="24"/>
        </w:rPr>
        <w:t>取消事件在</w:t>
      </w:r>
      <w:r>
        <w:rPr>
          <w:rFonts w:ascii="Times New Roman" w:hAnsi="Times New Roman"/>
          <w:szCs w:val="24"/>
        </w:rPr>
        <w:t xml:space="preserve"> A </w:t>
      </w:r>
      <w:r>
        <w:rPr>
          <w:rFonts w:ascii="Times New Roman" w:hAnsi="Times New Roman"/>
          <w:szCs w:val="24"/>
        </w:rPr>
        <w:t>股样本中是否具有稳定的价格行为特征；第二类是事件驱动交易回测，目标是在加入可交易性约束、交易成本和基础风控后，检验</w:t>
      </w:r>
      <w:r>
        <w:rPr>
          <w:rFonts w:ascii="Times New Roman" w:hAnsi="Times New Roman"/>
          <w:szCs w:val="24"/>
        </w:rPr>
        <w:t xml:space="preserve"> TD </w:t>
      </w:r>
      <w:r>
        <w:rPr>
          <w:rFonts w:ascii="Times New Roman" w:hAnsi="Times New Roman"/>
          <w:szCs w:val="24"/>
        </w:rPr>
        <w:t>买入信号是否能够形成完整交易闭环。两类分析共同服务于</w:t>
      </w:r>
      <w:r>
        <w:rPr>
          <w:rFonts w:ascii="Times New Roman" w:hAnsi="Times New Roman"/>
          <w:szCs w:val="24"/>
        </w:rPr>
        <w:t>“</w:t>
      </w:r>
      <w:r>
        <w:rPr>
          <w:rFonts w:ascii="Times New Roman" w:hAnsi="Times New Roman"/>
          <w:szCs w:val="24"/>
        </w:rPr>
        <w:t>适用性</w:t>
      </w:r>
      <w:r>
        <w:rPr>
          <w:rFonts w:ascii="Times New Roman" w:hAnsi="Times New Roman"/>
          <w:szCs w:val="24"/>
        </w:rPr>
        <w:t>”</w:t>
      </w:r>
      <w:r>
        <w:rPr>
          <w:rFonts w:ascii="Times New Roman" w:hAnsi="Times New Roman"/>
          <w:szCs w:val="24"/>
        </w:rPr>
        <w:t>判断，而不是单纯证明策略必须取得较高收益率或胜率。</w:t>
      </w:r>
    </w:p>
    <w:p w14:paraId="4633CC83" w14:textId="77777777" w:rsidR="001474E6" w:rsidRDefault="00000000">
      <w:pPr>
        <w:spacing w:line="360" w:lineRule="auto"/>
        <w:ind w:firstLine="480"/>
      </w:pPr>
      <w:r>
        <w:rPr>
          <w:rFonts w:ascii="Times New Roman" w:hAnsi="Times New Roman"/>
          <w:szCs w:val="24"/>
        </w:rPr>
        <w:t>具体而言，本文将</w:t>
      </w:r>
      <w:r>
        <w:rPr>
          <w:rFonts w:ascii="Times New Roman" w:hAnsi="Times New Roman"/>
          <w:szCs w:val="24"/>
        </w:rPr>
        <w:t xml:space="preserve"> TD </w:t>
      </w:r>
      <w:r>
        <w:rPr>
          <w:rFonts w:ascii="Times New Roman" w:hAnsi="Times New Roman"/>
          <w:szCs w:val="24"/>
        </w:rPr>
        <w:t>序列适用性拆分为四个可观测问题：第一，信号能否在全市场样本中稳定生成，</w:t>
      </w:r>
      <w:r>
        <w:rPr>
          <w:rFonts w:ascii="Times New Roman" w:hAnsi="Times New Roman"/>
          <w:szCs w:val="24"/>
        </w:rPr>
        <w:t xml:space="preserve">Setup </w:t>
      </w:r>
      <w:r>
        <w:rPr>
          <w:rFonts w:ascii="Times New Roman" w:hAnsi="Times New Roman"/>
          <w:szCs w:val="24"/>
        </w:rPr>
        <w:t>到</w:t>
      </w:r>
      <w:r>
        <w:rPr>
          <w:rFonts w:ascii="Times New Roman" w:hAnsi="Times New Roman"/>
          <w:szCs w:val="24"/>
        </w:rPr>
        <w:t xml:space="preserve"> Countdown </w:t>
      </w:r>
      <w:r>
        <w:rPr>
          <w:rFonts w:ascii="Times New Roman" w:hAnsi="Times New Roman"/>
          <w:szCs w:val="24"/>
        </w:rPr>
        <w:t>的转化比例如何；第二，</w:t>
      </w:r>
      <w:r>
        <w:rPr>
          <w:rFonts w:ascii="Times New Roman" w:hAnsi="Times New Roman"/>
          <w:szCs w:val="24"/>
        </w:rPr>
        <w:t xml:space="preserve">Buy Countdown </w:t>
      </w:r>
      <w:r>
        <w:rPr>
          <w:rFonts w:ascii="Times New Roman" w:hAnsi="Times New Roman"/>
          <w:szCs w:val="24"/>
        </w:rPr>
        <w:t>完成后，事件窗口内是否存在可观察的反弹、跌幅收敛或风险收益结构变化；第三，完美</w:t>
      </w:r>
      <w:r>
        <w:rPr>
          <w:rFonts w:ascii="Times New Roman" w:hAnsi="Times New Roman"/>
          <w:szCs w:val="24"/>
        </w:rPr>
        <w:t xml:space="preserve"> Setup</w:t>
      </w:r>
      <w:r>
        <w:rPr>
          <w:rFonts w:ascii="Times New Roman" w:hAnsi="Times New Roman"/>
          <w:szCs w:val="24"/>
        </w:rPr>
        <w:t>、完美</w:t>
      </w:r>
      <w:r>
        <w:rPr>
          <w:rFonts w:ascii="Times New Roman" w:hAnsi="Times New Roman"/>
          <w:szCs w:val="24"/>
        </w:rPr>
        <w:t xml:space="preserve"> Countdown</w:t>
      </w:r>
      <w:r>
        <w:rPr>
          <w:rFonts w:ascii="Times New Roman" w:hAnsi="Times New Roman"/>
          <w:szCs w:val="24"/>
        </w:rPr>
        <w:t>、不同取消原因和不同市场状态是否会造成信号表现差异；第四，在下一可交易日入场、固定仓位、</w:t>
      </w:r>
      <w:r>
        <w:rPr>
          <w:rFonts w:ascii="Times New Roman" w:hAnsi="Times New Roman"/>
          <w:szCs w:val="24"/>
        </w:rPr>
        <w:t xml:space="preserve">TD </w:t>
      </w:r>
      <w:r>
        <w:rPr>
          <w:rFonts w:ascii="Times New Roman" w:hAnsi="Times New Roman"/>
          <w:szCs w:val="24"/>
        </w:rPr>
        <w:t>风险价位止损和</w:t>
      </w:r>
      <w:r>
        <w:rPr>
          <w:rFonts w:ascii="Times New Roman" w:hAnsi="Times New Roman"/>
          <w:szCs w:val="24"/>
        </w:rPr>
        <w:t xml:space="preserve"> 1.5R </w:t>
      </w:r>
      <w:r>
        <w:rPr>
          <w:rFonts w:ascii="Times New Roman" w:hAnsi="Times New Roman"/>
          <w:szCs w:val="24"/>
        </w:rPr>
        <w:t>止盈规则下，信号能否形成可执行的交易流程。</w:t>
      </w:r>
    </w:p>
    <w:p w14:paraId="4C39860C" w14:textId="77777777" w:rsidR="001474E6" w:rsidRDefault="00000000">
      <w:pPr>
        <w:pStyle w:val="BUPTHeading2"/>
        <w:rPr>
          <w:rFonts w:hint="default"/>
        </w:rPr>
      </w:pPr>
      <w:bookmarkStart w:id="89" w:name="heading_5_u2e2_u20_u6570_u636e_u6837_u67"/>
      <w:bookmarkStart w:id="90" w:name="_Toc228729873"/>
      <w:r>
        <w:t xml:space="preserve">5.2 </w:t>
      </w:r>
      <w:r>
        <w:t>数据样本与预处理方法</w:t>
      </w:r>
      <w:bookmarkEnd w:id="89"/>
      <w:bookmarkEnd w:id="90"/>
    </w:p>
    <w:p w14:paraId="55D846A3" w14:textId="77777777" w:rsidR="001474E6" w:rsidRDefault="00000000">
      <w:pPr>
        <w:spacing w:line="360" w:lineRule="auto"/>
        <w:ind w:firstLine="480"/>
      </w:pPr>
      <w:r>
        <w:rPr>
          <w:rFonts w:ascii="Times New Roman" w:hAnsi="Times New Roman"/>
          <w:szCs w:val="24"/>
        </w:rPr>
        <w:t>本文使用</w:t>
      </w:r>
      <w:r>
        <w:rPr>
          <w:rFonts w:ascii="Times New Roman" w:hAnsi="Times New Roman"/>
          <w:szCs w:val="24"/>
        </w:rPr>
        <w:t xml:space="preserve"> </w:t>
      </w:r>
      <w:proofErr w:type="spellStart"/>
      <w:r>
        <w:rPr>
          <w:rFonts w:ascii="Times New Roman" w:hAnsi="Times New Roman"/>
          <w:szCs w:val="24"/>
        </w:rPr>
        <w:t>SimTradeData</w:t>
      </w:r>
      <w:proofErr w:type="spellEnd"/>
      <w:r>
        <w:rPr>
          <w:rFonts w:ascii="Times New Roman" w:hAnsi="Times New Roman"/>
          <w:szCs w:val="24"/>
        </w:rPr>
        <w:t xml:space="preserve"> </w:t>
      </w:r>
      <w:r>
        <w:rPr>
          <w:rFonts w:ascii="Times New Roman" w:hAnsi="Times New Roman"/>
          <w:szCs w:val="24"/>
        </w:rPr>
        <w:t>提供的</w:t>
      </w:r>
      <w:r>
        <w:rPr>
          <w:rFonts w:ascii="Times New Roman" w:hAnsi="Times New Roman"/>
          <w:szCs w:val="24"/>
        </w:rPr>
        <w:t xml:space="preserve"> A </w:t>
      </w:r>
      <w:r>
        <w:rPr>
          <w:rFonts w:ascii="Times New Roman" w:hAnsi="Times New Roman"/>
          <w:szCs w:val="24"/>
        </w:rPr>
        <w:t>股日线数据，并通过</w:t>
      </w:r>
      <w:r>
        <w:rPr>
          <w:rFonts w:ascii="Times New Roman" w:hAnsi="Times New Roman"/>
          <w:szCs w:val="24"/>
        </w:rPr>
        <w:t xml:space="preserve"> </w:t>
      </w:r>
      <w:proofErr w:type="spellStart"/>
      <w:r>
        <w:rPr>
          <w:rFonts w:ascii="Times New Roman" w:hAnsi="Times New Roman"/>
          <w:szCs w:val="24"/>
        </w:rPr>
        <w:t>SimTradeLab</w:t>
      </w:r>
      <w:proofErr w:type="spellEnd"/>
      <w:r>
        <w:rPr>
          <w:rFonts w:ascii="Times New Roman" w:hAnsi="Times New Roman"/>
          <w:szCs w:val="24"/>
        </w:rPr>
        <w:t xml:space="preserve"> </w:t>
      </w:r>
      <w:r>
        <w:rPr>
          <w:rFonts w:ascii="Times New Roman" w:hAnsi="Times New Roman"/>
          <w:szCs w:val="24"/>
        </w:rPr>
        <w:t>在本地完成回测。回测区间设定为</w:t>
      </w:r>
      <w:r>
        <w:rPr>
          <w:rFonts w:ascii="Times New Roman" w:hAnsi="Times New Roman"/>
          <w:szCs w:val="24"/>
        </w:rPr>
        <w:t xml:space="preserve"> 2016 </w:t>
      </w:r>
      <w:r>
        <w:rPr>
          <w:rFonts w:ascii="Times New Roman" w:hAnsi="Times New Roman"/>
          <w:szCs w:val="24"/>
        </w:rPr>
        <w:t>年</w:t>
      </w:r>
      <w:r>
        <w:rPr>
          <w:rFonts w:ascii="Times New Roman" w:hAnsi="Times New Roman"/>
          <w:szCs w:val="24"/>
        </w:rPr>
        <w:t xml:space="preserve"> 1 </w:t>
      </w:r>
      <w:r>
        <w:rPr>
          <w:rFonts w:ascii="Times New Roman" w:hAnsi="Times New Roman"/>
          <w:szCs w:val="24"/>
        </w:rPr>
        <w:t>月</w:t>
      </w:r>
      <w:r>
        <w:rPr>
          <w:rFonts w:ascii="Times New Roman" w:hAnsi="Times New Roman"/>
          <w:szCs w:val="24"/>
        </w:rPr>
        <w:t xml:space="preserve"> 1 </w:t>
      </w:r>
      <w:r>
        <w:rPr>
          <w:rFonts w:ascii="Times New Roman" w:hAnsi="Times New Roman"/>
          <w:szCs w:val="24"/>
        </w:rPr>
        <w:t>日至</w:t>
      </w:r>
      <w:r>
        <w:rPr>
          <w:rFonts w:ascii="Times New Roman" w:hAnsi="Times New Roman"/>
          <w:szCs w:val="24"/>
        </w:rPr>
        <w:t xml:space="preserve"> 2025 </w:t>
      </w:r>
      <w:r>
        <w:rPr>
          <w:rFonts w:ascii="Times New Roman" w:hAnsi="Times New Roman"/>
          <w:szCs w:val="24"/>
        </w:rPr>
        <w:t>年</w:t>
      </w:r>
      <w:r>
        <w:rPr>
          <w:rFonts w:ascii="Times New Roman" w:hAnsi="Times New Roman"/>
          <w:szCs w:val="24"/>
        </w:rPr>
        <w:t xml:space="preserve"> 12 </w:t>
      </w:r>
      <w:r>
        <w:rPr>
          <w:rFonts w:ascii="Times New Roman" w:hAnsi="Times New Roman"/>
          <w:szCs w:val="24"/>
        </w:rPr>
        <w:t>月</w:t>
      </w:r>
      <w:r>
        <w:rPr>
          <w:rFonts w:ascii="Times New Roman" w:hAnsi="Times New Roman"/>
          <w:szCs w:val="24"/>
        </w:rPr>
        <w:t xml:space="preserve"> 31 </w:t>
      </w:r>
      <w:r>
        <w:rPr>
          <w:rFonts w:ascii="Times New Roman" w:hAnsi="Times New Roman"/>
          <w:szCs w:val="24"/>
        </w:rPr>
        <w:t>日，覆盖主板、创业板和科创板中具备有效日线数据的股票。</w:t>
      </w:r>
    </w:p>
    <w:p w14:paraId="651AB19B" w14:textId="77777777" w:rsidR="001474E6" w:rsidRDefault="00000000">
      <w:pPr>
        <w:spacing w:line="360" w:lineRule="auto"/>
        <w:ind w:firstLine="480"/>
      </w:pPr>
      <w:r>
        <w:rPr>
          <w:rFonts w:ascii="Times New Roman" w:hAnsi="Times New Roman"/>
          <w:szCs w:val="24"/>
        </w:rPr>
        <w:t>信号识别层使用前复权日线价格，字段包括开盘价、最高价、最低价、收盘价和成交量。交易执行层使用事件日之后的下一可交易日价格，并根据涨跌停、停牌和</w:t>
      </w:r>
      <w:r>
        <w:rPr>
          <w:rFonts w:ascii="Times New Roman" w:hAnsi="Times New Roman"/>
          <w:szCs w:val="24"/>
        </w:rPr>
        <w:t xml:space="preserve"> ST </w:t>
      </w:r>
      <w:r>
        <w:rPr>
          <w:rFonts w:ascii="Times New Roman" w:hAnsi="Times New Roman"/>
          <w:szCs w:val="24"/>
        </w:rPr>
        <w:t>状态判断能否执行。为避免新股上市初期价格行为对</w:t>
      </w:r>
      <w:r>
        <w:rPr>
          <w:rFonts w:ascii="Times New Roman" w:hAnsi="Times New Roman"/>
          <w:szCs w:val="24"/>
        </w:rPr>
        <w:t xml:space="preserve"> TD </w:t>
      </w:r>
      <w:r>
        <w:rPr>
          <w:rFonts w:ascii="Times New Roman" w:hAnsi="Times New Roman"/>
          <w:szCs w:val="24"/>
        </w:rPr>
        <w:t>序列造成明显干扰，股票上市后前</w:t>
      </w:r>
      <w:r>
        <w:rPr>
          <w:rFonts w:ascii="Times New Roman" w:hAnsi="Times New Roman"/>
          <w:szCs w:val="24"/>
        </w:rPr>
        <w:t xml:space="preserve"> 120 </w:t>
      </w:r>
      <w:r>
        <w:rPr>
          <w:rFonts w:ascii="Times New Roman" w:hAnsi="Times New Roman"/>
          <w:szCs w:val="24"/>
        </w:rPr>
        <w:t>个交易日不纳入事件统计。若某股票在事件日或入场日处于停牌、退市整理或缺少必要价格字段状态，则该事件记为不可执行，但仍保留在信号统计中。</w:t>
      </w:r>
    </w:p>
    <w:p w14:paraId="4C1C71B5" w14:textId="77777777" w:rsidR="001474E6" w:rsidRDefault="00000000">
      <w:pPr>
        <w:keepNext/>
        <w:keepLines/>
        <w:spacing w:beforeLines="50" w:before="120" w:afterLines="50" w:after="120" w:line="360" w:lineRule="auto"/>
        <w:ind w:firstLineChars="0" w:firstLine="0"/>
        <w:jc w:val="center"/>
      </w:pPr>
      <w:r>
        <w:rPr>
          <w:rFonts w:ascii="Times New Roman" w:eastAsia="楷体" w:hAnsi="Times New Roman"/>
          <w:sz w:val="21"/>
          <w:szCs w:val="21"/>
        </w:rPr>
        <w:t>表</w:t>
      </w:r>
      <w:r>
        <w:rPr>
          <w:rFonts w:ascii="Times New Roman" w:eastAsia="楷体" w:hAnsi="Times New Roman"/>
          <w:sz w:val="21"/>
          <w:szCs w:val="21"/>
        </w:rPr>
        <w:t xml:space="preserve">5-1  </w:t>
      </w:r>
      <w:r>
        <w:rPr>
          <w:rFonts w:ascii="Times New Roman" w:eastAsia="楷体" w:hAnsi="Times New Roman"/>
          <w:sz w:val="21"/>
          <w:szCs w:val="21"/>
        </w:rPr>
        <w:t>回测数据样本表</w:t>
      </w:r>
    </w:p>
    <w:tbl>
      <w:tblPr>
        <w:tblW w:w="9070" w:type="dxa"/>
        <w:jc w:val="center"/>
        <w:tblBorders>
          <w:top w:val="single" w:sz="6" w:space="0" w:color="000000"/>
          <w:left w:val="none" w:sz="0" w:space="0" w:color="FFFFFF"/>
          <w:bottom w:val="single" w:sz="6" w:space="0" w:color="000000"/>
          <w:right w:val="none" w:sz="0" w:space="0" w:color="FFFFFF"/>
          <w:insideH w:val="single" w:sz="4" w:space="0" w:color="auto"/>
          <w:insideV w:val="single" w:sz="4" w:space="0" w:color="auto"/>
        </w:tblBorders>
        <w:tblLook w:val="04A0" w:firstRow="1" w:lastRow="0" w:firstColumn="1" w:lastColumn="0" w:noHBand="0" w:noVBand="1"/>
      </w:tblPr>
      <w:tblGrid>
        <w:gridCol w:w="3982"/>
        <w:gridCol w:w="5088"/>
      </w:tblGrid>
      <w:tr w:rsidR="001474E6" w14:paraId="31D40E28" w14:textId="77777777">
        <w:trPr>
          <w:cantSplit/>
          <w:tblHeader/>
          <w:jc w:val="center"/>
        </w:trPr>
        <w:tc>
          <w:tcPr>
            <w:tcW w:w="3982"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7A4303E4" w14:textId="77777777" w:rsidR="001474E6" w:rsidRDefault="00000000">
            <w:pPr>
              <w:pStyle w:val="TableCell"/>
              <w:spacing w:line="300" w:lineRule="auto"/>
              <w:jc w:val="center"/>
            </w:pPr>
            <w:r>
              <w:rPr>
                <w:b/>
                <w:bCs/>
              </w:rPr>
              <w:t>项目</w:t>
            </w:r>
          </w:p>
        </w:tc>
        <w:tc>
          <w:tcPr>
            <w:tcW w:w="5088"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77F94B8B" w14:textId="77777777" w:rsidR="001474E6" w:rsidRDefault="00000000">
            <w:pPr>
              <w:pStyle w:val="TableCell"/>
              <w:spacing w:line="300" w:lineRule="auto"/>
              <w:jc w:val="center"/>
            </w:pPr>
            <w:r>
              <w:rPr>
                <w:b/>
                <w:bCs/>
              </w:rPr>
              <w:t>取值</w:t>
            </w:r>
          </w:p>
        </w:tc>
      </w:tr>
      <w:tr w:rsidR="001474E6" w14:paraId="1975B0FC" w14:textId="77777777">
        <w:trPr>
          <w:cantSplit/>
          <w:jc w:val="center"/>
        </w:trPr>
        <w:tc>
          <w:tcPr>
            <w:tcW w:w="3982"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2F2FD558" w14:textId="77777777" w:rsidR="001474E6" w:rsidRDefault="00000000">
            <w:pPr>
              <w:pStyle w:val="TableCell"/>
              <w:spacing w:line="300" w:lineRule="auto"/>
            </w:pPr>
            <w:r>
              <w:t>回测区间</w:t>
            </w:r>
          </w:p>
        </w:tc>
        <w:tc>
          <w:tcPr>
            <w:tcW w:w="5088"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59186F61" w14:textId="77777777" w:rsidR="001474E6" w:rsidRDefault="00000000">
            <w:pPr>
              <w:pStyle w:val="TableCell"/>
              <w:spacing w:line="300" w:lineRule="auto"/>
            </w:pPr>
            <w:r>
              <w:t xml:space="preserve">2016-01-01 </w:t>
            </w:r>
            <w:r>
              <w:t>至</w:t>
            </w:r>
            <w:r>
              <w:t xml:space="preserve"> 2025-12-31</w:t>
            </w:r>
          </w:p>
        </w:tc>
      </w:tr>
      <w:tr w:rsidR="001474E6" w14:paraId="6DF01C33" w14:textId="77777777">
        <w:trPr>
          <w:cantSplit/>
          <w:jc w:val="center"/>
        </w:trPr>
        <w:tc>
          <w:tcPr>
            <w:tcW w:w="3982"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531377BB" w14:textId="77777777" w:rsidR="001474E6" w:rsidRDefault="00000000">
            <w:pPr>
              <w:pStyle w:val="TableCell"/>
              <w:spacing w:line="300" w:lineRule="auto"/>
            </w:pPr>
            <w:r>
              <w:t>市场范围</w:t>
            </w:r>
          </w:p>
        </w:tc>
        <w:tc>
          <w:tcPr>
            <w:tcW w:w="5088"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2CE52603" w14:textId="77777777" w:rsidR="001474E6" w:rsidRDefault="00000000">
            <w:pPr>
              <w:pStyle w:val="TableCell"/>
              <w:spacing w:line="300" w:lineRule="auto"/>
            </w:pPr>
            <w:r>
              <w:t xml:space="preserve">A </w:t>
            </w:r>
            <w:r>
              <w:t>股主板、创业板、科创板</w:t>
            </w:r>
          </w:p>
        </w:tc>
      </w:tr>
      <w:tr w:rsidR="001474E6" w14:paraId="2325E592" w14:textId="77777777">
        <w:trPr>
          <w:cantSplit/>
          <w:jc w:val="center"/>
        </w:trPr>
        <w:tc>
          <w:tcPr>
            <w:tcW w:w="3982"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2F76CBF0" w14:textId="77777777" w:rsidR="001474E6" w:rsidRDefault="00000000">
            <w:pPr>
              <w:pStyle w:val="TableCell"/>
              <w:spacing w:line="300" w:lineRule="auto"/>
            </w:pPr>
            <w:r>
              <w:lastRenderedPageBreak/>
              <w:t>数据频率</w:t>
            </w:r>
          </w:p>
        </w:tc>
        <w:tc>
          <w:tcPr>
            <w:tcW w:w="5088"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7B7A6FF4" w14:textId="77777777" w:rsidR="001474E6" w:rsidRDefault="00000000">
            <w:pPr>
              <w:pStyle w:val="TableCell"/>
              <w:spacing w:line="300" w:lineRule="auto"/>
            </w:pPr>
            <w:r>
              <w:t>日线</w:t>
            </w:r>
          </w:p>
        </w:tc>
      </w:tr>
      <w:tr w:rsidR="001474E6" w14:paraId="56CEA37B" w14:textId="77777777">
        <w:trPr>
          <w:cantSplit/>
          <w:jc w:val="center"/>
        </w:trPr>
        <w:tc>
          <w:tcPr>
            <w:tcW w:w="3982"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7FE4C42A" w14:textId="77777777" w:rsidR="001474E6" w:rsidRDefault="00000000">
            <w:pPr>
              <w:pStyle w:val="TableCell"/>
              <w:spacing w:line="300" w:lineRule="auto"/>
            </w:pPr>
            <w:r>
              <w:t>数据来源</w:t>
            </w:r>
          </w:p>
        </w:tc>
        <w:tc>
          <w:tcPr>
            <w:tcW w:w="5088"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06466CF5" w14:textId="77777777" w:rsidR="001474E6" w:rsidRDefault="00000000">
            <w:pPr>
              <w:pStyle w:val="TableCell"/>
              <w:spacing w:line="300" w:lineRule="auto"/>
            </w:pPr>
            <w:proofErr w:type="spellStart"/>
            <w:r>
              <w:t>SimTradeData</w:t>
            </w:r>
            <w:proofErr w:type="spellEnd"/>
            <w:r>
              <w:t xml:space="preserve"> </w:t>
            </w:r>
            <w:r>
              <w:t>导出数据</w:t>
            </w:r>
          </w:p>
        </w:tc>
      </w:tr>
      <w:tr w:rsidR="001474E6" w14:paraId="71BB0BE4" w14:textId="77777777">
        <w:trPr>
          <w:cantSplit/>
          <w:jc w:val="center"/>
        </w:trPr>
        <w:tc>
          <w:tcPr>
            <w:tcW w:w="3982"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50629387" w14:textId="77777777" w:rsidR="001474E6" w:rsidRDefault="00000000">
            <w:pPr>
              <w:pStyle w:val="TableCell"/>
              <w:spacing w:line="300" w:lineRule="auto"/>
            </w:pPr>
            <w:r>
              <w:t>回测引擎</w:t>
            </w:r>
          </w:p>
        </w:tc>
        <w:tc>
          <w:tcPr>
            <w:tcW w:w="5088"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70C286D2" w14:textId="77777777" w:rsidR="001474E6" w:rsidRDefault="00000000">
            <w:pPr>
              <w:pStyle w:val="TableCell"/>
              <w:spacing w:line="300" w:lineRule="auto"/>
            </w:pPr>
            <w:proofErr w:type="spellStart"/>
            <w:r>
              <w:t>SimTradeLab</w:t>
            </w:r>
            <w:proofErr w:type="spellEnd"/>
          </w:p>
        </w:tc>
      </w:tr>
      <w:tr w:rsidR="001474E6" w14:paraId="53F113F3" w14:textId="77777777">
        <w:trPr>
          <w:cantSplit/>
          <w:jc w:val="center"/>
        </w:trPr>
        <w:tc>
          <w:tcPr>
            <w:tcW w:w="3982"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2FC40F5B" w14:textId="77777777" w:rsidR="001474E6" w:rsidRDefault="00000000">
            <w:pPr>
              <w:pStyle w:val="TableCell"/>
              <w:spacing w:line="300" w:lineRule="auto"/>
            </w:pPr>
            <w:r>
              <w:t>样本股票数量</w:t>
            </w:r>
          </w:p>
        </w:tc>
        <w:tc>
          <w:tcPr>
            <w:tcW w:w="5088"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0F8DF4B2" w14:textId="77777777" w:rsidR="001474E6" w:rsidRDefault="00000000">
            <w:pPr>
              <w:pStyle w:val="TableCell"/>
              <w:spacing w:line="300" w:lineRule="auto"/>
            </w:pPr>
            <w:r>
              <w:t>5014</w:t>
            </w:r>
            <w:r>
              <w:t>支</w:t>
            </w:r>
          </w:p>
        </w:tc>
      </w:tr>
      <w:tr w:rsidR="001474E6" w14:paraId="16B08B17" w14:textId="77777777">
        <w:trPr>
          <w:cantSplit/>
          <w:jc w:val="center"/>
        </w:trPr>
        <w:tc>
          <w:tcPr>
            <w:tcW w:w="3982"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62972F76" w14:textId="77777777" w:rsidR="001474E6" w:rsidRDefault="00000000">
            <w:pPr>
              <w:pStyle w:val="TableCell"/>
              <w:spacing w:line="300" w:lineRule="auto"/>
            </w:pPr>
            <w:r>
              <w:t>有效交易日数量</w:t>
            </w:r>
          </w:p>
        </w:tc>
        <w:tc>
          <w:tcPr>
            <w:tcW w:w="5088"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5D04A811" w14:textId="77777777" w:rsidR="001474E6" w:rsidRDefault="00000000">
            <w:pPr>
              <w:pStyle w:val="TableCell"/>
              <w:spacing w:line="300" w:lineRule="auto"/>
            </w:pPr>
            <w:r>
              <w:t>2430</w:t>
            </w:r>
            <w:r>
              <w:t>天</w:t>
            </w:r>
          </w:p>
        </w:tc>
      </w:tr>
      <w:tr w:rsidR="001474E6" w14:paraId="7A881059" w14:textId="77777777">
        <w:trPr>
          <w:cantSplit/>
          <w:jc w:val="center"/>
        </w:trPr>
        <w:tc>
          <w:tcPr>
            <w:tcW w:w="3982"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0DD4AEF3" w14:textId="77777777" w:rsidR="001474E6" w:rsidRDefault="00000000">
            <w:pPr>
              <w:pStyle w:val="TableCell"/>
              <w:spacing w:line="300" w:lineRule="auto"/>
            </w:pPr>
            <w:r>
              <w:t>最终可分析事件数量</w:t>
            </w:r>
          </w:p>
        </w:tc>
        <w:tc>
          <w:tcPr>
            <w:tcW w:w="5088"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33485F98" w14:textId="77777777" w:rsidR="001474E6" w:rsidRDefault="00000000">
            <w:pPr>
              <w:pStyle w:val="TableCell"/>
              <w:spacing w:line="300" w:lineRule="auto"/>
            </w:pPr>
            <w:r>
              <w:t>119094</w:t>
            </w:r>
            <w:r>
              <w:t>条</w:t>
            </w:r>
          </w:p>
        </w:tc>
      </w:tr>
    </w:tbl>
    <w:p w14:paraId="50E82722" w14:textId="77777777" w:rsidR="001474E6" w:rsidRDefault="00000000">
      <w:pPr>
        <w:spacing w:line="360" w:lineRule="auto"/>
        <w:ind w:firstLine="480"/>
      </w:pPr>
      <w:r>
        <w:rPr>
          <w:rFonts w:ascii="Times New Roman" w:hAnsi="Times New Roman"/>
          <w:szCs w:val="24"/>
        </w:rPr>
        <w:t xml:space="preserve"> </w:t>
      </w:r>
    </w:p>
    <w:p w14:paraId="7532267B" w14:textId="77777777" w:rsidR="001474E6" w:rsidRDefault="00000000">
      <w:pPr>
        <w:keepNext/>
        <w:keepLines/>
        <w:spacing w:beforeLines="50" w:before="120" w:afterLines="50" w:after="120" w:line="360" w:lineRule="auto"/>
        <w:ind w:firstLineChars="0" w:firstLine="0"/>
        <w:jc w:val="center"/>
      </w:pPr>
      <w:r>
        <w:rPr>
          <w:rFonts w:ascii="Times New Roman" w:eastAsia="楷体" w:hAnsi="Times New Roman"/>
          <w:sz w:val="21"/>
          <w:szCs w:val="21"/>
        </w:rPr>
        <w:t>表</w:t>
      </w:r>
      <w:r>
        <w:rPr>
          <w:rFonts w:ascii="Times New Roman" w:eastAsia="楷体" w:hAnsi="Times New Roman"/>
          <w:sz w:val="21"/>
          <w:szCs w:val="21"/>
        </w:rPr>
        <w:t xml:space="preserve">5-2  </w:t>
      </w:r>
      <w:r>
        <w:rPr>
          <w:rFonts w:ascii="Times New Roman" w:eastAsia="楷体" w:hAnsi="Times New Roman"/>
          <w:sz w:val="21"/>
          <w:szCs w:val="21"/>
        </w:rPr>
        <w:t>数据预处理规则表</w:t>
      </w:r>
    </w:p>
    <w:tbl>
      <w:tblPr>
        <w:tblW w:w="9070" w:type="dxa"/>
        <w:jc w:val="center"/>
        <w:tblBorders>
          <w:top w:val="single" w:sz="6" w:space="0" w:color="000000"/>
          <w:left w:val="none" w:sz="0" w:space="0" w:color="FFFFFF"/>
          <w:bottom w:val="single" w:sz="6" w:space="0" w:color="000000"/>
          <w:right w:val="none" w:sz="0" w:space="0" w:color="FFFFFF"/>
          <w:insideH w:val="single" w:sz="4" w:space="0" w:color="auto"/>
          <w:insideV w:val="single" w:sz="4" w:space="0" w:color="auto"/>
        </w:tblBorders>
        <w:tblLook w:val="04A0" w:firstRow="1" w:lastRow="0" w:firstColumn="1" w:lastColumn="0" w:noHBand="0" w:noVBand="1"/>
      </w:tblPr>
      <w:tblGrid>
        <w:gridCol w:w="1600"/>
        <w:gridCol w:w="4570"/>
        <w:gridCol w:w="2900"/>
      </w:tblGrid>
      <w:tr w:rsidR="001474E6" w14:paraId="04852C76" w14:textId="77777777">
        <w:trPr>
          <w:cantSplit/>
          <w:tblHeader/>
          <w:jc w:val="center"/>
        </w:trPr>
        <w:tc>
          <w:tcPr>
            <w:tcW w:w="1600"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1FFB2270" w14:textId="77777777" w:rsidR="001474E6" w:rsidRDefault="00000000">
            <w:pPr>
              <w:pStyle w:val="TableCell"/>
              <w:spacing w:line="300" w:lineRule="auto"/>
              <w:jc w:val="center"/>
            </w:pPr>
            <w:r>
              <w:rPr>
                <w:b/>
                <w:bCs/>
              </w:rPr>
              <w:t>项目</w:t>
            </w:r>
          </w:p>
        </w:tc>
        <w:tc>
          <w:tcPr>
            <w:tcW w:w="4570"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0064EFCB" w14:textId="77777777" w:rsidR="001474E6" w:rsidRDefault="00000000">
            <w:pPr>
              <w:pStyle w:val="TableCell"/>
              <w:spacing w:line="300" w:lineRule="auto"/>
              <w:jc w:val="center"/>
            </w:pPr>
            <w:r>
              <w:rPr>
                <w:b/>
                <w:bCs/>
              </w:rPr>
              <w:t>处理方法</w:t>
            </w:r>
          </w:p>
        </w:tc>
        <w:tc>
          <w:tcPr>
            <w:tcW w:w="2900"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3B4FEEB3" w14:textId="77777777" w:rsidR="001474E6" w:rsidRDefault="00000000">
            <w:pPr>
              <w:pStyle w:val="TableCell"/>
              <w:spacing w:line="300" w:lineRule="auto"/>
              <w:jc w:val="center"/>
            </w:pPr>
            <w:r>
              <w:rPr>
                <w:b/>
                <w:bCs/>
              </w:rPr>
              <w:t>目的</w:t>
            </w:r>
          </w:p>
        </w:tc>
      </w:tr>
      <w:tr w:rsidR="001474E6" w14:paraId="4674EE1A" w14:textId="77777777">
        <w:trPr>
          <w:cantSplit/>
          <w:jc w:val="center"/>
        </w:trPr>
        <w:tc>
          <w:tcPr>
            <w:tcW w:w="160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04076E28" w14:textId="77777777" w:rsidR="001474E6" w:rsidRDefault="00000000">
            <w:pPr>
              <w:pStyle w:val="TableCell"/>
              <w:spacing w:line="300" w:lineRule="auto"/>
            </w:pPr>
            <w:r>
              <w:t>复权方式</w:t>
            </w:r>
          </w:p>
        </w:tc>
        <w:tc>
          <w:tcPr>
            <w:tcW w:w="457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2C19AC5B" w14:textId="77777777" w:rsidR="001474E6" w:rsidRDefault="00000000">
            <w:pPr>
              <w:pStyle w:val="TableCell"/>
              <w:spacing w:line="300" w:lineRule="auto"/>
            </w:pPr>
            <w:r>
              <w:t>信号识别使用前复权价格</w:t>
            </w:r>
          </w:p>
        </w:tc>
        <w:tc>
          <w:tcPr>
            <w:tcW w:w="290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6FF5DEE5" w14:textId="77777777" w:rsidR="001474E6" w:rsidRDefault="00000000">
            <w:pPr>
              <w:pStyle w:val="TableCell"/>
              <w:spacing w:line="300" w:lineRule="auto"/>
            </w:pPr>
            <w:r>
              <w:t>保证</w:t>
            </w:r>
            <w:r>
              <w:t xml:space="preserve"> TD </w:t>
            </w:r>
            <w:r>
              <w:t>价格比较关系连续</w:t>
            </w:r>
          </w:p>
        </w:tc>
      </w:tr>
      <w:tr w:rsidR="001474E6" w14:paraId="19DFE99B" w14:textId="77777777">
        <w:trPr>
          <w:cantSplit/>
          <w:jc w:val="center"/>
        </w:trPr>
        <w:tc>
          <w:tcPr>
            <w:tcW w:w="160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0EDF3F7A" w14:textId="77777777" w:rsidR="001474E6" w:rsidRDefault="00000000">
            <w:pPr>
              <w:pStyle w:val="TableCell"/>
              <w:spacing w:line="300" w:lineRule="auto"/>
            </w:pPr>
            <w:r>
              <w:t>停牌处理</w:t>
            </w:r>
          </w:p>
        </w:tc>
        <w:tc>
          <w:tcPr>
            <w:tcW w:w="457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2592F19B" w14:textId="77777777" w:rsidR="001474E6" w:rsidRDefault="00000000">
            <w:pPr>
              <w:pStyle w:val="TableCell"/>
              <w:spacing w:line="300" w:lineRule="auto"/>
            </w:pPr>
            <w:r>
              <w:t>成交量为零或状态为停牌的</w:t>
            </w:r>
            <w:r>
              <w:t xml:space="preserve"> K </w:t>
            </w:r>
            <w:r>
              <w:t>线不推进信号</w:t>
            </w:r>
          </w:p>
        </w:tc>
        <w:tc>
          <w:tcPr>
            <w:tcW w:w="290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114B8953" w14:textId="77777777" w:rsidR="001474E6" w:rsidRDefault="00000000">
            <w:pPr>
              <w:pStyle w:val="TableCell"/>
              <w:spacing w:line="300" w:lineRule="auto"/>
            </w:pPr>
            <w:r>
              <w:t>避免无交易日扭曲连续计数</w:t>
            </w:r>
          </w:p>
        </w:tc>
      </w:tr>
      <w:tr w:rsidR="001474E6" w14:paraId="2984F0F0" w14:textId="77777777">
        <w:trPr>
          <w:cantSplit/>
          <w:jc w:val="center"/>
        </w:trPr>
        <w:tc>
          <w:tcPr>
            <w:tcW w:w="160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3E11987B" w14:textId="77777777" w:rsidR="001474E6" w:rsidRDefault="00000000">
            <w:pPr>
              <w:pStyle w:val="TableCell"/>
              <w:spacing w:line="300" w:lineRule="auto"/>
            </w:pPr>
            <w:r>
              <w:t>涨跌停处理</w:t>
            </w:r>
          </w:p>
        </w:tc>
        <w:tc>
          <w:tcPr>
            <w:tcW w:w="457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441370DD" w14:textId="77777777" w:rsidR="001474E6" w:rsidRDefault="00000000">
            <w:pPr>
              <w:pStyle w:val="TableCell"/>
              <w:spacing w:line="300" w:lineRule="auto"/>
            </w:pPr>
            <w:r>
              <w:t>涨停日不可买入，跌停日不可卖出</w:t>
            </w:r>
          </w:p>
        </w:tc>
        <w:tc>
          <w:tcPr>
            <w:tcW w:w="290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38DDA162" w14:textId="77777777" w:rsidR="001474E6" w:rsidRDefault="00000000">
            <w:pPr>
              <w:pStyle w:val="TableCell"/>
              <w:spacing w:line="300" w:lineRule="auto"/>
            </w:pPr>
            <w:r>
              <w:t>保证交易回测可执行</w:t>
            </w:r>
          </w:p>
        </w:tc>
      </w:tr>
      <w:tr w:rsidR="001474E6" w14:paraId="3BD4950D" w14:textId="77777777">
        <w:trPr>
          <w:cantSplit/>
          <w:jc w:val="center"/>
        </w:trPr>
        <w:tc>
          <w:tcPr>
            <w:tcW w:w="160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6C1BF3D6" w14:textId="77777777" w:rsidR="001474E6" w:rsidRDefault="00000000">
            <w:pPr>
              <w:pStyle w:val="TableCell"/>
              <w:spacing w:line="300" w:lineRule="auto"/>
            </w:pPr>
            <w:r>
              <w:t>ST/</w:t>
            </w:r>
            <w:r>
              <w:t>退市处理</w:t>
            </w:r>
          </w:p>
        </w:tc>
        <w:tc>
          <w:tcPr>
            <w:tcW w:w="457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076651FB" w14:textId="77777777" w:rsidR="001474E6" w:rsidRDefault="00000000">
            <w:pPr>
              <w:pStyle w:val="TableCell"/>
              <w:spacing w:line="300" w:lineRule="auto"/>
            </w:pPr>
            <w:r>
              <w:t>事件保留标记，交易执行中单独过滤</w:t>
            </w:r>
          </w:p>
        </w:tc>
        <w:tc>
          <w:tcPr>
            <w:tcW w:w="290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7B63B99C" w14:textId="77777777" w:rsidR="001474E6" w:rsidRDefault="00000000">
            <w:pPr>
              <w:pStyle w:val="TableCell"/>
              <w:spacing w:line="300" w:lineRule="auto"/>
            </w:pPr>
            <w:r>
              <w:t>分析风险股票影响</w:t>
            </w:r>
          </w:p>
        </w:tc>
      </w:tr>
      <w:tr w:rsidR="001474E6" w14:paraId="64468983" w14:textId="77777777">
        <w:trPr>
          <w:cantSplit/>
          <w:jc w:val="center"/>
        </w:trPr>
        <w:tc>
          <w:tcPr>
            <w:tcW w:w="1600"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6566E578" w14:textId="77777777" w:rsidR="001474E6" w:rsidRDefault="00000000">
            <w:pPr>
              <w:pStyle w:val="TableCell"/>
              <w:spacing w:line="300" w:lineRule="auto"/>
            </w:pPr>
            <w:r>
              <w:t>新股处理</w:t>
            </w:r>
          </w:p>
        </w:tc>
        <w:tc>
          <w:tcPr>
            <w:tcW w:w="4570"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377E0CF4" w14:textId="77777777" w:rsidR="001474E6" w:rsidRDefault="00000000">
            <w:pPr>
              <w:pStyle w:val="TableCell"/>
              <w:spacing w:line="300" w:lineRule="auto"/>
            </w:pPr>
            <w:r>
              <w:t>上市后前</w:t>
            </w:r>
            <w:r>
              <w:t xml:space="preserve"> 120 </w:t>
            </w:r>
            <w:r>
              <w:t>个交易日不纳入统计</w:t>
            </w:r>
          </w:p>
        </w:tc>
        <w:tc>
          <w:tcPr>
            <w:tcW w:w="2900"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79C3B6BE" w14:textId="77777777" w:rsidR="001474E6" w:rsidRDefault="00000000">
            <w:pPr>
              <w:pStyle w:val="TableCell"/>
              <w:spacing w:line="300" w:lineRule="auto"/>
            </w:pPr>
            <w:r>
              <w:t>降低新股异常波动影响</w:t>
            </w:r>
          </w:p>
        </w:tc>
      </w:tr>
    </w:tbl>
    <w:p w14:paraId="0116556A" w14:textId="77777777" w:rsidR="001474E6" w:rsidRDefault="00000000">
      <w:pPr>
        <w:spacing w:line="360" w:lineRule="auto"/>
        <w:ind w:firstLine="480"/>
      </w:pPr>
      <w:r>
        <w:rPr>
          <w:rFonts w:ascii="Times New Roman" w:hAnsi="Times New Roman"/>
          <w:szCs w:val="24"/>
        </w:rPr>
        <w:t xml:space="preserve"> </w:t>
      </w:r>
    </w:p>
    <w:p w14:paraId="50D7696C" w14:textId="77777777" w:rsidR="001474E6" w:rsidRDefault="00000000">
      <w:pPr>
        <w:pStyle w:val="BUPTHeading2"/>
        <w:rPr>
          <w:rFonts w:hint="default"/>
        </w:rPr>
      </w:pPr>
      <w:bookmarkStart w:id="91" w:name="heading_5_u2e3_u20TD_u20_u4fe1_u53f7_u4e"/>
      <w:bookmarkStart w:id="92" w:name="_Toc228729874"/>
      <w:r>
        <w:t xml:space="preserve">5.3 TD </w:t>
      </w:r>
      <w:r>
        <w:t>信号事件研究方法</w:t>
      </w:r>
      <w:bookmarkEnd w:id="91"/>
      <w:bookmarkEnd w:id="92"/>
    </w:p>
    <w:p w14:paraId="72F42AA0" w14:textId="77777777" w:rsidR="001474E6" w:rsidRDefault="00000000">
      <w:pPr>
        <w:spacing w:line="360" w:lineRule="auto"/>
        <w:ind w:firstLine="480"/>
      </w:pPr>
      <w:r>
        <w:rPr>
          <w:rFonts w:ascii="Times New Roman" w:hAnsi="Times New Roman"/>
          <w:szCs w:val="24"/>
        </w:rPr>
        <w:t>本文将</w:t>
      </w:r>
      <w:r>
        <w:rPr>
          <w:rFonts w:ascii="Times New Roman" w:hAnsi="Times New Roman"/>
          <w:szCs w:val="24"/>
        </w:rPr>
        <w:t xml:space="preserve"> TD </w:t>
      </w:r>
      <w:r>
        <w:rPr>
          <w:rFonts w:ascii="Times New Roman" w:hAnsi="Times New Roman"/>
          <w:szCs w:val="24"/>
        </w:rPr>
        <w:t>信号输出记录转换为事件样本，事件日记为</w:t>
      </w:r>
      <w:r>
        <w:rPr>
          <w:rFonts w:ascii="Times New Roman" w:hAnsi="Times New Roman"/>
          <w:szCs w:val="24"/>
        </w:rPr>
        <w:t xml:space="preserve"> t</w:t>
      </w:r>
      <w:r>
        <w:rPr>
          <w:rFonts w:ascii="Times New Roman" w:hAnsi="Times New Roman"/>
          <w:szCs w:val="24"/>
        </w:rPr>
        <w:t>。事件类型包括</w:t>
      </w:r>
      <w:r>
        <w:rPr>
          <w:rFonts w:ascii="Times New Roman" w:hAnsi="Times New Roman"/>
          <w:szCs w:val="24"/>
        </w:rPr>
        <w:t xml:space="preserve"> Buy Setup </w:t>
      </w:r>
      <w:r>
        <w:rPr>
          <w:rFonts w:ascii="Times New Roman" w:hAnsi="Times New Roman"/>
          <w:szCs w:val="24"/>
        </w:rPr>
        <w:t>完成、</w:t>
      </w:r>
      <w:r>
        <w:rPr>
          <w:rFonts w:ascii="Times New Roman" w:hAnsi="Times New Roman"/>
          <w:szCs w:val="24"/>
        </w:rPr>
        <w:t xml:space="preserve">Sell Setup </w:t>
      </w:r>
      <w:r>
        <w:rPr>
          <w:rFonts w:ascii="Times New Roman" w:hAnsi="Times New Roman"/>
          <w:szCs w:val="24"/>
        </w:rPr>
        <w:t>完成、</w:t>
      </w:r>
      <w:r>
        <w:rPr>
          <w:rFonts w:ascii="Times New Roman" w:hAnsi="Times New Roman"/>
          <w:szCs w:val="24"/>
        </w:rPr>
        <w:t xml:space="preserve">Buy Countdown </w:t>
      </w:r>
      <w:r>
        <w:rPr>
          <w:rFonts w:ascii="Times New Roman" w:hAnsi="Times New Roman"/>
          <w:szCs w:val="24"/>
        </w:rPr>
        <w:t>完成、</w:t>
      </w:r>
      <w:r>
        <w:rPr>
          <w:rFonts w:ascii="Times New Roman" w:hAnsi="Times New Roman"/>
          <w:szCs w:val="24"/>
        </w:rPr>
        <w:t xml:space="preserve">Sell Countdown </w:t>
      </w:r>
      <w:r>
        <w:rPr>
          <w:rFonts w:ascii="Times New Roman" w:hAnsi="Times New Roman"/>
          <w:szCs w:val="24"/>
        </w:rPr>
        <w:t>完成、</w:t>
      </w:r>
      <w:r>
        <w:rPr>
          <w:rFonts w:ascii="Times New Roman" w:hAnsi="Times New Roman"/>
          <w:szCs w:val="24"/>
        </w:rPr>
        <w:t xml:space="preserve">Buy Countdown </w:t>
      </w:r>
      <w:r>
        <w:rPr>
          <w:rFonts w:ascii="Times New Roman" w:hAnsi="Times New Roman"/>
          <w:szCs w:val="24"/>
        </w:rPr>
        <w:t>取消和</w:t>
      </w:r>
      <w:r>
        <w:rPr>
          <w:rFonts w:ascii="Times New Roman" w:hAnsi="Times New Roman"/>
          <w:szCs w:val="24"/>
        </w:rPr>
        <w:t xml:space="preserve"> Sell Countdown </w:t>
      </w:r>
      <w:r>
        <w:rPr>
          <w:rFonts w:ascii="Times New Roman" w:hAnsi="Times New Roman"/>
          <w:szCs w:val="24"/>
        </w:rPr>
        <w:t>取消。其中，</w:t>
      </w:r>
      <w:r>
        <w:rPr>
          <w:rFonts w:ascii="Times New Roman" w:hAnsi="Times New Roman"/>
          <w:szCs w:val="24"/>
        </w:rPr>
        <w:t xml:space="preserve">Buy Countdown </w:t>
      </w:r>
      <w:r>
        <w:rPr>
          <w:rFonts w:ascii="Times New Roman" w:hAnsi="Times New Roman"/>
          <w:szCs w:val="24"/>
        </w:rPr>
        <w:t>完成是交易回测的主要入场事件，</w:t>
      </w:r>
      <w:r>
        <w:rPr>
          <w:rFonts w:ascii="Times New Roman" w:hAnsi="Times New Roman"/>
          <w:szCs w:val="24"/>
        </w:rPr>
        <w:t xml:space="preserve">Setup </w:t>
      </w:r>
      <w:r>
        <w:rPr>
          <w:rFonts w:ascii="Times New Roman" w:hAnsi="Times New Roman"/>
          <w:szCs w:val="24"/>
        </w:rPr>
        <w:t>完成和</w:t>
      </w:r>
      <w:r>
        <w:rPr>
          <w:rFonts w:ascii="Times New Roman" w:hAnsi="Times New Roman"/>
          <w:szCs w:val="24"/>
        </w:rPr>
        <w:t xml:space="preserve"> Countdown </w:t>
      </w:r>
      <w:r>
        <w:rPr>
          <w:rFonts w:ascii="Times New Roman" w:hAnsi="Times New Roman"/>
          <w:szCs w:val="24"/>
        </w:rPr>
        <w:t>取消主要用于解释</w:t>
      </w:r>
      <w:r>
        <w:rPr>
          <w:rFonts w:ascii="Times New Roman" w:hAnsi="Times New Roman"/>
          <w:szCs w:val="24"/>
        </w:rPr>
        <w:t xml:space="preserve"> TD </w:t>
      </w:r>
      <w:r>
        <w:rPr>
          <w:rFonts w:ascii="Times New Roman" w:hAnsi="Times New Roman"/>
          <w:szCs w:val="24"/>
        </w:rPr>
        <w:t>序列状态变化和适用性边界。</w:t>
      </w:r>
    </w:p>
    <w:p w14:paraId="1C1431FD" w14:textId="77777777" w:rsidR="001474E6" w:rsidRDefault="00000000">
      <w:pPr>
        <w:spacing w:line="360" w:lineRule="auto"/>
        <w:ind w:firstLine="480"/>
      </w:pPr>
      <w:r>
        <w:rPr>
          <w:rFonts w:ascii="Times New Roman" w:hAnsi="Times New Roman"/>
          <w:szCs w:val="24"/>
        </w:rPr>
        <w:t>事件研究采用</w:t>
      </w:r>
      <w:r>
        <w:rPr>
          <w:rFonts w:ascii="Times New Roman" w:hAnsi="Times New Roman"/>
          <w:szCs w:val="24"/>
        </w:rPr>
        <w:t xml:space="preserve"> 1</w:t>
      </w:r>
      <w:r>
        <w:rPr>
          <w:rFonts w:ascii="Times New Roman" w:hAnsi="Times New Roman"/>
          <w:szCs w:val="24"/>
        </w:rPr>
        <w:t>、</w:t>
      </w:r>
      <w:r>
        <w:rPr>
          <w:rFonts w:ascii="Times New Roman" w:hAnsi="Times New Roman"/>
          <w:szCs w:val="24"/>
        </w:rPr>
        <w:t>5</w:t>
      </w:r>
      <w:r>
        <w:rPr>
          <w:rFonts w:ascii="Times New Roman" w:hAnsi="Times New Roman"/>
          <w:szCs w:val="24"/>
        </w:rPr>
        <w:t>、</w:t>
      </w:r>
      <w:r>
        <w:rPr>
          <w:rFonts w:ascii="Times New Roman" w:hAnsi="Times New Roman"/>
          <w:szCs w:val="24"/>
        </w:rPr>
        <w:t>10</w:t>
      </w:r>
      <w:r>
        <w:rPr>
          <w:rFonts w:ascii="Times New Roman" w:hAnsi="Times New Roman"/>
          <w:szCs w:val="24"/>
        </w:rPr>
        <w:t>、</w:t>
      </w:r>
      <w:r>
        <w:rPr>
          <w:rFonts w:ascii="Times New Roman" w:hAnsi="Times New Roman"/>
          <w:szCs w:val="24"/>
        </w:rPr>
        <w:t>20</w:t>
      </w:r>
      <w:r>
        <w:rPr>
          <w:rFonts w:ascii="Times New Roman" w:hAnsi="Times New Roman"/>
          <w:szCs w:val="24"/>
        </w:rPr>
        <w:t>、</w:t>
      </w:r>
      <w:r>
        <w:rPr>
          <w:rFonts w:ascii="Times New Roman" w:hAnsi="Times New Roman"/>
          <w:szCs w:val="24"/>
        </w:rPr>
        <w:t xml:space="preserve">60 </w:t>
      </w:r>
      <w:r>
        <w:rPr>
          <w:rFonts w:ascii="Times New Roman" w:hAnsi="Times New Roman"/>
          <w:szCs w:val="24"/>
        </w:rPr>
        <w:t>个交易日作为观察窗口。对于</w:t>
      </w:r>
      <w:r>
        <w:rPr>
          <w:rFonts w:ascii="Times New Roman" w:hAnsi="Times New Roman"/>
          <w:szCs w:val="24"/>
        </w:rPr>
        <w:t xml:space="preserve"> Buy </w:t>
      </w:r>
      <w:r>
        <w:rPr>
          <w:rFonts w:ascii="Times New Roman" w:hAnsi="Times New Roman"/>
          <w:szCs w:val="24"/>
        </w:rPr>
        <w:t>方向事件，未来收益率定义为事件日后第</w:t>
      </w:r>
      <w:r>
        <w:rPr>
          <w:rFonts w:ascii="Times New Roman" w:hAnsi="Times New Roman"/>
          <w:szCs w:val="24"/>
        </w:rPr>
        <w:t xml:space="preserve"> h </w:t>
      </w:r>
      <w:r>
        <w:rPr>
          <w:rFonts w:ascii="Times New Roman" w:hAnsi="Times New Roman"/>
          <w:szCs w:val="24"/>
        </w:rPr>
        <w:t>个交易日收盘价相对事件日收盘价的涨跌幅；对于</w:t>
      </w:r>
      <w:r>
        <w:rPr>
          <w:rFonts w:ascii="Times New Roman" w:hAnsi="Times New Roman"/>
          <w:szCs w:val="24"/>
        </w:rPr>
        <w:t xml:space="preserve"> Sell </w:t>
      </w:r>
      <w:r>
        <w:rPr>
          <w:rFonts w:ascii="Times New Roman" w:hAnsi="Times New Roman"/>
          <w:szCs w:val="24"/>
        </w:rPr>
        <w:t>方向事件，为了保持</w:t>
      </w:r>
      <w:r>
        <w:rPr>
          <w:rFonts w:ascii="Times New Roman" w:hAnsi="Times New Roman"/>
          <w:szCs w:val="24"/>
        </w:rPr>
        <w:t>“</w:t>
      </w:r>
      <w:r>
        <w:rPr>
          <w:rFonts w:ascii="Times New Roman" w:hAnsi="Times New Roman"/>
          <w:szCs w:val="24"/>
        </w:rPr>
        <w:t>方向正确为正</w:t>
      </w:r>
      <w:r>
        <w:rPr>
          <w:rFonts w:ascii="Times New Roman" w:hAnsi="Times New Roman"/>
          <w:szCs w:val="24"/>
        </w:rPr>
        <w:t>”</w:t>
      </w:r>
      <w:r>
        <w:rPr>
          <w:rFonts w:ascii="Times New Roman" w:hAnsi="Times New Roman"/>
          <w:szCs w:val="24"/>
        </w:rPr>
        <w:t>的解释口径，采用相反数处理。方向收益率公式如下：</w:t>
      </w:r>
    </w:p>
    <w:tbl>
      <w:tblPr>
        <w:tblW w:w="9070" w:type="dxa"/>
        <w:jc w:val="center"/>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Look w:val="04A0" w:firstRow="1" w:lastRow="0" w:firstColumn="1" w:lastColumn="0" w:noHBand="0" w:noVBand="1"/>
      </w:tblPr>
      <w:tblGrid>
        <w:gridCol w:w="898"/>
        <w:gridCol w:w="5327"/>
        <w:gridCol w:w="2845"/>
      </w:tblGrid>
      <w:tr w:rsidR="001474E6" w14:paraId="3637928F" w14:textId="77777777">
        <w:trPr>
          <w:jc w:val="center"/>
        </w:trPr>
        <w:tc>
          <w:tcPr>
            <w:tcW w:w="0" w:type="auto"/>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4DCE861C" w14:textId="77777777" w:rsidR="001474E6" w:rsidRDefault="00000000">
            <w:pPr>
              <w:spacing w:before="60" w:after="60" w:line="360" w:lineRule="auto"/>
              <w:ind w:firstLine="480"/>
              <w:jc w:val="left"/>
            </w:pPr>
            <w:r>
              <w:rPr>
                <w:rFonts w:ascii="Times New Roman" w:hAnsi="Times New Roman"/>
                <w:szCs w:val="24"/>
              </w:rPr>
              <w:lastRenderedPageBreak/>
              <w:t xml:space="preserve"> </w:t>
            </w:r>
          </w:p>
        </w:tc>
        <w:tc>
          <w:tcPr>
            <w:tcW w:w="0" w:type="auto"/>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06FBB9CA" w14:textId="77777777" w:rsidR="001474E6" w:rsidRDefault="00000000">
            <w:pPr>
              <w:spacing w:before="60" w:after="60" w:line="360" w:lineRule="auto"/>
              <w:ind w:firstLineChars="0" w:firstLine="0"/>
              <w:jc w:val="center"/>
            </w:pPr>
            <m:oMathPara>
              <m:oMath>
                <m:sSup>
                  <m:sSupPr>
                    <m:ctrlPr>
                      <w:rPr>
                        <w:rFonts w:ascii="Cambria Math" w:hAnsi="Cambria Math"/>
                      </w:rPr>
                    </m:ctrlPr>
                  </m:sSupPr>
                  <m:e>
                    <m:sSub>
                      <m:sSubPr>
                        <m:ctrlPr>
                          <w:rPr>
                            <w:rFonts w:ascii="Cambria Math" w:hAnsi="Cambria Math"/>
                          </w:rPr>
                        </m:ctrlPr>
                      </m:sSubPr>
                      <m:e>
                        <m:r>
                          <w:rPr>
                            <w:rFonts w:ascii="Cambria Math" w:hAnsi="Cambria Math"/>
                          </w:rPr>
                          <m:t>R</m:t>
                        </m:r>
                      </m:e>
                      <m:sub>
                        <m:r>
                          <w:rPr>
                            <w:rFonts w:ascii="Cambria Math" w:hAnsi="Cambria Math"/>
                          </w:rPr>
                          <m:t>i,t,h</m:t>
                        </m:r>
                      </m:sub>
                    </m:sSub>
                  </m:e>
                  <m:sup>
                    <m:r>
                      <w:rPr>
                        <w:rFonts w:ascii="Cambria Math" w:hAnsi="Cambria Math"/>
                      </w:rPr>
                      <m:t>dir</m:t>
                    </m:r>
                  </m:sup>
                </m:sSup>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i,t+h</m:t>
                        </m:r>
                      </m:sub>
                    </m:sSub>
                  </m:num>
                  <m:den>
                    <m:sSub>
                      <m:sSubPr>
                        <m:ctrlPr>
                          <w:rPr>
                            <w:rFonts w:ascii="Cambria Math" w:hAnsi="Cambria Math"/>
                          </w:rPr>
                        </m:ctrlPr>
                      </m:sSubPr>
                      <m:e>
                        <m:r>
                          <w:rPr>
                            <w:rFonts w:ascii="Cambria Math" w:hAnsi="Cambria Math"/>
                          </w:rPr>
                          <m:t>P</m:t>
                        </m:r>
                      </m:e>
                      <m:sub>
                        <m:r>
                          <w:rPr>
                            <w:rFonts w:ascii="Cambria Math" w:hAnsi="Cambria Math"/>
                          </w:rPr>
                          <m:t>i,t</m:t>
                        </m:r>
                      </m:sub>
                    </m:sSub>
                  </m:den>
                </m:f>
                <m:r>
                  <w:rPr>
                    <w:rFonts w:ascii="Cambria Math" w:hAnsi="Cambria Math"/>
                  </w:rPr>
                  <m:t>-1)</m:t>
                </m:r>
              </m:oMath>
            </m:oMathPara>
          </w:p>
        </w:tc>
        <w:tc>
          <w:tcPr>
            <w:tcW w:w="0" w:type="auto"/>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02133727" w14:textId="77777777" w:rsidR="001474E6" w:rsidRDefault="00000000">
            <w:pPr>
              <w:spacing w:before="60" w:after="60" w:line="360" w:lineRule="auto"/>
              <w:ind w:firstLine="480"/>
              <w:jc w:val="right"/>
            </w:pPr>
            <w:r>
              <w:rPr>
                <w:rFonts w:ascii="Times New Roman" w:hAnsi="Times New Roman"/>
                <w:szCs w:val="24"/>
              </w:rPr>
              <w:t>式（</w:t>
            </w:r>
            <w:r>
              <w:rPr>
                <w:rFonts w:ascii="Times New Roman" w:hAnsi="Times New Roman"/>
                <w:szCs w:val="24"/>
              </w:rPr>
              <w:t>5-1</w:t>
            </w:r>
            <w:r>
              <w:rPr>
                <w:rFonts w:ascii="Times New Roman" w:hAnsi="Times New Roman"/>
                <w:szCs w:val="24"/>
              </w:rPr>
              <w:t>）</w:t>
            </w:r>
          </w:p>
        </w:tc>
      </w:tr>
    </w:tbl>
    <w:p w14:paraId="0CFE450E" w14:textId="77777777" w:rsidR="001474E6" w:rsidRDefault="00000000">
      <w:pPr>
        <w:spacing w:line="360" w:lineRule="auto"/>
        <w:ind w:firstLine="480"/>
      </w:pPr>
      <w:r>
        <w:rPr>
          <w:rFonts w:ascii="Times New Roman" w:hAnsi="Times New Roman"/>
          <w:szCs w:val="24"/>
        </w:rPr>
        <w:t>其中，</w:t>
      </w:r>
      <w:proofErr w:type="spellStart"/>
      <w:r>
        <w:rPr>
          <w:rFonts w:ascii="Times New Roman" w:hAnsi="Times New Roman"/>
          <w:szCs w:val="24"/>
        </w:rPr>
        <w:t>D_i</w:t>
      </w:r>
      <w:proofErr w:type="spellEnd"/>
      <w:r>
        <w:rPr>
          <w:rFonts w:ascii="Times New Roman" w:hAnsi="Times New Roman"/>
          <w:szCs w:val="24"/>
        </w:rPr>
        <w:t xml:space="preserve">=1 </w:t>
      </w:r>
      <w:r>
        <w:rPr>
          <w:rFonts w:ascii="Times New Roman" w:hAnsi="Times New Roman"/>
          <w:szCs w:val="24"/>
        </w:rPr>
        <w:t>表示</w:t>
      </w:r>
      <w:r>
        <w:rPr>
          <w:rFonts w:ascii="Times New Roman" w:hAnsi="Times New Roman"/>
          <w:szCs w:val="24"/>
        </w:rPr>
        <w:t xml:space="preserve"> Buy </w:t>
      </w:r>
      <w:r>
        <w:rPr>
          <w:rFonts w:ascii="Times New Roman" w:hAnsi="Times New Roman"/>
          <w:szCs w:val="24"/>
        </w:rPr>
        <w:t>方向事件，</w:t>
      </w:r>
      <w:proofErr w:type="spellStart"/>
      <w:r>
        <w:rPr>
          <w:rFonts w:ascii="Times New Roman" w:hAnsi="Times New Roman"/>
          <w:szCs w:val="24"/>
        </w:rPr>
        <w:t>D_i</w:t>
      </w:r>
      <w:proofErr w:type="spellEnd"/>
      <w:r>
        <w:rPr>
          <w:rFonts w:ascii="Times New Roman" w:hAnsi="Times New Roman"/>
          <w:szCs w:val="24"/>
        </w:rPr>
        <w:t xml:space="preserve">=-1 </w:t>
      </w:r>
      <w:r>
        <w:rPr>
          <w:rFonts w:ascii="Times New Roman" w:hAnsi="Times New Roman"/>
          <w:szCs w:val="24"/>
        </w:rPr>
        <w:t>表示</w:t>
      </w:r>
      <w:r>
        <w:rPr>
          <w:rFonts w:ascii="Times New Roman" w:hAnsi="Times New Roman"/>
          <w:szCs w:val="24"/>
        </w:rPr>
        <w:t xml:space="preserve"> Sell </w:t>
      </w:r>
      <w:r>
        <w:rPr>
          <w:rFonts w:ascii="Times New Roman" w:hAnsi="Times New Roman"/>
          <w:szCs w:val="24"/>
        </w:rPr>
        <w:t>方向事件。相对基准方向收益率使用个股方向收益率减去同期沪深</w:t>
      </w:r>
      <w:r>
        <w:rPr>
          <w:rFonts w:ascii="Times New Roman" w:hAnsi="Times New Roman"/>
          <w:szCs w:val="24"/>
        </w:rPr>
        <w:t xml:space="preserve"> 300 </w:t>
      </w:r>
      <w:r>
        <w:rPr>
          <w:rFonts w:ascii="Times New Roman" w:hAnsi="Times New Roman"/>
          <w:szCs w:val="24"/>
        </w:rPr>
        <w:t>指数方向收益率。最大有利波动和最大不利波动分别用于衡量事件窗口内最有利价格变化和最不利价格变化。对于</w:t>
      </w:r>
      <w:r>
        <w:rPr>
          <w:rFonts w:ascii="Times New Roman" w:hAnsi="Times New Roman"/>
          <w:szCs w:val="24"/>
        </w:rPr>
        <w:t xml:space="preserve"> Buy </w:t>
      </w:r>
      <w:r>
        <w:rPr>
          <w:rFonts w:ascii="Times New Roman" w:hAnsi="Times New Roman"/>
          <w:szCs w:val="24"/>
        </w:rPr>
        <w:t>方向，最大有利波动取窗口最高价相对事件日收盘价的最大涨幅，最大不利波动取窗口最低价相对事件日收盘价的最大跌幅；</w:t>
      </w:r>
      <w:r>
        <w:rPr>
          <w:rFonts w:ascii="Times New Roman" w:hAnsi="Times New Roman"/>
          <w:szCs w:val="24"/>
        </w:rPr>
        <w:t xml:space="preserve">Sell </w:t>
      </w:r>
      <w:r>
        <w:rPr>
          <w:rFonts w:ascii="Times New Roman" w:hAnsi="Times New Roman"/>
          <w:szCs w:val="24"/>
        </w:rPr>
        <w:t>方向按方向取反。</w:t>
      </w:r>
    </w:p>
    <w:p w14:paraId="11ABF10C" w14:textId="77777777" w:rsidR="001474E6" w:rsidRDefault="00000000">
      <w:pPr>
        <w:keepNext/>
        <w:keepLines/>
        <w:spacing w:beforeLines="50" w:before="120" w:afterLines="50" w:after="120" w:line="360" w:lineRule="auto"/>
        <w:ind w:firstLineChars="0" w:firstLine="0"/>
        <w:jc w:val="center"/>
      </w:pPr>
      <w:r>
        <w:rPr>
          <w:rFonts w:ascii="Times New Roman" w:eastAsia="楷体" w:hAnsi="Times New Roman"/>
          <w:sz w:val="21"/>
          <w:szCs w:val="21"/>
        </w:rPr>
        <w:t>表</w:t>
      </w:r>
      <w:r>
        <w:rPr>
          <w:rFonts w:ascii="Times New Roman" w:eastAsia="楷体" w:hAnsi="Times New Roman"/>
          <w:sz w:val="21"/>
          <w:szCs w:val="21"/>
        </w:rPr>
        <w:t xml:space="preserve">5-3  </w:t>
      </w:r>
      <w:r>
        <w:rPr>
          <w:rFonts w:ascii="Times New Roman" w:eastAsia="楷体" w:hAnsi="Times New Roman"/>
          <w:sz w:val="21"/>
          <w:szCs w:val="21"/>
        </w:rPr>
        <w:t>事件研究指标表</w:t>
      </w:r>
    </w:p>
    <w:tbl>
      <w:tblPr>
        <w:tblW w:w="9070" w:type="dxa"/>
        <w:jc w:val="center"/>
        <w:tblBorders>
          <w:top w:val="single" w:sz="6" w:space="0" w:color="000000"/>
          <w:left w:val="none" w:sz="0" w:space="0" w:color="FFFFFF"/>
          <w:bottom w:val="single" w:sz="6" w:space="0" w:color="000000"/>
          <w:right w:val="none" w:sz="0" w:space="0" w:color="FFFFFF"/>
          <w:insideH w:val="single" w:sz="4" w:space="0" w:color="auto"/>
          <w:insideV w:val="single" w:sz="4" w:space="0" w:color="auto"/>
        </w:tblBorders>
        <w:tblLook w:val="04A0" w:firstRow="1" w:lastRow="0" w:firstColumn="1" w:lastColumn="0" w:noHBand="0" w:noVBand="1"/>
      </w:tblPr>
      <w:tblGrid>
        <w:gridCol w:w="1704"/>
        <w:gridCol w:w="4727"/>
        <w:gridCol w:w="2639"/>
      </w:tblGrid>
      <w:tr w:rsidR="001474E6" w14:paraId="6923DD32" w14:textId="77777777">
        <w:trPr>
          <w:cantSplit/>
          <w:tblHeader/>
          <w:jc w:val="center"/>
        </w:trPr>
        <w:tc>
          <w:tcPr>
            <w:tcW w:w="1704"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0C4B0D5D" w14:textId="77777777" w:rsidR="001474E6" w:rsidRDefault="00000000">
            <w:pPr>
              <w:pStyle w:val="TableCell"/>
              <w:spacing w:line="300" w:lineRule="auto"/>
              <w:jc w:val="center"/>
            </w:pPr>
            <w:r>
              <w:rPr>
                <w:b/>
                <w:bCs/>
              </w:rPr>
              <w:t>指标</w:t>
            </w:r>
          </w:p>
        </w:tc>
        <w:tc>
          <w:tcPr>
            <w:tcW w:w="4727"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364C5E82" w14:textId="77777777" w:rsidR="001474E6" w:rsidRDefault="00000000">
            <w:pPr>
              <w:pStyle w:val="TableCell"/>
              <w:spacing w:line="300" w:lineRule="auto"/>
              <w:jc w:val="center"/>
            </w:pPr>
            <w:r>
              <w:rPr>
                <w:b/>
                <w:bCs/>
              </w:rPr>
              <w:t>计算口径</w:t>
            </w:r>
          </w:p>
        </w:tc>
        <w:tc>
          <w:tcPr>
            <w:tcW w:w="2639"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2AD28422" w14:textId="77777777" w:rsidR="001474E6" w:rsidRDefault="00000000">
            <w:pPr>
              <w:pStyle w:val="TableCell"/>
              <w:spacing w:line="300" w:lineRule="auto"/>
              <w:jc w:val="center"/>
            </w:pPr>
            <w:r>
              <w:rPr>
                <w:b/>
                <w:bCs/>
              </w:rPr>
              <w:t>说明</w:t>
            </w:r>
          </w:p>
        </w:tc>
      </w:tr>
      <w:tr w:rsidR="001474E6" w14:paraId="437BFF6C" w14:textId="77777777">
        <w:trPr>
          <w:cantSplit/>
          <w:jc w:val="center"/>
        </w:trPr>
        <w:tc>
          <w:tcPr>
            <w:tcW w:w="1704"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1FE9C6FE" w14:textId="77777777" w:rsidR="001474E6" w:rsidRDefault="00000000">
            <w:pPr>
              <w:pStyle w:val="TableCell"/>
              <w:spacing w:line="300" w:lineRule="auto"/>
            </w:pPr>
            <w:r>
              <w:t>事件数量</w:t>
            </w:r>
          </w:p>
        </w:tc>
        <w:tc>
          <w:tcPr>
            <w:tcW w:w="4727"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6683D377" w14:textId="77777777" w:rsidR="001474E6" w:rsidRDefault="00000000">
            <w:pPr>
              <w:pStyle w:val="TableCell"/>
              <w:spacing w:line="300" w:lineRule="auto"/>
            </w:pPr>
            <w:r>
              <w:t>各类</w:t>
            </w:r>
            <w:r>
              <w:t xml:space="preserve"> TD </w:t>
            </w:r>
            <w:r>
              <w:t>事件的样本数</w:t>
            </w:r>
          </w:p>
        </w:tc>
        <w:tc>
          <w:tcPr>
            <w:tcW w:w="2639"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6A546A39" w14:textId="77777777" w:rsidR="001474E6" w:rsidRDefault="00000000">
            <w:pPr>
              <w:pStyle w:val="TableCell"/>
              <w:spacing w:line="300" w:lineRule="auto"/>
            </w:pPr>
            <w:r>
              <w:t>衡量信号密度</w:t>
            </w:r>
          </w:p>
        </w:tc>
      </w:tr>
      <w:tr w:rsidR="001474E6" w14:paraId="62552980" w14:textId="77777777">
        <w:trPr>
          <w:cantSplit/>
          <w:jc w:val="center"/>
        </w:trPr>
        <w:tc>
          <w:tcPr>
            <w:tcW w:w="1704"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0702AF99" w14:textId="77777777" w:rsidR="001474E6" w:rsidRDefault="00000000">
            <w:pPr>
              <w:pStyle w:val="TableCell"/>
              <w:spacing w:line="300" w:lineRule="auto"/>
            </w:pPr>
            <w:r>
              <w:t>方向收益率</w:t>
            </w:r>
          </w:p>
        </w:tc>
        <w:tc>
          <w:tcPr>
            <w:tcW w:w="4727"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0D174080" w14:textId="77777777" w:rsidR="001474E6" w:rsidRDefault="00000000">
            <w:pPr>
              <w:pStyle w:val="TableCell"/>
              <w:spacing w:line="300" w:lineRule="auto"/>
            </w:pPr>
            <w:r>
              <w:t>D × (P_{</w:t>
            </w:r>
            <w:proofErr w:type="spellStart"/>
            <w:r>
              <w:t>t+h</w:t>
            </w:r>
            <w:proofErr w:type="spellEnd"/>
            <w:r>
              <w:t>}/</w:t>
            </w:r>
            <w:proofErr w:type="spellStart"/>
            <w:r>
              <w:t>P_t</w:t>
            </w:r>
            <w:proofErr w:type="spellEnd"/>
            <w:r>
              <w:t xml:space="preserve"> - 1)</w:t>
            </w:r>
          </w:p>
        </w:tc>
        <w:tc>
          <w:tcPr>
            <w:tcW w:w="2639"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50121FA7" w14:textId="77777777" w:rsidR="001474E6" w:rsidRDefault="00000000">
            <w:pPr>
              <w:pStyle w:val="TableCell"/>
              <w:spacing w:line="300" w:lineRule="auto"/>
            </w:pPr>
            <w:r>
              <w:t>衡量信号方向上的价格变化</w:t>
            </w:r>
          </w:p>
        </w:tc>
      </w:tr>
      <w:tr w:rsidR="001474E6" w14:paraId="1CA5C739" w14:textId="77777777">
        <w:trPr>
          <w:cantSplit/>
          <w:jc w:val="center"/>
        </w:trPr>
        <w:tc>
          <w:tcPr>
            <w:tcW w:w="1704"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7825F98D" w14:textId="77777777" w:rsidR="001474E6" w:rsidRDefault="00000000">
            <w:pPr>
              <w:pStyle w:val="TableCell"/>
              <w:spacing w:line="300" w:lineRule="auto"/>
            </w:pPr>
            <w:r>
              <w:t>相对基准收益</w:t>
            </w:r>
          </w:p>
        </w:tc>
        <w:tc>
          <w:tcPr>
            <w:tcW w:w="4727"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63E37F32" w14:textId="77777777" w:rsidR="001474E6" w:rsidRDefault="00000000">
            <w:pPr>
              <w:pStyle w:val="TableCell"/>
              <w:spacing w:line="300" w:lineRule="auto"/>
            </w:pPr>
            <w:r>
              <w:t>个股方向收益率减同期指数方向收益率</w:t>
            </w:r>
          </w:p>
        </w:tc>
        <w:tc>
          <w:tcPr>
            <w:tcW w:w="2639"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29938D70" w14:textId="77777777" w:rsidR="001474E6" w:rsidRDefault="00000000">
            <w:pPr>
              <w:pStyle w:val="TableCell"/>
              <w:spacing w:line="300" w:lineRule="auto"/>
            </w:pPr>
            <w:r>
              <w:t>剔除市场整体影响</w:t>
            </w:r>
          </w:p>
        </w:tc>
      </w:tr>
      <w:tr w:rsidR="001474E6" w14:paraId="172BDBFE" w14:textId="77777777">
        <w:trPr>
          <w:cantSplit/>
          <w:jc w:val="center"/>
        </w:trPr>
        <w:tc>
          <w:tcPr>
            <w:tcW w:w="1704"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1ED89EC4" w14:textId="77777777" w:rsidR="001474E6" w:rsidRDefault="00000000">
            <w:pPr>
              <w:pStyle w:val="TableCell"/>
              <w:spacing w:line="300" w:lineRule="auto"/>
            </w:pPr>
            <w:r>
              <w:t>最大有利波动</w:t>
            </w:r>
          </w:p>
        </w:tc>
        <w:tc>
          <w:tcPr>
            <w:tcW w:w="4727"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774F7C7F" w14:textId="77777777" w:rsidR="001474E6" w:rsidRDefault="00000000">
            <w:pPr>
              <w:pStyle w:val="TableCell"/>
              <w:spacing w:line="300" w:lineRule="auto"/>
            </w:pPr>
            <w:r>
              <w:t>事件窗口内方向上最有利价格变化</w:t>
            </w:r>
          </w:p>
        </w:tc>
        <w:tc>
          <w:tcPr>
            <w:tcW w:w="2639"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3F68164A" w14:textId="77777777" w:rsidR="001474E6" w:rsidRDefault="00000000">
            <w:pPr>
              <w:pStyle w:val="TableCell"/>
              <w:spacing w:line="300" w:lineRule="auto"/>
            </w:pPr>
            <w:r>
              <w:t>衡量潜在机会空间</w:t>
            </w:r>
          </w:p>
        </w:tc>
      </w:tr>
      <w:tr w:rsidR="001474E6" w14:paraId="4ACC507C" w14:textId="77777777">
        <w:trPr>
          <w:cantSplit/>
          <w:jc w:val="center"/>
        </w:trPr>
        <w:tc>
          <w:tcPr>
            <w:tcW w:w="1704"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08A36137" w14:textId="77777777" w:rsidR="001474E6" w:rsidRDefault="00000000">
            <w:pPr>
              <w:pStyle w:val="TableCell"/>
              <w:spacing w:line="300" w:lineRule="auto"/>
            </w:pPr>
            <w:r>
              <w:t>最大不利波动</w:t>
            </w:r>
          </w:p>
        </w:tc>
        <w:tc>
          <w:tcPr>
            <w:tcW w:w="4727"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7ED52875" w14:textId="77777777" w:rsidR="001474E6" w:rsidRDefault="00000000">
            <w:pPr>
              <w:pStyle w:val="TableCell"/>
              <w:spacing w:line="300" w:lineRule="auto"/>
            </w:pPr>
            <w:r>
              <w:t>事件窗口内方向上最不利价格变化</w:t>
            </w:r>
          </w:p>
        </w:tc>
        <w:tc>
          <w:tcPr>
            <w:tcW w:w="2639"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527E1A85" w14:textId="77777777" w:rsidR="001474E6" w:rsidRDefault="00000000">
            <w:pPr>
              <w:pStyle w:val="TableCell"/>
              <w:spacing w:line="300" w:lineRule="auto"/>
            </w:pPr>
            <w:r>
              <w:t>衡量信号风险暴露</w:t>
            </w:r>
          </w:p>
        </w:tc>
      </w:tr>
      <w:tr w:rsidR="001474E6" w14:paraId="2CB09551" w14:textId="77777777">
        <w:trPr>
          <w:cantSplit/>
          <w:jc w:val="center"/>
        </w:trPr>
        <w:tc>
          <w:tcPr>
            <w:tcW w:w="1704"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1B387BAB" w14:textId="77777777" w:rsidR="001474E6" w:rsidRDefault="00000000">
            <w:pPr>
              <w:pStyle w:val="TableCell"/>
              <w:spacing w:line="300" w:lineRule="auto"/>
            </w:pPr>
            <w:r>
              <w:t xml:space="preserve">Setup </w:t>
            </w:r>
            <w:r>
              <w:t>转化率</w:t>
            </w:r>
          </w:p>
        </w:tc>
        <w:tc>
          <w:tcPr>
            <w:tcW w:w="4727"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60ED01B2" w14:textId="77777777" w:rsidR="001474E6" w:rsidRDefault="00000000">
            <w:pPr>
              <w:pStyle w:val="TableCell"/>
              <w:spacing w:line="300" w:lineRule="auto"/>
            </w:pPr>
            <w:r>
              <w:t xml:space="preserve">Setup </w:t>
            </w:r>
            <w:r>
              <w:t>后</w:t>
            </w:r>
            <w:r>
              <w:t xml:space="preserve"> 120 </w:t>
            </w:r>
            <w:r>
              <w:t>日内形成同向</w:t>
            </w:r>
            <w:r>
              <w:t xml:space="preserve"> Countdown 13 </w:t>
            </w:r>
            <w:r>
              <w:t>的比例</w:t>
            </w:r>
          </w:p>
        </w:tc>
        <w:tc>
          <w:tcPr>
            <w:tcW w:w="2639"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7F66FACD" w14:textId="77777777" w:rsidR="001474E6" w:rsidRDefault="00000000">
            <w:pPr>
              <w:pStyle w:val="TableCell"/>
              <w:spacing w:line="300" w:lineRule="auto"/>
            </w:pPr>
            <w:r>
              <w:t>衡量规则链条完成能力</w:t>
            </w:r>
          </w:p>
        </w:tc>
      </w:tr>
      <w:tr w:rsidR="001474E6" w14:paraId="38E4E789" w14:textId="77777777">
        <w:trPr>
          <w:cantSplit/>
          <w:jc w:val="center"/>
        </w:trPr>
        <w:tc>
          <w:tcPr>
            <w:tcW w:w="1704"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0D5D0E3C" w14:textId="77777777" w:rsidR="001474E6" w:rsidRDefault="00000000">
            <w:pPr>
              <w:pStyle w:val="TableCell"/>
              <w:spacing w:line="300" w:lineRule="auto"/>
            </w:pPr>
            <w:r>
              <w:t xml:space="preserve">Countdown </w:t>
            </w:r>
            <w:r>
              <w:t>取消率</w:t>
            </w:r>
          </w:p>
        </w:tc>
        <w:tc>
          <w:tcPr>
            <w:tcW w:w="4727"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45F7C40D" w14:textId="77777777" w:rsidR="001474E6" w:rsidRDefault="00000000">
            <w:pPr>
              <w:pStyle w:val="TableCell"/>
              <w:spacing w:line="300" w:lineRule="auto"/>
            </w:pPr>
            <w:r>
              <w:t xml:space="preserve">Countdown </w:t>
            </w:r>
            <w:r>
              <w:t>被</w:t>
            </w:r>
            <w:r>
              <w:t xml:space="preserve"> TDST</w:t>
            </w:r>
            <w:r>
              <w:t>、同向或反向</w:t>
            </w:r>
            <w:r>
              <w:t xml:space="preserve"> Setup </w:t>
            </w:r>
            <w:r>
              <w:t>取消的比例</w:t>
            </w:r>
          </w:p>
        </w:tc>
        <w:tc>
          <w:tcPr>
            <w:tcW w:w="2639"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4D28FFA9" w14:textId="77777777" w:rsidR="001474E6" w:rsidRDefault="00000000">
            <w:pPr>
              <w:pStyle w:val="TableCell"/>
              <w:spacing w:line="300" w:lineRule="auto"/>
            </w:pPr>
            <w:r>
              <w:t>衡量信号失效模式</w:t>
            </w:r>
          </w:p>
        </w:tc>
      </w:tr>
    </w:tbl>
    <w:p w14:paraId="40935740" w14:textId="77777777" w:rsidR="001474E6" w:rsidRDefault="00000000">
      <w:pPr>
        <w:spacing w:line="360" w:lineRule="auto"/>
        <w:ind w:firstLine="480"/>
      </w:pPr>
      <w:r>
        <w:rPr>
          <w:rFonts w:ascii="Times New Roman" w:hAnsi="Times New Roman"/>
          <w:szCs w:val="24"/>
        </w:rPr>
        <w:t xml:space="preserve"> </w:t>
      </w:r>
    </w:p>
    <w:p w14:paraId="6F86FBFA" w14:textId="77777777" w:rsidR="001474E6" w:rsidRDefault="00000000">
      <w:pPr>
        <w:spacing w:line="360" w:lineRule="auto"/>
        <w:ind w:firstLine="480"/>
      </w:pPr>
      <w:r>
        <w:rPr>
          <w:rFonts w:ascii="Times New Roman" w:hAnsi="Times New Roman"/>
          <w:szCs w:val="24"/>
        </w:rPr>
        <w:t>本文对事件收益分布计算均值、中位数、</w:t>
      </w:r>
      <w:r>
        <w:rPr>
          <w:rFonts w:ascii="Times New Roman" w:hAnsi="Times New Roman"/>
          <w:szCs w:val="24"/>
        </w:rPr>
        <w:t>25%</w:t>
      </w:r>
      <w:r>
        <w:rPr>
          <w:rFonts w:ascii="Times New Roman" w:hAnsi="Times New Roman"/>
          <w:szCs w:val="24"/>
        </w:rPr>
        <w:t>分位数、</w:t>
      </w:r>
      <w:r>
        <w:rPr>
          <w:rFonts w:ascii="Times New Roman" w:hAnsi="Times New Roman"/>
          <w:szCs w:val="24"/>
        </w:rPr>
        <w:t>75%</w:t>
      </w:r>
      <w:r>
        <w:rPr>
          <w:rFonts w:ascii="Times New Roman" w:hAnsi="Times New Roman"/>
          <w:szCs w:val="24"/>
        </w:rPr>
        <w:t>分位数、方向胜率和</w:t>
      </w:r>
      <w:r>
        <w:rPr>
          <w:rFonts w:ascii="Times New Roman" w:hAnsi="Times New Roman"/>
          <w:szCs w:val="24"/>
        </w:rPr>
        <w:t xml:space="preserve"> Bootstrap </w:t>
      </w:r>
      <w:r>
        <w:rPr>
          <w:rFonts w:ascii="Times New Roman" w:hAnsi="Times New Roman"/>
          <w:szCs w:val="24"/>
        </w:rPr>
        <w:t>置信区间。为避免只依赖单一均值结论，本文优先使用中位数和分位数描述</w:t>
      </w:r>
      <w:r>
        <w:rPr>
          <w:rFonts w:ascii="Times New Roman" w:hAnsi="Times New Roman"/>
          <w:szCs w:val="24"/>
        </w:rPr>
        <w:t xml:space="preserve"> TD </w:t>
      </w:r>
      <w:r>
        <w:rPr>
          <w:rFonts w:ascii="Times New Roman" w:hAnsi="Times New Roman"/>
          <w:szCs w:val="24"/>
        </w:rPr>
        <w:t>信号的典型表现，并结合最大不利波动判断信号风险。</w:t>
      </w:r>
    </w:p>
    <w:p w14:paraId="287D9BD6" w14:textId="77777777" w:rsidR="001474E6" w:rsidRDefault="00000000">
      <w:pPr>
        <w:keepNext/>
        <w:keepLines/>
        <w:spacing w:beforeLines="50" w:before="120" w:afterLines="50" w:after="120" w:line="360" w:lineRule="auto"/>
        <w:ind w:firstLineChars="0" w:firstLine="0"/>
        <w:jc w:val="center"/>
      </w:pPr>
      <w:r>
        <w:rPr>
          <w:rFonts w:ascii="Times New Roman" w:eastAsia="楷体" w:hAnsi="Times New Roman"/>
          <w:sz w:val="21"/>
          <w:szCs w:val="21"/>
        </w:rPr>
        <w:t>表</w:t>
      </w:r>
      <w:r>
        <w:rPr>
          <w:rFonts w:ascii="Times New Roman" w:eastAsia="楷体" w:hAnsi="Times New Roman"/>
          <w:sz w:val="21"/>
          <w:szCs w:val="21"/>
        </w:rPr>
        <w:t>5-4  TD</w:t>
      </w:r>
      <w:r>
        <w:rPr>
          <w:rFonts w:ascii="Times New Roman" w:eastAsia="楷体" w:hAnsi="Times New Roman"/>
          <w:sz w:val="21"/>
          <w:szCs w:val="21"/>
        </w:rPr>
        <w:t>信号事件研究结果表</w:t>
      </w:r>
    </w:p>
    <w:tbl>
      <w:tblPr>
        <w:tblW w:w="9070" w:type="dxa"/>
        <w:jc w:val="center"/>
        <w:tblBorders>
          <w:top w:val="single" w:sz="6" w:space="0" w:color="000000"/>
          <w:left w:val="none" w:sz="0" w:space="0" w:color="FFFFFF"/>
          <w:bottom w:val="single" w:sz="6" w:space="0" w:color="000000"/>
          <w:right w:val="none" w:sz="0" w:space="0" w:color="FFFFFF"/>
          <w:insideH w:val="single" w:sz="4" w:space="0" w:color="auto"/>
          <w:insideV w:val="single" w:sz="4" w:space="0" w:color="auto"/>
        </w:tblBorders>
        <w:tblLook w:val="04A0" w:firstRow="1" w:lastRow="0" w:firstColumn="1" w:lastColumn="0" w:noHBand="0" w:noVBand="1"/>
      </w:tblPr>
      <w:tblGrid>
        <w:gridCol w:w="1242"/>
        <w:gridCol w:w="898"/>
        <w:gridCol w:w="1345"/>
        <w:gridCol w:w="1398"/>
        <w:gridCol w:w="1636"/>
        <w:gridCol w:w="1654"/>
        <w:gridCol w:w="897"/>
      </w:tblGrid>
      <w:tr w:rsidR="001474E6" w14:paraId="34F0D69E" w14:textId="77777777">
        <w:trPr>
          <w:cantSplit/>
          <w:tblHeader/>
          <w:jc w:val="center"/>
        </w:trPr>
        <w:tc>
          <w:tcPr>
            <w:tcW w:w="920"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75D01783" w14:textId="77777777" w:rsidR="001474E6" w:rsidRDefault="00000000">
            <w:pPr>
              <w:pStyle w:val="TableCell"/>
              <w:spacing w:line="300" w:lineRule="auto"/>
              <w:jc w:val="center"/>
            </w:pPr>
            <w:r>
              <w:rPr>
                <w:b/>
                <w:bCs/>
              </w:rPr>
              <w:t>事件类型</w:t>
            </w:r>
          </w:p>
        </w:tc>
        <w:tc>
          <w:tcPr>
            <w:tcW w:w="920"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4B22F453" w14:textId="77777777" w:rsidR="001474E6" w:rsidRDefault="00000000">
            <w:pPr>
              <w:pStyle w:val="TableCell"/>
              <w:spacing w:line="300" w:lineRule="auto"/>
              <w:jc w:val="center"/>
            </w:pPr>
            <w:r>
              <w:rPr>
                <w:b/>
                <w:bCs/>
              </w:rPr>
              <w:t>样本数</w:t>
            </w:r>
          </w:p>
        </w:tc>
        <w:tc>
          <w:tcPr>
            <w:tcW w:w="1402"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1703F809" w14:textId="77777777" w:rsidR="001474E6" w:rsidRDefault="00000000">
            <w:pPr>
              <w:pStyle w:val="TableCell"/>
              <w:spacing w:line="300" w:lineRule="auto"/>
              <w:jc w:val="center"/>
            </w:pPr>
            <w:r>
              <w:rPr>
                <w:b/>
                <w:bCs/>
              </w:rPr>
              <w:t>5</w:t>
            </w:r>
            <w:r>
              <w:rPr>
                <w:b/>
                <w:bCs/>
              </w:rPr>
              <w:t>日方向收益中位数</w:t>
            </w:r>
          </w:p>
        </w:tc>
        <w:tc>
          <w:tcPr>
            <w:tcW w:w="1459"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0E4F299E" w14:textId="77777777" w:rsidR="001474E6" w:rsidRDefault="00000000">
            <w:pPr>
              <w:pStyle w:val="TableCell"/>
              <w:spacing w:line="300" w:lineRule="auto"/>
              <w:jc w:val="center"/>
            </w:pPr>
            <w:r>
              <w:rPr>
                <w:b/>
                <w:bCs/>
              </w:rPr>
              <w:t>20</w:t>
            </w:r>
            <w:r>
              <w:rPr>
                <w:b/>
                <w:bCs/>
              </w:rPr>
              <w:t>日方向收益中位数</w:t>
            </w:r>
          </w:p>
        </w:tc>
        <w:tc>
          <w:tcPr>
            <w:tcW w:w="1715"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0DFC5CA8" w14:textId="77777777" w:rsidR="001474E6" w:rsidRDefault="00000000">
            <w:pPr>
              <w:pStyle w:val="TableCell"/>
              <w:spacing w:line="300" w:lineRule="auto"/>
              <w:jc w:val="center"/>
            </w:pPr>
            <w:r>
              <w:rPr>
                <w:b/>
                <w:bCs/>
              </w:rPr>
              <w:t>20</w:t>
            </w:r>
            <w:r>
              <w:rPr>
                <w:b/>
                <w:bCs/>
              </w:rPr>
              <w:t>日最大有利波动中位数</w:t>
            </w:r>
          </w:p>
        </w:tc>
        <w:tc>
          <w:tcPr>
            <w:tcW w:w="1734"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257B4CBC" w14:textId="77777777" w:rsidR="001474E6" w:rsidRDefault="00000000">
            <w:pPr>
              <w:pStyle w:val="TableCell"/>
              <w:spacing w:line="300" w:lineRule="auto"/>
              <w:jc w:val="center"/>
            </w:pPr>
            <w:r>
              <w:rPr>
                <w:b/>
                <w:bCs/>
              </w:rPr>
              <w:t>20</w:t>
            </w:r>
            <w:r>
              <w:rPr>
                <w:b/>
                <w:bCs/>
              </w:rPr>
              <w:t>日最大不利波动中位数</w:t>
            </w:r>
          </w:p>
        </w:tc>
        <w:tc>
          <w:tcPr>
            <w:tcW w:w="920"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063B8884" w14:textId="77777777" w:rsidR="001474E6" w:rsidRDefault="00000000">
            <w:pPr>
              <w:pStyle w:val="TableCell"/>
              <w:spacing w:line="300" w:lineRule="auto"/>
              <w:jc w:val="center"/>
            </w:pPr>
            <w:r>
              <w:rPr>
                <w:b/>
                <w:bCs/>
              </w:rPr>
              <w:t>阶段性结论</w:t>
            </w:r>
          </w:p>
        </w:tc>
      </w:tr>
      <w:tr w:rsidR="001474E6" w14:paraId="208C44C0" w14:textId="77777777">
        <w:trPr>
          <w:cantSplit/>
          <w:jc w:val="center"/>
        </w:trPr>
        <w:tc>
          <w:tcPr>
            <w:tcW w:w="92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16663AC0" w14:textId="77777777" w:rsidR="001474E6" w:rsidRDefault="00000000">
            <w:pPr>
              <w:pStyle w:val="TableCell"/>
              <w:spacing w:line="300" w:lineRule="auto"/>
            </w:pPr>
            <w:r>
              <w:t xml:space="preserve">Buy Setup </w:t>
            </w:r>
            <w:r>
              <w:t>完成</w:t>
            </w:r>
          </w:p>
        </w:tc>
        <w:tc>
          <w:tcPr>
            <w:tcW w:w="92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6AE898EF" w14:textId="77777777" w:rsidR="001474E6" w:rsidRDefault="00000000">
            <w:pPr>
              <w:pStyle w:val="TableCell"/>
              <w:spacing w:line="300" w:lineRule="auto"/>
            </w:pPr>
            <w:r>
              <w:t>【待补充】</w:t>
            </w:r>
          </w:p>
        </w:tc>
        <w:tc>
          <w:tcPr>
            <w:tcW w:w="1402"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78400A13" w14:textId="77777777" w:rsidR="001474E6" w:rsidRDefault="00000000">
            <w:pPr>
              <w:pStyle w:val="TableCell"/>
              <w:spacing w:line="300" w:lineRule="auto"/>
            </w:pPr>
            <w:r>
              <w:t>【待补充】</w:t>
            </w:r>
          </w:p>
        </w:tc>
        <w:tc>
          <w:tcPr>
            <w:tcW w:w="1459"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4BCF617B" w14:textId="77777777" w:rsidR="001474E6" w:rsidRDefault="00000000">
            <w:pPr>
              <w:pStyle w:val="TableCell"/>
              <w:spacing w:line="300" w:lineRule="auto"/>
            </w:pPr>
            <w:r>
              <w:t>【待补充】</w:t>
            </w:r>
          </w:p>
        </w:tc>
        <w:tc>
          <w:tcPr>
            <w:tcW w:w="1715"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6DDB78C8" w14:textId="77777777" w:rsidR="001474E6" w:rsidRDefault="00000000">
            <w:pPr>
              <w:pStyle w:val="TableCell"/>
              <w:spacing w:line="300" w:lineRule="auto"/>
            </w:pPr>
            <w:r>
              <w:t>【待补充】</w:t>
            </w:r>
          </w:p>
        </w:tc>
        <w:tc>
          <w:tcPr>
            <w:tcW w:w="1734"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17B58D57" w14:textId="77777777" w:rsidR="001474E6" w:rsidRDefault="00000000">
            <w:pPr>
              <w:pStyle w:val="TableCell"/>
              <w:spacing w:line="300" w:lineRule="auto"/>
            </w:pPr>
            <w:r>
              <w:t>【待补充】</w:t>
            </w:r>
          </w:p>
        </w:tc>
        <w:tc>
          <w:tcPr>
            <w:tcW w:w="92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2AFBFFAC" w14:textId="77777777" w:rsidR="001474E6" w:rsidRDefault="00000000">
            <w:pPr>
              <w:pStyle w:val="TableCell"/>
              <w:spacing w:line="300" w:lineRule="auto"/>
            </w:pPr>
            <w:r>
              <w:t>【待补充】</w:t>
            </w:r>
          </w:p>
        </w:tc>
      </w:tr>
      <w:tr w:rsidR="001474E6" w14:paraId="09700928" w14:textId="77777777">
        <w:trPr>
          <w:cantSplit/>
          <w:jc w:val="center"/>
        </w:trPr>
        <w:tc>
          <w:tcPr>
            <w:tcW w:w="92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4036365E" w14:textId="77777777" w:rsidR="001474E6" w:rsidRDefault="00000000">
            <w:pPr>
              <w:pStyle w:val="TableCell"/>
              <w:spacing w:line="300" w:lineRule="auto"/>
            </w:pPr>
            <w:r>
              <w:lastRenderedPageBreak/>
              <w:t xml:space="preserve">Buy Countdown </w:t>
            </w:r>
            <w:r>
              <w:t>完成</w:t>
            </w:r>
          </w:p>
        </w:tc>
        <w:tc>
          <w:tcPr>
            <w:tcW w:w="92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7AD08BF6" w14:textId="77777777" w:rsidR="001474E6" w:rsidRDefault="00000000">
            <w:pPr>
              <w:pStyle w:val="TableCell"/>
              <w:spacing w:line="300" w:lineRule="auto"/>
            </w:pPr>
            <w:r>
              <w:t>【待补充】</w:t>
            </w:r>
          </w:p>
        </w:tc>
        <w:tc>
          <w:tcPr>
            <w:tcW w:w="1402"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2D965813" w14:textId="77777777" w:rsidR="001474E6" w:rsidRDefault="00000000">
            <w:pPr>
              <w:pStyle w:val="TableCell"/>
              <w:spacing w:line="300" w:lineRule="auto"/>
            </w:pPr>
            <w:r>
              <w:t>【待补充】</w:t>
            </w:r>
          </w:p>
        </w:tc>
        <w:tc>
          <w:tcPr>
            <w:tcW w:w="1459"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7BBDA68B" w14:textId="77777777" w:rsidR="001474E6" w:rsidRDefault="00000000">
            <w:pPr>
              <w:pStyle w:val="TableCell"/>
              <w:spacing w:line="300" w:lineRule="auto"/>
            </w:pPr>
            <w:r>
              <w:t>【待补充】</w:t>
            </w:r>
          </w:p>
        </w:tc>
        <w:tc>
          <w:tcPr>
            <w:tcW w:w="1715"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35AB13F0" w14:textId="77777777" w:rsidR="001474E6" w:rsidRDefault="00000000">
            <w:pPr>
              <w:pStyle w:val="TableCell"/>
              <w:spacing w:line="300" w:lineRule="auto"/>
            </w:pPr>
            <w:r>
              <w:t>【待补充】</w:t>
            </w:r>
          </w:p>
        </w:tc>
        <w:tc>
          <w:tcPr>
            <w:tcW w:w="1734"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7F28B82C" w14:textId="77777777" w:rsidR="001474E6" w:rsidRDefault="00000000">
            <w:pPr>
              <w:pStyle w:val="TableCell"/>
              <w:spacing w:line="300" w:lineRule="auto"/>
            </w:pPr>
            <w:r>
              <w:t>【待补充】</w:t>
            </w:r>
          </w:p>
        </w:tc>
        <w:tc>
          <w:tcPr>
            <w:tcW w:w="92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582E75F4" w14:textId="77777777" w:rsidR="001474E6" w:rsidRDefault="00000000">
            <w:pPr>
              <w:pStyle w:val="TableCell"/>
              <w:spacing w:line="300" w:lineRule="auto"/>
            </w:pPr>
            <w:r>
              <w:t>【待补充】</w:t>
            </w:r>
          </w:p>
        </w:tc>
      </w:tr>
      <w:tr w:rsidR="001474E6" w14:paraId="3E941CB8" w14:textId="77777777">
        <w:trPr>
          <w:cantSplit/>
          <w:jc w:val="center"/>
        </w:trPr>
        <w:tc>
          <w:tcPr>
            <w:tcW w:w="92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2A1BEC25" w14:textId="77777777" w:rsidR="001474E6" w:rsidRDefault="00000000">
            <w:pPr>
              <w:pStyle w:val="TableCell"/>
              <w:spacing w:line="300" w:lineRule="auto"/>
            </w:pPr>
            <w:r>
              <w:t xml:space="preserve">Sell Setup </w:t>
            </w:r>
            <w:r>
              <w:t>完成</w:t>
            </w:r>
          </w:p>
        </w:tc>
        <w:tc>
          <w:tcPr>
            <w:tcW w:w="92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0C3F0C27" w14:textId="77777777" w:rsidR="001474E6" w:rsidRDefault="00000000">
            <w:pPr>
              <w:pStyle w:val="TableCell"/>
              <w:spacing w:line="300" w:lineRule="auto"/>
            </w:pPr>
            <w:r>
              <w:t>【待补充】</w:t>
            </w:r>
          </w:p>
        </w:tc>
        <w:tc>
          <w:tcPr>
            <w:tcW w:w="1402"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69C1FD4C" w14:textId="77777777" w:rsidR="001474E6" w:rsidRDefault="00000000">
            <w:pPr>
              <w:pStyle w:val="TableCell"/>
              <w:spacing w:line="300" w:lineRule="auto"/>
            </w:pPr>
            <w:r>
              <w:t>【待补充】</w:t>
            </w:r>
          </w:p>
        </w:tc>
        <w:tc>
          <w:tcPr>
            <w:tcW w:w="1459"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521F313D" w14:textId="77777777" w:rsidR="001474E6" w:rsidRDefault="00000000">
            <w:pPr>
              <w:pStyle w:val="TableCell"/>
              <w:spacing w:line="300" w:lineRule="auto"/>
            </w:pPr>
            <w:r>
              <w:t>【待补充】</w:t>
            </w:r>
          </w:p>
        </w:tc>
        <w:tc>
          <w:tcPr>
            <w:tcW w:w="1715"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11B0C8D4" w14:textId="77777777" w:rsidR="001474E6" w:rsidRDefault="00000000">
            <w:pPr>
              <w:pStyle w:val="TableCell"/>
              <w:spacing w:line="300" w:lineRule="auto"/>
            </w:pPr>
            <w:r>
              <w:t>【待补充】</w:t>
            </w:r>
          </w:p>
        </w:tc>
        <w:tc>
          <w:tcPr>
            <w:tcW w:w="1734"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4615346C" w14:textId="77777777" w:rsidR="001474E6" w:rsidRDefault="00000000">
            <w:pPr>
              <w:pStyle w:val="TableCell"/>
              <w:spacing w:line="300" w:lineRule="auto"/>
            </w:pPr>
            <w:r>
              <w:t>【待补充】</w:t>
            </w:r>
          </w:p>
        </w:tc>
        <w:tc>
          <w:tcPr>
            <w:tcW w:w="92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3688F10C" w14:textId="77777777" w:rsidR="001474E6" w:rsidRDefault="00000000">
            <w:pPr>
              <w:pStyle w:val="TableCell"/>
              <w:spacing w:line="300" w:lineRule="auto"/>
            </w:pPr>
            <w:r>
              <w:t>【待补充】</w:t>
            </w:r>
          </w:p>
        </w:tc>
      </w:tr>
      <w:tr w:rsidR="001474E6" w14:paraId="414FB426" w14:textId="77777777">
        <w:trPr>
          <w:cantSplit/>
          <w:jc w:val="center"/>
        </w:trPr>
        <w:tc>
          <w:tcPr>
            <w:tcW w:w="92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531EA3FF" w14:textId="77777777" w:rsidR="001474E6" w:rsidRDefault="00000000">
            <w:pPr>
              <w:pStyle w:val="TableCell"/>
              <w:spacing w:line="300" w:lineRule="auto"/>
            </w:pPr>
            <w:r>
              <w:t xml:space="preserve">Sell Countdown </w:t>
            </w:r>
            <w:r>
              <w:t>完成</w:t>
            </w:r>
          </w:p>
        </w:tc>
        <w:tc>
          <w:tcPr>
            <w:tcW w:w="92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59864FB7" w14:textId="77777777" w:rsidR="001474E6" w:rsidRDefault="00000000">
            <w:pPr>
              <w:pStyle w:val="TableCell"/>
              <w:spacing w:line="300" w:lineRule="auto"/>
            </w:pPr>
            <w:r>
              <w:t>【待补充】</w:t>
            </w:r>
          </w:p>
        </w:tc>
        <w:tc>
          <w:tcPr>
            <w:tcW w:w="1402"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10AD16C5" w14:textId="77777777" w:rsidR="001474E6" w:rsidRDefault="00000000">
            <w:pPr>
              <w:pStyle w:val="TableCell"/>
              <w:spacing w:line="300" w:lineRule="auto"/>
            </w:pPr>
            <w:r>
              <w:t>【待补充】</w:t>
            </w:r>
          </w:p>
        </w:tc>
        <w:tc>
          <w:tcPr>
            <w:tcW w:w="1459"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5B4F3DA2" w14:textId="77777777" w:rsidR="001474E6" w:rsidRDefault="00000000">
            <w:pPr>
              <w:pStyle w:val="TableCell"/>
              <w:spacing w:line="300" w:lineRule="auto"/>
            </w:pPr>
            <w:r>
              <w:t>【待补充】</w:t>
            </w:r>
          </w:p>
        </w:tc>
        <w:tc>
          <w:tcPr>
            <w:tcW w:w="1715"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09FC674A" w14:textId="77777777" w:rsidR="001474E6" w:rsidRDefault="00000000">
            <w:pPr>
              <w:pStyle w:val="TableCell"/>
              <w:spacing w:line="300" w:lineRule="auto"/>
            </w:pPr>
            <w:r>
              <w:t>【待补充】</w:t>
            </w:r>
          </w:p>
        </w:tc>
        <w:tc>
          <w:tcPr>
            <w:tcW w:w="1734"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331349E4" w14:textId="77777777" w:rsidR="001474E6" w:rsidRDefault="00000000">
            <w:pPr>
              <w:pStyle w:val="TableCell"/>
              <w:spacing w:line="300" w:lineRule="auto"/>
            </w:pPr>
            <w:r>
              <w:t>【待补充】</w:t>
            </w:r>
          </w:p>
        </w:tc>
        <w:tc>
          <w:tcPr>
            <w:tcW w:w="92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060678AA" w14:textId="77777777" w:rsidR="001474E6" w:rsidRDefault="00000000">
            <w:pPr>
              <w:pStyle w:val="TableCell"/>
              <w:spacing w:line="300" w:lineRule="auto"/>
            </w:pPr>
            <w:r>
              <w:t>【待补充】</w:t>
            </w:r>
          </w:p>
        </w:tc>
      </w:tr>
      <w:tr w:rsidR="001474E6" w14:paraId="72BFC540" w14:textId="77777777">
        <w:trPr>
          <w:cantSplit/>
          <w:jc w:val="center"/>
        </w:trPr>
        <w:tc>
          <w:tcPr>
            <w:tcW w:w="920"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29BEFDF5" w14:textId="77777777" w:rsidR="001474E6" w:rsidRDefault="00000000">
            <w:pPr>
              <w:pStyle w:val="TableCell"/>
              <w:spacing w:line="300" w:lineRule="auto"/>
            </w:pPr>
            <w:r>
              <w:t xml:space="preserve">Countdown </w:t>
            </w:r>
            <w:r>
              <w:t>取消</w:t>
            </w:r>
          </w:p>
        </w:tc>
        <w:tc>
          <w:tcPr>
            <w:tcW w:w="920"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1F2165EA" w14:textId="77777777" w:rsidR="001474E6" w:rsidRDefault="00000000">
            <w:pPr>
              <w:pStyle w:val="TableCell"/>
              <w:spacing w:line="300" w:lineRule="auto"/>
            </w:pPr>
            <w:r>
              <w:t>【待补充】</w:t>
            </w:r>
          </w:p>
        </w:tc>
        <w:tc>
          <w:tcPr>
            <w:tcW w:w="1402"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5F4F878A" w14:textId="77777777" w:rsidR="001474E6" w:rsidRDefault="00000000">
            <w:pPr>
              <w:pStyle w:val="TableCell"/>
              <w:spacing w:line="300" w:lineRule="auto"/>
            </w:pPr>
            <w:r>
              <w:t>【待补充】</w:t>
            </w:r>
          </w:p>
        </w:tc>
        <w:tc>
          <w:tcPr>
            <w:tcW w:w="1459"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090FA88E" w14:textId="77777777" w:rsidR="001474E6" w:rsidRDefault="00000000">
            <w:pPr>
              <w:pStyle w:val="TableCell"/>
              <w:spacing w:line="300" w:lineRule="auto"/>
            </w:pPr>
            <w:r>
              <w:t>【待补充】</w:t>
            </w:r>
          </w:p>
        </w:tc>
        <w:tc>
          <w:tcPr>
            <w:tcW w:w="1715"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38C206E2" w14:textId="77777777" w:rsidR="001474E6" w:rsidRDefault="00000000">
            <w:pPr>
              <w:pStyle w:val="TableCell"/>
              <w:spacing w:line="300" w:lineRule="auto"/>
            </w:pPr>
            <w:r>
              <w:t>【待补充】</w:t>
            </w:r>
          </w:p>
        </w:tc>
        <w:tc>
          <w:tcPr>
            <w:tcW w:w="1734"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068EE7E4" w14:textId="77777777" w:rsidR="001474E6" w:rsidRDefault="00000000">
            <w:pPr>
              <w:pStyle w:val="TableCell"/>
              <w:spacing w:line="300" w:lineRule="auto"/>
            </w:pPr>
            <w:r>
              <w:t>【待补充】</w:t>
            </w:r>
          </w:p>
        </w:tc>
        <w:tc>
          <w:tcPr>
            <w:tcW w:w="920"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3362DCDC" w14:textId="77777777" w:rsidR="001474E6" w:rsidRDefault="00000000">
            <w:pPr>
              <w:pStyle w:val="TableCell"/>
              <w:spacing w:line="300" w:lineRule="auto"/>
            </w:pPr>
            <w:r>
              <w:t>【待补充】</w:t>
            </w:r>
          </w:p>
        </w:tc>
      </w:tr>
    </w:tbl>
    <w:p w14:paraId="41FF2694" w14:textId="77777777" w:rsidR="001474E6" w:rsidRDefault="00000000">
      <w:pPr>
        <w:spacing w:line="360" w:lineRule="auto"/>
        <w:ind w:firstLine="480"/>
      </w:pPr>
      <w:r>
        <w:rPr>
          <w:rFonts w:ascii="Times New Roman" w:hAnsi="Times New Roman"/>
          <w:szCs w:val="24"/>
        </w:rPr>
        <w:t xml:space="preserve"> </w:t>
      </w:r>
    </w:p>
    <w:p w14:paraId="7477DF0B" w14:textId="77777777" w:rsidR="001474E6" w:rsidRDefault="00000000">
      <w:pPr>
        <w:spacing w:line="360" w:lineRule="auto"/>
        <w:ind w:firstLine="480"/>
      </w:pPr>
      <w:r>
        <w:rPr>
          <w:rFonts w:ascii="Times New Roman" w:hAnsi="Times New Roman"/>
          <w:szCs w:val="24"/>
        </w:rPr>
        <w:t>根据表</w:t>
      </w:r>
      <w:r>
        <w:rPr>
          <w:rFonts w:ascii="Times New Roman" w:hAnsi="Times New Roman"/>
          <w:szCs w:val="24"/>
        </w:rPr>
        <w:t>5-4</w:t>
      </w:r>
      <w:r>
        <w:rPr>
          <w:rFonts w:ascii="Times New Roman" w:hAnsi="Times New Roman"/>
          <w:szCs w:val="24"/>
        </w:rPr>
        <w:t>，本文得到的事件研究结论为：【待补充】。</w:t>
      </w:r>
    </w:p>
    <w:p w14:paraId="35B49CB0" w14:textId="77777777" w:rsidR="001474E6" w:rsidRDefault="00000000">
      <w:pPr>
        <w:pStyle w:val="BUPTHeading2"/>
        <w:rPr>
          <w:rFonts w:hint="default"/>
        </w:rPr>
      </w:pPr>
      <w:bookmarkStart w:id="93" w:name="heading_5_u2e4_u20_u4e8b_u4ef6_u9a71_u52"/>
      <w:bookmarkStart w:id="94" w:name="_Toc228729875"/>
      <w:r>
        <w:t xml:space="preserve">5.4 </w:t>
      </w:r>
      <w:r>
        <w:t>事件驱动交易回测方法</w:t>
      </w:r>
      <w:bookmarkEnd w:id="93"/>
      <w:bookmarkEnd w:id="94"/>
    </w:p>
    <w:p w14:paraId="6CEBD0CB" w14:textId="77777777" w:rsidR="001474E6" w:rsidRDefault="00000000">
      <w:pPr>
        <w:spacing w:line="360" w:lineRule="auto"/>
        <w:ind w:firstLine="480"/>
      </w:pPr>
      <w:r>
        <w:rPr>
          <w:rFonts w:ascii="Times New Roman" w:hAnsi="Times New Roman"/>
          <w:szCs w:val="24"/>
        </w:rPr>
        <w:t>交易回测只使用</w:t>
      </w:r>
      <w:r>
        <w:rPr>
          <w:rFonts w:ascii="Times New Roman" w:hAnsi="Times New Roman"/>
          <w:szCs w:val="24"/>
        </w:rPr>
        <w:t xml:space="preserve"> Buy Countdown </w:t>
      </w:r>
      <w:r>
        <w:rPr>
          <w:rFonts w:ascii="Times New Roman" w:hAnsi="Times New Roman"/>
          <w:szCs w:val="24"/>
        </w:rPr>
        <w:t>完成事件作为入场信号。由于</w:t>
      </w:r>
      <w:r>
        <w:rPr>
          <w:rFonts w:ascii="Times New Roman" w:hAnsi="Times New Roman"/>
          <w:szCs w:val="24"/>
        </w:rPr>
        <w:t xml:space="preserve"> A </w:t>
      </w:r>
      <w:r>
        <w:rPr>
          <w:rFonts w:ascii="Times New Roman" w:hAnsi="Times New Roman"/>
          <w:szCs w:val="24"/>
        </w:rPr>
        <w:t>股普通股票不能直接做空，</w:t>
      </w:r>
      <w:r>
        <w:rPr>
          <w:rFonts w:ascii="Times New Roman" w:hAnsi="Times New Roman"/>
          <w:szCs w:val="24"/>
        </w:rPr>
        <w:t xml:space="preserve">Sell Countdown </w:t>
      </w:r>
      <w:r>
        <w:rPr>
          <w:rFonts w:ascii="Times New Roman" w:hAnsi="Times New Roman"/>
          <w:szCs w:val="24"/>
        </w:rPr>
        <w:t>不作为开仓信号，仅作为事件研究对象和可选趋势反转退出信号。入场日为信号事件日后的下一可交易日，入场价格采用下一可交易日开盘价；若下一交易日停牌或开盘涨停，则最多向后顺延</w:t>
      </w:r>
      <w:r>
        <w:rPr>
          <w:rFonts w:ascii="Times New Roman" w:hAnsi="Times New Roman"/>
          <w:szCs w:val="24"/>
        </w:rPr>
        <w:t xml:space="preserve"> 5 </w:t>
      </w:r>
      <w:r>
        <w:rPr>
          <w:rFonts w:ascii="Times New Roman" w:hAnsi="Times New Roman"/>
          <w:szCs w:val="24"/>
        </w:rPr>
        <w:t>个交易日，仍无法买入则记为不可执行事件。</w:t>
      </w:r>
    </w:p>
    <w:p w14:paraId="2DB5F92D" w14:textId="77777777" w:rsidR="001474E6" w:rsidRDefault="00000000">
      <w:pPr>
        <w:spacing w:line="360" w:lineRule="auto"/>
        <w:ind w:firstLine="480"/>
      </w:pPr>
      <w:r>
        <w:rPr>
          <w:rFonts w:ascii="Times New Roman" w:hAnsi="Times New Roman"/>
          <w:szCs w:val="24"/>
        </w:rPr>
        <w:t>仓位控制采用固定比例法。初始资金设为</w:t>
      </w:r>
      <w:r>
        <w:rPr>
          <w:rFonts w:ascii="Times New Roman" w:hAnsi="Times New Roman"/>
          <w:szCs w:val="24"/>
        </w:rPr>
        <w:t xml:space="preserve"> 1,000,000 </w:t>
      </w:r>
      <w:r>
        <w:rPr>
          <w:rFonts w:ascii="Times New Roman" w:hAnsi="Times New Roman"/>
          <w:szCs w:val="24"/>
        </w:rPr>
        <w:t>元，每次买入金额为组合当日总资产的</w:t>
      </w:r>
      <w:r>
        <w:rPr>
          <w:rFonts w:ascii="Times New Roman" w:hAnsi="Times New Roman"/>
          <w:szCs w:val="24"/>
        </w:rPr>
        <w:t xml:space="preserve"> 10%</w:t>
      </w:r>
      <w:r>
        <w:rPr>
          <w:rFonts w:ascii="Times New Roman" w:hAnsi="Times New Roman"/>
          <w:szCs w:val="24"/>
        </w:rPr>
        <w:t>，单只股票同一时间只保留一笔未平仓交易，组合最多同时持有</w:t>
      </w:r>
      <w:r>
        <w:rPr>
          <w:rFonts w:ascii="Times New Roman" w:hAnsi="Times New Roman"/>
          <w:szCs w:val="24"/>
        </w:rPr>
        <w:t xml:space="preserve"> 10 </w:t>
      </w:r>
      <w:r>
        <w:rPr>
          <w:rFonts w:ascii="Times New Roman" w:hAnsi="Times New Roman"/>
          <w:szCs w:val="24"/>
        </w:rPr>
        <w:t>只股票。若可用现金不足或买入金额低于最小交易金额，则该信号记为交易取消。交易成本统一设置为买卖双边佣金万分之三、卖出印花税千分之一、买卖双边滑点万分之二。该成本口径用于统一比较不同信号组表现。</w:t>
      </w:r>
    </w:p>
    <w:p w14:paraId="39250FBC" w14:textId="77777777" w:rsidR="001474E6" w:rsidRDefault="00000000">
      <w:pPr>
        <w:spacing w:line="360" w:lineRule="auto"/>
        <w:ind w:firstLine="480"/>
      </w:pPr>
      <w:r>
        <w:rPr>
          <w:rFonts w:ascii="Times New Roman" w:hAnsi="Times New Roman"/>
          <w:szCs w:val="24"/>
        </w:rPr>
        <w:t>退出规则按优先级执行。第一，若持仓期间价格触及</w:t>
      </w:r>
      <w:r>
        <w:rPr>
          <w:rFonts w:ascii="Times New Roman" w:hAnsi="Times New Roman"/>
          <w:szCs w:val="24"/>
        </w:rPr>
        <w:t xml:space="preserve"> TD </w:t>
      </w:r>
      <w:r>
        <w:rPr>
          <w:rFonts w:ascii="Times New Roman" w:hAnsi="Times New Roman"/>
          <w:szCs w:val="24"/>
        </w:rPr>
        <w:t>风险价位，则以止损价退出；第二，若价格触及</w:t>
      </w:r>
      <w:r>
        <w:rPr>
          <w:rFonts w:ascii="Times New Roman" w:hAnsi="Times New Roman"/>
          <w:szCs w:val="24"/>
        </w:rPr>
        <w:t xml:space="preserve"> 1.5R </w:t>
      </w:r>
      <w:r>
        <w:rPr>
          <w:rFonts w:ascii="Times New Roman" w:hAnsi="Times New Roman"/>
          <w:szCs w:val="24"/>
        </w:rPr>
        <w:t>止盈目标，则以止盈价退出；第三，若出现</w:t>
      </w:r>
      <w:r>
        <w:rPr>
          <w:rFonts w:ascii="Times New Roman" w:hAnsi="Times New Roman"/>
          <w:szCs w:val="24"/>
        </w:rPr>
        <w:t xml:space="preserve"> Sell Countdown </w:t>
      </w:r>
      <w:r>
        <w:rPr>
          <w:rFonts w:ascii="Times New Roman" w:hAnsi="Times New Roman"/>
          <w:szCs w:val="24"/>
        </w:rPr>
        <w:t>完成且该笔持仓处于盈利状态，则以该日收盘价退出；第四，若持仓满</w:t>
      </w:r>
      <w:r>
        <w:rPr>
          <w:rFonts w:ascii="Times New Roman" w:hAnsi="Times New Roman"/>
          <w:szCs w:val="24"/>
        </w:rPr>
        <w:t xml:space="preserve"> 60 </w:t>
      </w:r>
      <w:r>
        <w:rPr>
          <w:rFonts w:ascii="Times New Roman" w:hAnsi="Times New Roman"/>
          <w:szCs w:val="24"/>
        </w:rPr>
        <w:t>个交易日仍未触发前述条件，则以第</w:t>
      </w:r>
      <w:r>
        <w:rPr>
          <w:rFonts w:ascii="Times New Roman" w:hAnsi="Times New Roman"/>
          <w:szCs w:val="24"/>
        </w:rPr>
        <w:t xml:space="preserve"> 60 </w:t>
      </w:r>
      <w:r>
        <w:rPr>
          <w:rFonts w:ascii="Times New Roman" w:hAnsi="Times New Roman"/>
          <w:szCs w:val="24"/>
        </w:rPr>
        <w:t>个交易日收盘价退出。同一根</w:t>
      </w:r>
      <w:r>
        <w:rPr>
          <w:rFonts w:ascii="Times New Roman" w:hAnsi="Times New Roman"/>
          <w:szCs w:val="24"/>
        </w:rPr>
        <w:t xml:space="preserve"> K </w:t>
      </w:r>
      <w:r>
        <w:rPr>
          <w:rFonts w:ascii="Times New Roman" w:hAnsi="Times New Roman"/>
          <w:szCs w:val="24"/>
        </w:rPr>
        <w:t>线同时触发止损和止盈时，按保守原则优先认定止损。</w:t>
      </w:r>
    </w:p>
    <w:p w14:paraId="5DD977B6" w14:textId="77777777" w:rsidR="001474E6" w:rsidRDefault="00000000">
      <w:pPr>
        <w:keepNext/>
        <w:keepLines/>
        <w:spacing w:beforeLines="50" w:before="120" w:afterLines="50" w:after="120" w:line="360" w:lineRule="auto"/>
        <w:ind w:firstLineChars="0" w:firstLine="0"/>
        <w:jc w:val="center"/>
      </w:pPr>
      <w:r>
        <w:rPr>
          <w:rFonts w:ascii="Times New Roman" w:eastAsia="楷体" w:hAnsi="Times New Roman"/>
          <w:sz w:val="21"/>
          <w:szCs w:val="21"/>
        </w:rPr>
        <w:lastRenderedPageBreak/>
        <w:t>表</w:t>
      </w:r>
      <w:r>
        <w:rPr>
          <w:rFonts w:ascii="Times New Roman" w:eastAsia="楷体" w:hAnsi="Times New Roman"/>
          <w:sz w:val="21"/>
          <w:szCs w:val="21"/>
        </w:rPr>
        <w:t xml:space="preserve">5-5  </w:t>
      </w:r>
      <w:r>
        <w:rPr>
          <w:rFonts w:ascii="Times New Roman" w:eastAsia="楷体" w:hAnsi="Times New Roman"/>
          <w:sz w:val="21"/>
          <w:szCs w:val="21"/>
        </w:rPr>
        <w:t>事件驱动回测规则表</w:t>
      </w:r>
    </w:p>
    <w:tbl>
      <w:tblPr>
        <w:tblW w:w="9070" w:type="dxa"/>
        <w:jc w:val="center"/>
        <w:tblBorders>
          <w:top w:val="single" w:sz="6" w:space="0" w:color="000000"/>
          <w:left w:val="none" w:sz="0" w:space="0" w:color="FFFFFF"/>
          <w:bottom w:val="single" w:sz="6" w:space="0" w:color="000000"/>
          <w:right w:val="none" w:sz="0" w:space="0" w:color="FFFFFF"/>
          <w:insideH w:val="single" w:sz="4" w:space="0" w:color="auto"/>
          <w:insideV w:val="single" w:sz="4" w:space="0" w:color="auto"/>
        </w:tblBorders>
        <w:tblLook w:val="04A0" w:firstRow="1" w:lastRow="0" w:firstColumn="1" w:lastColumn="0" w:noHBand="0" w:noVBand="1"/>
      </w:tblPr>
      <w:tblGrid>
        <w:gridCol w:w="2093"/>
        <w:gridCol w:w="6977"/>
      </w:tblGrid>
      <w:tr w:rsidR="001474E6" w14:paraId="4F3EFD6E" w14:textId="77777777">
        <w:trPr>
          <w:cantSplit/>
          <w:tblHeader/>
          <w:jc w:val="center"/>
        </w:trPr>
        <w:tc>
          <w:tcPr>
            <w:tcW w:w="2093"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7AD267D7" w14:textId="77777777" w:rsidR="001474E6" w:rsidRDefault="00000000">
            <w:pPr>
              <w:pStyle w:val="TableCell"/>
              <w:spacing w:line="300" w:lineRule="auto"/>
              <w:jc w:val="center"/>
            </w:pPr>
            <w:r>
              <w:rPr>
                <w:b/>
                <w:bCs/>
              </w:rPr>
              <w:t>模块</w:t>
            </w:r>
          </w:p>
        </w:tc>
        <w:tc>
          <w:tcPr>
            <w:tcW w:w="6977"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74E6A46E" w14:textId="77777777" w:rsidR="001474E6" w:rsidRDefault="00000000">
            <w:pPr>
              <w:pStyle w:val="TableCell"/>
              <w:spacing w:line="300" w:lineRule="auto"/>
              <w:jc w:val="center"/>
            </w:pPr>
            <w:r>
              <w:rPr>
                <w:b/>
                <w:bCs/>
              </w:rPr>
              <w:t>本文设定</w:t>
            </w:r>
          </w:p>
        </w:tc>
      </w:tr>
      <w:tr w:rsidR="001474E6" w14:paraId="2767739F" w14:textId="77777777">
        <w:trPr>
          <w:cantSplit/>
          <w:jc w:val="center"/>
        </w:trPr>
        <w:tc>
          <w:tcPr>
            <w:tcW w:w="2093"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3E8D4D56" w14:textId="77777777" w:rsidR="001474E6" w:rsidRDefault="00000000">
            <w:pPr>
              <w:pStyle w:val="TableCell"/>
              <w:spacing w:line="300" w:lineRule="auto"/>
            </w:pPr>
            <w:r>
              <w:t>入场信号</w:t>
            </w:r>
          </w:p>
        </w:tc>
        <w:tc>
          <w:tcPr>
            <w:tcW w:w="6977"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4DDCB70E" w14:textId="77777777" w:rsidR="001474E6" w:rsidRDefault="00000000">
            <w:pPr>
              <w:pStyle w:val="TableCell"/>
              <w:spacing w:line="300" w:lineRule="auto"/>
            </w:pPr>
            <w:r>
              <w:t xml:space="preserve">Buy Countdown </w:t>
            </w:r>
            <w:r>
              <w:t>完成</w:t>
            </w:r>
          </w:p>
        </w:tc>
      </w:tr>
      <w:tr w:rsidR="001474E6" w14:paraId="1A1258A4" w14:textId="77777777">
        <w:trPr>
          <w:cantSplit/>
          <w:jc w:val="center"/>
        </w:trPr>
        <w:tc>
          <w:tcPr>
            <w:tcW w:w="2093"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46CB64F1" w14:textId="77777777" w:rsidR="001474E6" w:rsidRDefault="00000000">
            <w:pPr>
              <w:pStyle w:val="TableCell"/>
              <w:spacing w:line="300" w:lineRule="auto"/>
            </w:pPr>
            <w:r>
              <w:t>入场时间</w:t>
            </w:r>
          </w:p>
        </w:tc>
        <w:tc>
          <w:tcPr>
            <w:tcW w:w="6977"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03EC44A6" w14:textId="77777777" w:rsidR="001474E6" w:rsidRDefault="00000000">
            <w:pPr>
              <w:pStyle w:val="TableCell"/>
              <w:spacing w:line="300" w:lineRule="auto"/>
            </w:pPr>
            <w:r>
              <w:t>事件日后下一可交易日</w:t>
            </w:r>
          </w:p>
        </w:tc>
      </w:tr>
      <w:tr w:rsidR="001474E6" w14:paraId="10876022" w14:textId="77777777">
        <w:trPr>
          <w:cantSplit/>
          <w:jc w:val="center"/>
        </w:trPr>
        <w:tc>
          <w:tcPr>
            <w:tcW w:w="2093"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4CDF583B" w14:textId="77777777" w:rsidR="001474E6" w:rsidRDefault="00000000">
            <w:pPr>
              <w:pStyle w:val="TableCell"/>
              <w:spacing w:line="300" w:lineRule="auto"/>
            </w:pPr>
            <w:r>
              <w:t>入场价格</w:t>
            </w:r>
          </w:p>
        </w:tc>
        <w:tc>
          <w:tcPr>
            <w:tcW w:w="6977"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2F48A24E" w14:textId="77777777" w:rsidR="001474E6" w:rsidRDefault="00000000">
            <w:pPr>
              <w:pStyle w:val="TableCell"/>
              <w:spacing w:line="300" w:lineRule="auto"/>
            </w:pPr>
            <w:r>
              <w:t>下一可交易日开盘价</w:t>
            </w:r>
          </w:p>
        </w:tc>
      </w:tr>
      <w:tr w:rsidR="001474E6" w14:paraId="6A136D87" w14:textId="77777777">
        <w:trPr>
          <w:cantSplit/>
          <w:jc w:val="center"/>
        </w:trPr>
        <w:tc>
          <w:tcPr>
            <w:tcW w:w="2093"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347FAB01" w14:textId="77777777" w:rsidR="001474E6" w:rsidRDefault="00000000">
            <w:pPr>
              <w:pStyle w:val="TableCell"/>
              <w:spacing w:line="300" w:lineRule="auto"/>
            </w:pPr>
            <w:r>
              <w:t>顺延规则</w:t>
            </w:r>
          </w:p>
        </w:tc>
        <w:tc>
          <w:tcPr>
            <w:tcW w:w="6977"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20D0171D" w14:textId="77777777" w:rsidR="001474E6" w:rsidRDefault="00000000">
            <w:pPr>
              <w:pStyle w:val="TableCell"/>
              <w:spacing w:line="300" w:lineRule="auto"/>
            </w:pPr>
            <w:r>
              <w:t>停牌或涨停最多顺延</w:t>
            </w:r>
            <w:r>
              <w:t xml:space="preserve"> 5 </w:t>
            </w:r>
            <w:r>
              <w:t>个交易日</w:t>
            </w:r>
          </w:p>
        </w:tc>
      </w:tr>
      <w:tr w:rsidR="001474E6" w14:paraId="3B70D84D" w14:textId="77777777">
        <w:trPr>
          <w:cantSplit/>
          <w:jc w:val="center"/>
        </w:trPr>
        <w:tc>
          <w:tcPr>
            <w:tcW w:w="2093"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065DC484" w14:textId="77777777" w:rsidR="001474E6" w:rsidRDefault="00000000">
            <w:pPr>
              <w:pStyle w:val="TableCell"/>
              <w:spacing w:line="300" w:lineRule="auto"/>
            </w:pPr>
            <w:r>
              <w:t>初始资金</w:t>
            </w:r>
          </w:p>
        </w:tc>
        <w:tc>
          <w:tcPr>
            <w:tcW w:w="6977"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5648A1B7" w14:textId="77777777" w:rsidR="001474E6" w:rsidRDefault="00000000">
            <w:pPr>
              <w:pStyle w:val="TableCell"/>
              <w:spacing w:line="300" w:lineRule="auto"/>
            </w:pPr>
            <w:r>
              <w:t xml:space="preserve">1,000,000 </w:t>
            </w:r>
            <w:r>
              <w:t>元</w:t>
            </w:r>
          </w:p>
        </w:tc>
      </w:tr>
      <w:tr w:rsidR="001474E6" w14:paraId="0806D50E" w14:textId="77777777">
        <w:trPr>
          <w:cantSplit/>
          <w:jc w:val="center"/>
        </w:trPr>
        <w:tc>
          <w:tcPr>
            <w:tcW w:w="2093"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7326CE3F" w14:textId="77777777" w:rsidR="001474E6" w:rsidRDefault="00000000">
            <w:pPr>
              <w:pStyle w:val="TableCell"/>
              <w:spacing w:line="300" w:lineRule="auto"/>
            </w:pPr>
            <w:r>
              <w:t>单笔仓位</w:t>
            </w:r>
          </w:p>
        </w:tc>
        <w:tc>
          <w:tcPr>
            <w:tcW w:w="6977"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32C343A5" w14:textId="77777777" w:rsidR="001474E6" w:rsidRDefault="00000000">
            <w:pPr>
              <w:pStyle w:val="TableCell"/>
              <w:spacing w:line="300" w:lineRule="auto"/>
            </w:pPr>
            <w:r>
              <w:t>总资产</w:t>
            </w:r>
            <w:r>
              <w:t xml:space="preserve"> 10%</w:t>
            </w:r>
          </w:p>
        </w:tc>
      </w:tr>
      <w:tr w:rsidR="001474E6" w14:paraId="0C2136B5" w14:textId="77777777">
        <w:trPr>
          <w:cantSplit/>
          <w:jc w:val="center"/>
        </w:trPr>
        <w:tc>
          <w:tcPr>
            <w:tcW w:w="2093"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092831D6" w14:textId="77777777" w:rsidR="001474E6" w:rsidRDefault="00000000">
            <w:pPr>
              <w:pStyle w:val="TableCell"/>
              <w:spacing w:line="300" w:lineRule="auto"/>
            </w:pPr>
            <w:r>
              <w:t>最大持仓数量</w:t>
            </w:r>
          </w:p>
        </w:tc>
        <w:tc>
          <w:tcPr>
            <w:tcW w:w="6977"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660C979C" w14:textId="77777777" w:rsidR="001474E6" w:rsidRDefault="00000000">
            <w:pPr>
              <w:pStyle w:val="TableCell"/>
              <w:spacing w:line="300" w:lineRule="auto"/>
            </w:pPr>
            <w:r>
              <w:t xml:space="preserve">10 </w:t>
            </w:r>
            <w:r>
              <w:t>只股票</w:t>
            </w:r>
          </w:p>
        </w:tc>
      </w:tr>
      <w:tr w:rsidR="001474E6" w14:paraId="7FA8C8FB" w14:textId="77777777">
        <w:trPr>
          <w:cantSplit/>
          <w:jc w:val="center"/>
        </w:trPr>
        <w:tc>
          <w:tcPr>
            <w:tcW w:w="2093"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713C7AF8" w14:textId="77777777" w:rsidR="001474E6" w:rsidRDefault="00000000">
            <w:pPr>
              <w:pStyle w:val="TableCell"/>
              <w:spacing w:line="300" w:lineRule="auto"/>
            </w:pPr>
            <w:r>
              <w:t>止损规则</w:t>
            </w:r>
          </w:p>
        </w:tc>
        <w:tc>
          <w:tcPr>
            <w:tcW w:w="6977"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3846654B" w14:textId="77777777" w:rsidR="001474E6" w:rsidRDefault="00000000">
            <w:pPr>
              <w:pStyle w:val="TableCell"/>
              <w:spacing w:line="300" w:lineRule="auto"/>
            </w:pPr>
            <w:r>
              <w:t xml:space="preserve">TD </w:t>
            </w:r>
            <w:r>
              <w:t>风险价位</w:t>
            </w:r>
          </w:p>
        </w:tc>
      </w:tr>
      <w:tr w:rsidR="001474E6" w14:paraId="4A801676" w14:textId="77777777">
        <w:trPr>
          <w:cantSplit/>
          <w:jc w:val="center"/>
        </w:trPr>
        <w:tc>
          <w:tcPr>
            <w:tcW w:w="2093"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0933441E" w14:textId="77777777" w:rsidR="001474E6" w:rsidRDefault="00000000">
            <w:pPr>
              <w:pStyle w:val="TableCell"/>
              <w:spacing w:line="300" w:lineRule="auto"/>
            </w:pPr>
            <w:r>
              <w:t>止盈规则</w:t>
            </w:r>
          </w:p>
        </w:tc>
        <w:tc>
          <w:tcPr>
            <w:tcW w:w="6977"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0EC8DAD7" w14:textId="77777777" w:rsidR="001474E6" w:rsidRDefault="00000000">
            <w:pPr>
              <w:pStyle w:val="TableCell"/>
              <w:spacing w:line="300" w:lineRule="auto"/>
            </w:pPr>
            <w:r>
              <w:t xml:space="preserve">1.5R </w:t>
            </w:r>
            <w:r>
              <w:t>目标价</w:t>
            </w:r>
          </w:p>
        </w:tc>
      </w:tr>
      <w:tr w:rsidR="001474E6" w14:paraId="06477440" w14:textId="77777777">
        <w:trPr>
          <w:cantSplit/>
          <w:jc w:val="center"/>
        </w:trPr>
        <w:tc>
          <w:tcPr>
            <w:tcW w:w="2093"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2EEA9B17" w14:textId="77777777" w:rsidR="001474E6" w:rsidRDefault="00000000">
            <w:pPr>
              <w:pStyle w:val="TableCell"/>
              <w:spacing w:line="300" w:lineRule="auto"/>
            </w:pPr>
            <w:r>
              <w:t>趋势反转退出</w:t>
            </w:r>
          </w:p>
        </w:tc>
        <w:tc>
          <w:tcPr>
            <w:tcW w:w="6977"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794C7C3F" w14:textId="77777777" w:rsidR="001474E6" w:rsidRDefault="00000000">
            <w:pPr>
              <w:pStyle w:val="TableCell"/>
              <w:spacing w:line="300" w:lineRule="auto"/>
            </w:pPr>
            <w:r>
              <w:t>盈利状态下</w:t>
            </w:r>
            <w:r>
              <w:t xml:space="preserve"> Sell Countdown </w:t>
            </w:r>
            <w:r>
              <w:t>完成</w:t>
            </w:r>
          </w:p>
        </w:tc>
      </w:tr>
      <w:tr w:rsidR="001474E6" w14:paraId="665B1703" w14:textId="77777777">
        <w:trPr>
          <w:cantSplit/>
          <w:jc w:val="center"/>
        </w:trPr>
        <w:tc>
          <w:tcPr>
            <w:tcW w:w="2093"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7E437C5C" w14:textId="77777777" w:rsidR="001474E6" w:rsidRDefault="00000000">
            <w:pPr>
              <w:pStyle w:val="TableCell"/>
              <w:spacing w:line="300" w:lineRule="auto"/>
            </w:pPr>
            <w:r>
              <w:t>时间退出</w:t>
            </w:r>
          </w:p>
        </w:tc>
        <w:tc>
          <w:tcPr>
            <w:tcW w:w="6977"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7E06CFB4" w14:textId="77777777" w:rsidR="001474E6" w:rsidRDefault="00000000">
            <w:pPr>
              <w:pStyle w:val="TableCell"/>
              <w:spacing w:line="300" w:lineRule="auto"/>
            </w:pPr>
            <w:r>
              <w:t>最大持仓</w:t>
            </w:r>
            <w:r>
              <w:t xml:space="preserve"> 60 </w:t>
            </w:r>
            <w:r>
              <w:t>个交易日</w:t>
            </w:r>
          </w:p>
        </w:tc>
      </w:tr>
      <w:tr w:rsidR="001474E6" w14:paraId="2A800A11" w14:textId="77777777">
        <w:trPr>
          <w:cantSplit/>
          <w:jc w:val="center"/>
        </w:trPr>
        <w:tc>
          <w:tcPr>
            <w:tcW w:w="2093"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4F8EBA36" w14:textId="77777777" w:rsidR="001474E6" w:rsidRDefault="00000000">
            <w:pPr>
              <w:pStyle w:val="TableCell"/>
              <w:spacing w:line="300" w:lineRule="auto"/>
            </w:pPr>
            <w:r>
              <w:t>交易成本</w:t>
            </w:r>
          </w:p>
        </w:tc>
        <w:tc>
          <w:tcPr>
            <w:tcW w:w="6977"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318A8794" w14:textId="77777777" w:rsidR="001474E6" w:rsidRDefault="00000000">
            <w:pPr>
              <w:pStyle w:val="TableCell"/>
              <w:spacing w:line="300" w:lineRule="auto"/>
            </w:pPr>
            <w:r>
              <w:t>佣金万分之三、印花税千分之一、滑点万分之二</w:t>
            </w:r>
          </w:p>
        </w:tc>
      </w:tr>
    </w:tbl>
    <w:p w14:paraId="0D0EE4BA" w14:textId="77777777" w:rsidR="001474E6" w:rsidRDefault="00000000">
      <w:pPr>
        <w:spacing w:line="360" w:lineRule="auto"/>
        <w:ind w:firstLine="480"/>
      </w:pPr>
      <w:r>
        <w:rPr>
          <w:rFonts w:ascii="Times New Roman" w:hAnsi="Times New Roman"/>
          <w:szCs w:val="24"/>
        </w:rPr>
        <w:t xml:space="preserve"> </w:t>
      </w:r>
    </w:p>
    <w:p w14:paraId="0F69700A" w14:textId="77777777" w:rsidR="001474E6" w:rsidRDefault="00000000">
      <w:pPr>
        <w:keepNext/>
        <w:keepLines/>
        <w:spacing w:beforeLines="50" w:before="120" w:afterLines="50" w:after="120" w:line="360" w:lineRule="auto"/>
        <w:ind w:firstLineChars="0" w:firstLine="0"/>
        <w:jc w:val="center"/>
      </w:pPr>
      <w:r>
        <w:rPr>
          <w:rFonts w:ascii="Times New Roman" w:eastAsia="楷体" w:hAnsi="Times New Roman"/>
          <w:sz w:val="21"/>
          <w:szCs w:val="21"/>
        </w:rPr>
        <w:t>表</w:t>
      </w:r>
      <w:r>
        <w:rPr>
          <w:rFonts w:ascii="Times New Roman" w:eastAsia="楷体" w:hAnsi="Times New Roman"/>
          <w:sz w:val="21"/>
          <w:szCs w:val="21"/>
        </w:rPr>
        <w:t xml:space="preserve">5-6  </w:t>
      </w:r>
      <w:r>
        <w:rPr>
          <w:rFonts w:ascii="Times New Roman" w:eastAsia="楷体" w:hAnsi="Times New Roman"/>
          <w:sz w:val="21"/>
          <w:szCs w:val="21"/>
        </w:rPr>
        <w:t>事件驱动交易回测结果表</w:t>
      </w:r>
    </w:p>
    <w:tbl>
      <w:tblPr>
        <w:tblW w:w="9070" w:type="dxa"/>
        <w:jc w:val="center"/>
        <w:tblBorders>
          <w:top w:val="single" w:sz="6" w:space="0" w:color="000000"/>
          <w:left w:val="none" w:sz="0" w:space="0" w:color="FFFFFF"/>
          <w:bottom w:val="single" w:sz="6" w:space="0" w:color="000000"/>
          <w:right w:val="none" w:sz="0" w:space="0" w:color="FFFFFF"/>
          <w:insideH w:val="single" w:sz="4" w:space="0" w:color="auto"/>
          <w:insideV w:val="single" w:sz="4" w:space="0" w:color="auto"/>
        </w:tblBorders>
        <w:tblLook w:val="04A0" w:firstRow="1" w:lastRow="0" w:firstColumn="1" w:lastColumn="0" w:noHBand="0" w:noVBand="1"/>
      </w:tblPr>
      <w:tblGrid>
        <w:gridCol w:w="1438"/>
        <w:gridCol w:w="1187"/>
        <w:gridCol w:w="720"/>
        <w:gridCol w:w="1439"/>
        <w:gridCol w:w="1188"/>
        <w:gridCol w:w="1189"/>
        <w:gridCol w:w="1189"/>
        <w:gridCol w:w="720"/>
      </w:tblGrid>
      <w:tr w:rsidR="001474E6" w14:paraId="7B509E95" w14:textId="77777777">
        <w:trPr>
          <w:cantSplit/>
          <w:tblHeader/>
          <w:jc w:val="center"/>
        </w:trPr>
        <w:tc>
          <w:tcPr>
            <w:tcW w:w="1438"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5AFBF983" w14:textId="77777777" w:rsidR="001474E6" w:rsidRDefault="00000000">
            <w:pPr>
              <w:pStyle w:val="TableCell"/>
              <w:spacing w:line="300" w:lineRule="auto"/>
              <w:jc w:val="center"/>
            </w:pPr>
            <w:r>
              <w:rPr>
                <w:b/>
                <w:bCs/>
              </w:rPr>
              <w:t>策略口径</w:t>
            </w:r>
          </w:p>
        </w:tc>
        <w:tc>
          <w:tcPr>
            <w:tcW w:w="1187"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0F9FF42E" w14:textId="77777777" w:rsidR="001474E6" w:rsidRDefault="00000000">
            <w:pPr>
              <w:pStyle w:val="TableCell"/>
              <w:spacing w:line="300" w:lineRule="auto"/>
              <w:jc w:val="center"/>
            </w:pPr>
            <w:r>
              <w:rPr>
                <w:b/>
                <w:bCs/>
              </w:rPr>
              <w:t>交易次数</w:t>
            </w:r>
          </w:p>
        </w:tc>
        <w:tc>
          <w:tcPr>
            <w:tcW w:w="720"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0667372C" w14:textId="77777777" w:rsidR="001474E6" w:rsidRDefault="00000000">
            <w:pPr>
              <w:pStyle w:val="TableCell"/>
              <w:spacing w:line="300" w:lineRule="auto"/>
              <w:jc w:val="center"/>
            </w:pPr>
            <w:r>
              <w:rPr>
                <w:b/>
                <w:bCs/>
              </w:rPr>
              <w:t>胜率</w:t>
            </w:r>
          </w:p>
        </w:tc>
        <w:tc>
          <w:tcPr>
            <w:tcW w:w="1439"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40BC37C6" w14:textId="77777777" w:rsidR="001474E6" w:rsidRDefault="00000000">
            <w:pPr>
              <w:pStyle w:val="TableCell"/>
              <w:spacing w:line="300" w:lineRule="auto"/>
              <w:jc w:val="center"/>
            </w:pPr>
            <w:r>
              <w:rPr>
                <w:b/>
                <w:bCs/>
              </w:rPr>
              <w:t>平均盈亏比</w:t>
            </w:r>
          </w:p>
        </w:tc>
        <w:tc>
          <w:tcPr>
            <w:tcW w:w="1188"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0FB487E4" w14:textId="77777777" w:rsidR="001474E6" w:rsidRDefault="00000000">
            <w:pPr>
              <w:pStyle w:val="TableCell"/>
              <w:spacing w:line="300" w:lineRule="auto"/>
              <w:jc w:val="center"/>
            </w:pPr>
            <w:r>
              <w:rPr>
                <w:b/>
                <w:bCs/>
              </w:rPr>
              <w:t>年化收益</w:t>
            </w:r>
          </w:p>
        </w:tc>
        <w:tc>
          <w:tcPr>
            <w:tcW w:w="1189"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1BCDEAF4" w14:textId="77777777" w:rsidR="001474E6" w:rsidRDefault="00000000">
            <w:pPr>
              <w:pStyle w:val="TableCell"/>
              <w:spacing w:line="300" w:lineRule="auto"/>
              <w:jc w:val="center"/>
            </w:pPr>
            <w:r>
              <w:rPr>
                <w:b/>
                <w:bCs/>
              </w:rPr>
              <w:t>最大回撤</w:t>
            </w:r>
          </w:p>
        </w:tc>
        <w:tc>
          <w:tcPr>
            <w:tcW w:w="1189"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45BB642A" w14:textId="77777777" w:rsidR="001474E6" w:rsidRDefault="00000000">
            <w:pPr>
              <w:pStyle w:val="TableCell"/>
              <w:spacing w:line="300" w:lineRule="auto"/>
              <w:jc w:val="center"/>
            </w:pPr>
            <w:r>
              <w:rPr>
                <w:b/>
                <w:bCs/>
              </w:rPr>
              <w:t>夏普比率</w:t>
            </w:r>
          </w:p>
        </w:tc>
        <w:tc>
          <w:tcPr>
            <w:tcW w:w="720"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40FE6AB6" w14:textId="77777777" w:rsidR="001474E6" w:rsidRDefault="00000000">
            <w:pPr>
              <w:pStyle w:val="TableCell"/>
              <w:spacing w:line="300" w:lineRule="auto"/>
              <w:jc w:val="center"/>
            </w:pPr>
            <w:r>
              <w:rPr>
                <w:b/>
                <w:bCs/>
              </w:rPr>
              <w:t>结论</w:t>
            </w:r>
          </w:p>
        </w:tc>
      </w:tr>
      <w:tr w:rsidR="001474E6" w14:paraId="3C5A9CD6" w14:textId="77777777">
        <w:trPr>
          <w:cantSplit/>
          <w:jc w:val="center"/>
        </w:trPr>
        <w:tc>
          <w:tcPr>
            <w:tcW w:w="1438"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5EE0AB7E" w14:textId="77777777" w:rsidR="001474E6" w:rsidRDefault="00000000">
            <w:pPr>
              <w:pStyle w:val="TableCell"/>
              <w:spacing w:line="300" w:lineRule="auto"/>
            </w:pPr>
            <w:r>
              <w:t>全部</w:t>
            </w:r>
            <w:r>
              <w:t xml:space="preserve"> Buy Countdown</w:t>
            </w:r>
          </w:p>
        </w:tc>
        <w:tc>
          <w:tcPr>
            <w:tcW w:w="1187"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6C1FFA3B" w14:textId="77777777" w:rsidR="001474E6" w:rsidRDefault="00000000">
            <w:pPr>
              <w:pStyle w:val="TableCell"/>
              <w:spacing w:line="300" w:lineRule="auto"/>
            </w:pPr>
            <w:r>
              <w:t>【待补充】</w:t>
            </w:r>
          </w:p>
        </w:tc>
        <w:tc>
          <w:tcPr>
            <w:tcW w:w="72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21CF9422" w14:textId="77777777" w:rsidR="001474E6" w:rsidRDefault="00000000">
            <w:pPr>
              <w:pStyle w:val="TableCell"/>
              <w:spacing w:line="300" w:lineRule="auto"/>
            </w:pPr>
            <w:r>
              <w:t>【待补充】</w:t>
            </w:r>
          </w:p>
        </w:tc>
        <w:tc>
          <w:tcPr>
            <w:tcW w:w="1439"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3372A901" w14:textId="77777777" w:rsidR="001474E6" w:rsidRDefault="00000000">
            <w:pPr>
              <w:pStyle w:val="TableCell"/>
              <w:spacing w:line="300" w:lineRule="auto"/>
            </w:pPr>
            <w:r>
              <w:t>【待补充】</w:t>
            </w:r>
          </w:p>
        </w:tc>
        <w:tc>
          <w:tcPr>
            <w:tcW w:w="1188"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50CA5E3C" w14:textId="77777777" w:rsidR="001474E6" w:rsidRDefault="00000000">
            <w:pPr>
              <w:pStyle w:val="TableCell"/>
              <w:spacing w:line="300" w:lineRule="auto"/>
            </w:pPr>
            <w:r>
              <w:t>【待补充】</w:t>
            </w:r>
          </w:p>
        </w:tc>
        <w:tc>
          <w:tcPr>
            <w:tcW w:w="1189"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7E8DF996" w14:textId="77777777" w:rsidR="001474E6" w:rsidRDefault="00000000">
            <w:pPr>
              <w:pStyle w:val="TableCell"/>
              <w:spacing w:line="300" w:lineRule="auto"/>
            </w:pPr>
            <w:r>
              <w:t>【待补充】</w:t>
            </w:r>
          </w:p>
        </w:tc>
        <w:tc>
          <w:tcPr>
            <w:tcW w:w="1189"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27ACEEDF" w14:textId="77777777" w:rsidR="001474E6" w:rsidRDefault="00000000">
            <w:pPr>
              <w:pStyle w:val="TableCell"/>
              <w:spacing w:line="300" w:lineRule="auto"/>
            </w:pPr>
            <w:r>
              <w:t>【待补充】</w:t>
            </w:r>
          </w:p>
        </w:tc>
        <w:tc>
          <w:tcPr>
            <w:tcW w:w="72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3054B2C3" w14:textId="77777777" w:rsidR="001474E6" w:rsidRDefault="00000000">
            <w:pPr>
              <w:pStyle w:val="TableCell"/>
              <w:spacing w:line="300" w:lineRule="auto"/>
            </w:pPr>
            <w:r>
              <w:t>【待补充】</w:t>
            </w:r>
          </w:p>
        </w:tc>
      </w:tr>
      <w:tr w:rsidR="001474E6" w14:paraId="5A874F96" w14:textId="77777777">
        <w:trPr>
          <w:cantSplit/>
          <w:jc w:val="center"/>
        </w:trPr>
        <w:tc>
          <w:tcPr>
            <w:tcW w:w="1438"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7B3F87D8" w14:textId="77777777" w:rsidR="001474E6" w:rsidRDefault="00000000">
            <w:pPr>
              <w:pStyle w:val="TableCell"/>
              <w:spacing w:line="300" w:lineRule="auto"/>
            </w:pPr>
            <w:r>
              <w:t>完美</w:t>
            </w:r>
            <w:r>
              <w:t xml:space="preserve"> Setup </w:t>
            </w:r>
            <w:r>
              <w:t>过滤</w:t>
            </w:r>
          </w:p>
        </w:tc>
        <w:tc>
          <w:tcPr>
            <w:tcW w:w="1187"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4F4B5BF5" w14:textId="77777777" w:rsidR="001474E6" w:rsidRDefault="00000000">
            <w:pPr>
              <w:pStyle w:val="TableCell"/>
              <w:spacing w:line="300" w:lineRule="auto"/>
            </w:pPr>
            <w:r>
              <w:t>【待补充】</w:t>
            </w:r>
          </w:p>
        </w:tc>
        <w:tc>
          <w:tcPr>
            <w:tcW w:w="72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1913B4D3" w14:textId="77777777" w:rsidR="001474E6" w:rsidRDefault="00000000">
            <w:pPr>
              <w:pStyle w:val="TableCell"/>
              <w:spacing w:line="300" w:lineRule="auto"/>
            </w:pPr>
            <w:r>
              <w:t>【待补充】</w:t>
            </w:r>
          </w:p>
        </w:tc>
        <w:tc>
          <w:tcPr>
            <w:tcW w:w="1439"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240CCEEE" w14:textId="77777777" w:rsidR="001474E6" w:rsidRDefault="00000000">
            <w:pPr>
              <w:pStyle w:val="TableCell"/>
              <w:spacing w:line="300" w:lineRule="auto"/>
            </w:pPr>
            <w:r>
              <w:t>【待补充】</w:t>
            </w:r>
          </w:p>
        </w:tc>
        <w:tc>
          <w:tcPr>
            <w:tcW w:w="1188"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1A6B56DB" w14:textId="77777777" w:rsidR="001474E6" w:rsidRDefault="00000000">
            <w:pPr>
              <w:pStyle w:val="TableCell"/>
              <w:spacing w:line="300" w:lineRule="auto"/>
            </w:pPr>
            <w:r>
              <w:t>【待补充】</w:t>
            </w:r>
          </w:p>
        </w:tc>
        <w:tc>
          <w:tcPr>
            <w:tcW w:w="1189"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22EFD398" w14:textId="77777777" w:rsidR="001474E6" w:rsidRDefault="00000000">
            <w:pPr>
              <w:pStyle w:val="TableCell"/>
              <w:spacing w:line="300" w:lineRule="auto"/>
            </w:pPr>
            <w:r>
              <w:t>【待补充】</w:t>
            </w:r>
          </w:p>
        </w:tc>
        <w:tc>
          <w:tcPr>
            <w:tcW w:w="1189"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6595455C" w14:textId="77777777" w:rsidR="001474E6" w:rsidRDefault="00000000">
            <w:pPr>
              <w:pStyle w:val="TableCell"/>
              <w:spacing w:line="300" w:lineRule="auto"/>
            </w:pPr>
            <w:r>
              <w:t>【待补充】</w:t>
            </w:r>
          </w:p>
        </w:tc>
        <w:tc>
          <w:tcPr>
            <w:tcW w:w="72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2A92BDC7" w14:textId="77777777" w:rsidR="001474E6" w:rsidRDefault="00000000">
            <w:pPr>
              <w:pStyle w:val="TableCell"/>
              <w:spacing w:line="300" w:lineRule="auto"/>
            </w:pPr>
            <w:r>
              <w:t>【待补充】</w:t>
            </w:r>
          </w:p>
        </w:tc>
      </w:tr>
      <w:tr w:rsidR="001474E6" w14:paraId="732BFB18" w14:textId="77777777">
        <w:trPr>
          <w:cantSplit/>
          <w:jc w:val="center"/>
        </w:trPr>
        <w:tc>
          <w:tcPr>
            <w:tcW w:w="1438"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14051499" w14:textId="77777777" w:rsidR="001474E6" w:rsidRDefault="00000000">
            <w:pPr>
              <w:pStyle w:val="TableCell"/>
              <w:spacing w:line="300" w:lineRule="auto"/>
            </w:pPr>
            <w:r>
              <w:t>完美</w:t>
            </w:r>
            <w:r>
              <w:t xml:space="preserve"> Countdown </w:t>
            </w:r>
            <w:r>
              <w:t>过滤</w:t>
            </w:r>
          </w:p>
        </w:tc>
        <w:tc>
          <w:tcPr>
            <w:tcW w:w="1187"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21F3E2AA" w14:textId="77777777" w:rsidR="001474E6" w:rsidRDefault="00000000">
            <w:pPr>
              <w:pStyle w:val="TableCell"/>
              <w:spacing w:line="300" w:lineRule="auto"/>
            </w:pPr>
            <w:r>
              <w:t>【待补充】</w:t>
            </w:r>
          </w:p>
        </w:tc>
        <w:tc>
          <w:tcPr>
            <w:tcW w:w="72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244B4643" w14:textId="77777777" w:rsidR="001474E6" w:rsidRDefault="00000000">
            <w:pPr>
              <w:pStyle w:val="TableCell"/>
              <w:spacing w:line="300" w:lineRule="auto"/>
            </w:pPr>
            <w:r>
              <w:t>【待补充】</w:t>
            </w:r>
          </w:p>
        </w:tc>
        <w:tc>
          <w:tcPr>
            <w:tcW w:w="1439"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76D33C26" w14:textId="77777777" w:rsidR="001474E6" w:rsidRDefault="00000000">
            <w:pPr>
              <w:pStyle w:val="TableCell"/>
              <w:spacing w:line="300" w:lineRule="auto"/>
            </w:pPr>
            <w:r>
              <w:t>【待补充】</w:t>
            </w:r>
          </w:p>
        </w:tc>
        <w:tc>
          <w:tcPr>
            <w:tcW w:w="1188"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20B76668" w14:textId="77777777" w:rsidR="001474E6" w:rsidRDefault="00000000">
            <w:pPr>
              <w:pStyle w:val="TableCell"/>
              <w:spacing w:line="300" w:lineRule="auto"/>
            </w:pPr>
            <w:r>
              <w:t>【待补充】</w:t>
            </w:r>
          </w:p>
        </w:tc>
        <w:tc>
          <w:tcPr>
            <w:tcW w:w="1189"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36E06D23" w14:textId="77777777" w:rsidR="001474E6" w:rsidRDefault="00000000">
            <w:pPr>
              <w:pStyle w:val="TableCell"/>
              <w:spacing w:line="300" w:lineRule="auto"/>
            </w:pPr>
            <w:r>
              <w:t>【待补充】</w:t>
            </w:r>
          </w:p>
        </w:tc>
        <w:tc>
          <w:tcPr>
            <w:tcW w:w="1189"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5AC7AAE2" w14:textId="77777777" w:rsidR="001474E6" w:rsidRDefault="00000000">
            <w:pPr>
              <w:pStyle w:val="TableCell"/>
              <w:spacing w:line="300" w:lineRule="auto"/>
            </w:pPr>
            <w:r>
              <w:t>【待补充】</w:t>
            </w:r>
          </w:p>
        </w:tc>
        <w:tc>
          <w:tcPr>
            <w:tcW w:w="72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38F391C5" w14:textId="77777777" w:rsidR="001474E6" w:rsidRDefault="00000000">
            <w:pPr>
              <w:pStyle w:val="TableCell"/>
              <w:spacing w:line="300" w:lineRule="auto"/>
            </w:pPr>
            <w:r>
              <w:t>【待补充】</w:t>
            </w:r>
          </w:p>
        </w:tc>
      </w:tr>
      <w:tr w:rsidR="001474E6" w14:paraId="7B451A2D" w14:textId="77777777">
        <w:trPr>
          <w:cantSplit/>
          <w:jc w:val="center"/>
        </w:trPr>
        <w:tc>
          <w:tcPr>
            <w:tcW w:w="1438"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794CC153" w14:textId="77777777" w:rsidR="001474E6" w:rsidRDefault="00000000">
            <w:pPr>
              <w:pStyle w:val="TableCell"/>
              <w:spacing w:line="300" w:lineRule="auto"/>
            </w:pPr>
            <w:r>
              <w:lastRenderedPageBreak/>
              <w:t>完美</w:t>
            </w:r>
            <w:r>
              <w:t xml:space="preserve"> Setup + </w:t>
            </w:r>
            <w:r>
              <w:t>完美</w:t>
            </w:r>
            <w:r>
              <w:t xml:space="preserve"> Countdown</w:t>
            </w:r>
          </w:p>
        </w:tc>
        <w:tc>
          <w:tcPr>
            <w:tcW w:w="1187"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10A185DD" w14:textId="77777777" w:rsidR="001474E6" w:rsidRDefault="00000000">
            <w:pPr>
              <w:pStyle w:val="TableCell"/>
              <w:spacing w:line="300" w:lineRule="auto"/>
            </w:pPr>
            <w:r>
              <w:t>【待补充】</w:t>
            </w:r>
          </w:p>
        </w:tc>
        <w:tc>
          <w:tcPr>
            <w:tcW w:w="720"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1F993ABE" w14:textId="77777777" w:rsidR="001474E6" w:rsidRDefault="00000000">
            <w:pPr>
              <w:pStyle w:val="TableCell"/>
              <w:spacing w:line="300" w:lineRule="auto"/>
            </w:pPr>
            <w:r>
              <w:t>【待补充】</w:t>
            </w:r>
          </w:p>
        </w:tc>
        <w:tc>
          <w:tcPr>
            <w:tcW w:w="1439"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546F3B20" w14:textId="77777777" w:rsidR="001474E6" w:rsidRDefault="00000000">
            <w:pPr>
              <w:pStyle w:val="TableCell"/>
              <w:spacing w:line="300" w:lineRule="auto"/>
            </w:pPr>
            <w:r>
              <w:t>【待补充】</w:t>
            </w:r>
          </w:p>
        </w:tc>
        <w:tc>
          <w:tcPr>
            <w:tcW w:w="1188"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4A3C2BFE" w14:textId="77777777" w:rsidR="001474E6" w:rsidRDefault="00000000">
            <w:pPr>
              <w:pStyle w:val="TableCell"/>
              <w:spacing w:line="300" w:lineRule="auto"/>
            </w:pPr>
            <w:r>
              <w:t>【待补充】</w:t>
            </w:r>
          </w:p>
        </w:tc>
        <w:tc>
          <w:tcPr>
            <w:tcW w:w="1189"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0170824C" w14:textId="77777777" w:rsidR="001474E6" w:rsidRDefault="00000000">
            <w:pPr>
              <w:pStyle w:val="TableCell"/>
              <w:spacing w:line="300" w:lineRule="auto"/>
            </w:pPr>
            <w:r>
              <w:t>【待补充】</w:t>
            </w:r>
          </w:p>
        </w:tc>
        <w:tc>
          <w:tcPr>
            <w:tcW w:w="1189"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54435AFA" w14:textId="77777777" w:rsidR="001474E6" w:rsidRDefault="00000000">
            <w:pPr>
              <w:pStyle w:val="TableCell"/>
              <w:spacing w:line="300" w:lineRule="auto"/>
            </w:pPr>
            <w:r>
              <w:t>【待补充】</w:t>
            </w:r>
          </w:p>
        </w:tc>
        <w:tc>
          <w:tcPr>
            <w:tcW w:w="720"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3705F998" w14:textId="77777777" w:rsidR="001474E6" w:rsidRDefault="00000000">
            <w:pPr>
              <w:pStyle w:val="TableCell"/>
              <w:spacing w:line="300" w:lineRule="auto"/>
            </w:pPr>
            <w:r>
              <w:t>【待补充】</w:t>
            </w:r>
          </w:p>
        </w:tc>
      </w:tr>
    </w:tbl>
    <w:p w14:paraId="250A2803" w14:textId="77777777" w:rsidR="001474E6" w:rsidRDefault="00000000">
      <w:pPr>
        <w:spacing w:line="360" w:lineRule="auto"/>
        <w:ind w:firstLine="480"/>
      </w:pPr>
      <w:r>
        <w:rPr>
          <w:rFonts w:ascii="Times New Roman" w:hAnsi="Times New Roman"/>
          <w:szCs w:val="24"/>
        </w:rPr>
        <w:t xml:space="preserve"> </w:t>
      </w:r>
    </w:p>
    <w:p w14:paraId="11ADB1B7" w14:textId="77777777" w:rsidR="001474E6" w:rsidRDefault="00000000">
      <w:pPr>
        <w:spacing w:line="360" w:lineRule="auto"/>
        <w:ind w:firstLine="480"/>
      </w:pPr>
      <w:r>
        <w:rPr>
          <w:rFonts w:ascii="Times New Roman" w:hAnsi="Times New Roman"/>
          <w:szCs w:val="24"/>
        </w:rPr>
        <w:t>根据表</w:t>
      </w:r>
      <w:r>
        <w:rPr>
          <w:rFonts w:ascii="Times New Roman" w:hAnsi="Times New Roman"/>
          <w:szCs w:val="24"/>
        </w:rPr>
        <w:t>5-6</w:t>
      </w:r>
      <w:r>
        <w:rPr>
          <w:rFonts w:ascii="Times New Roman" w:hAnsi="Times New Roman"/>
          <w:szCs w:val="24"/>
        </w:rPr>
        <w:t>，本文得到的交易回测结论为：【待补充】。</w:t>
      </w:r>
    </w:p>
    <w:p w14:paraId="4F877CEA" w14:textId="77777777" w:rsidR="001474E6" w:rsidRDefault="00000000">
      <w:pPr>
        <w:pStyle w:val="BUPTHeading2"/>
        <w:rPr>
          <w:rFonts w:hint="default"/>
        </w:rPr>
      </w:pPr>
      <w:bookmarkStart w:id="95" w:name="heading_5_u2e5_u20_u9002_u7528_u6027_u52"/>
      <w:bookmarkStart w:id="96" w:name="_Toc228729876"/>
      <w:r>
        <w:t xml:space="preserve">5.5 </w:t>
      </w:r>
      <w:r>
        <w:t>适用性分层分析方法</w:t>
      </w:r>
      <w:bookmarkEnd w:id="95"/>
      <w:bookmarkEnd w:id="96"/>
    </w:p>
    <w:p w14:paraId="1BD00922" w14:textId="77777777" w:rsidR="001474E6" w:rsidRDefault="00000000">
      <w:pPr>
        <w:spacing w:line="360" w:lineRule="auto"/>
        <w:ind w:firstLine="480"/>
      </w:pPr>
      <w:r>
        <w:rPr>
          <w:rFonts w:ascii="Times New Roman" w:hAnsi="Times New Roman"/>
          <w:szCs w:val="24"/>
        </w:rPr>
        <w:t>本文在全样本交易回测后进一步进行了适用性分层分析。分层分析不改变</w:t>
      </w:r>
      <w:r>
        <w:rPr>
          <w:rFonts w:ascii="Times New Roman" w:hAnsi="Times New Roman"/>
          <w:szCs w:val="24"/>
        </w:rPr>
        <w:t xml:space="preserve"> TD </w:t>
      </w:r>
      <w:r>
        <w:rPr>
          <w:rFonts w:ascii="Times New Roman" w:hAnsi="Times New Roman"/>
          <w:szCs w:val="24"/>
        </w:rPr>
        <w:t>序列规则和交易规则，只按照事件发生时的市场状态、股票特征和信号质量对样本重新分组，并比较各组信号密度、事件收益、最大不利波动、交易胜率和最大回撤。</w:t>
      </w:r>
    </w:p>
    <w:p w14:paraId="16FB14F4" w14:textId="77777777" w:rsidR="001474E6" w:rsidRDefault="00000000">
      <w:pPr>
        <w:spacing w:line="360" w:lineRule="auto"/>
        <w:ind w:firstLine="480"/>
      </w:pPr>
      <w:r>
        <w:rPr>
          <w:rFonts w:ascii="Times New Roman" w:hAnsi="Times New Roman"/>
          <w:szCs w:val="24"/>
        </w:rPr>
        <w:t>市场状态使用沪深</w:t>
      </w:r>
      <w:r>
        <w:rPr>
          <w:rFonts w:ascii="Times New Roman" w:hAnsi="Times New Roman"/>
          <w:szCs w:val="24"/>
        </w:rPr>
        <w:t xml:space="preserve"> 300 </w:t>
      </w:r>
      <w:r>
        <w:rPr>
          <w:rFonts w:ascii="Times New Roman" w:hAnsi="Times New Roman"/>
          <w:szCs w:val="24"/>
        </w:rPr>
        <w:t>指数定义。若指数收盘价高于</w:t>
      </w:r>
      <w:r>
        <w:rPr>
          <w:rFonts w:ascii="Times New Roman" w:hAnsi="Times New Roman"/>
          <w:szCs w:val="24"/>
        </w:rPr>
        <w:t xml:space="preserve"> 120 </w:t>
      </w:r>
      <w:r>
        <w:rPr>
          <w:rFonts w:ascii="Times New Roman" w:hAnsi="Times New Roman"/>
          <w:szCs w:val="24"/>
        </w:rPr>
        <w:t>日均线且近</w:t>
      </w:r>
      <w:r>
        <w:rPr>
          <w:rFonts w:ascii="Times New Roman" w:hAnsi="Times New Roman"/>
          <w:szCs w:val="24"/>
        </w:rPr>
        <w:t xml:space="preserve"> 20 </w:t>
      </w:r>
      <w:r>
        <w:rPr>
          <w:rFonts w:ascii="Times New Roman" w:hAnsi="Times New Roman"/>
          <w:szCs w:val="24"/>
        </w:rPr>
        <w:t>日收益率为正，则定义为上涨阶段；若指数收盘价低于</w:t>
      </w:r>
      <w:r>
        <w:rPr>
          <w:rFonts w:ascii="Times New Roman" w:hAnsi="Times New Roman"/>
          <w:szCs w:val="24"/>
        </w:rPr>
        <w:t xml:space="preserve"> 120 </w:t>
      </w:r>
      <w:r>
        <w:rPr>
          <w:rFonts w:ascii="Times New Roman" w:hAnsi="Times New Roman"/>
          <w:szCs w:val="24"/>
        </w:rPr>
        <w:t>日均线且近</w:t>
      </w:r>
      <w:r>
        <w:rPr>
          <w:rFonts w:ascii="Times New Roman" w:hAnsi="Times New Roman"/>
          <w:szCs w:val="24"/>
        </w:rPr>
        <w:t xml:space="preserve"> 20 </w:t>
      </w:r>
      <w:r>
        <w:rPr>
          <w:rFonts w:ascii="Times New Roman" w:hAnsi="Times New Roman"/>
          <w:szCs w:val="24"/>
        </w:rPr>
        <w:t>日收益率为负，则定义为下跌阶段；其余情况定义为震荡阶段。流动性分组使用事件日前</w:t>
      </w:r>
      <w:r>
        <w:rPr>
          <w:rFonts w:ascii="Times New Roman" w:hAnsi="Times New Roman"/>
          <w:szCs w:val="24"/>
        </w:rPr>
        <w:t xml:space="preserve"> 20 </w:t>
      </w:r>
      <w:r>
        <w:rPr>
          <w:rFonts w:ascii="Times New Roman" w:hAnsi="Times New Roman"/>
          <w:szCs w:val="24"/>
        </w:rPr>
        <w:t>个交易日平均成交额，将股票分为高、中、低三组。波动率分组使用事件日前</w:t>
      </w:r>
      <w:r>
        <w:rPr>
          <w:rFonts w:ascii="Times New Roman" w:hAnsi="Times New Roman"/>
          <w:szCs w:val="24"/>
        </w:rPr>
        <w:t xml:space="preserve"> 20 </w:t>
      </w:r>
      <w:r>
        <w:rPr>
          <w:rFonts w:ascii="Times New Roman" w:hAnsi="Times New Roman"/>
          <w:szCs w:val="24"/>
        </w:rPr>
        <w:t>个交易日日收益率标准差，将股票分为高、中、低三组。信号质量分组按照是否完美</w:t>
      </w:r>
      <w:r>
        <w:rPr>
          <w:rFonts w:ascii="Times New Roman" w:hAnsi="Times New Roman"/>
          <w:szCs w:val="24"/>
        </w:rPr>
        <w:t xml:space="preserve"> Setup</w:t>
      </w:r>
      <w:r>
        <w:rPr>
          <w:rFonts w:ascii="Times New Roman" w:hAnsi="Times New Roman"/>
          <w:szCs w:val="24"/>
        </w:rPr>
        <w:t>、是否完美</w:t>
      </w:r>
      <w:r>
        <w:rPr>
          <w:rFonts w:ascii="Times New Roman" w:hAnsi="Times New Roman"/>
          <w:szCs w:val="24"/>
        </w:rPr>
        <w:t xml:space="preserve"> Countdown</w:t>
      </w:r>
      <w:r>
        <w:rPr>
          <w:rFonts w:ascii="Times New Roman" w:hAnsi="Times New Roman"/>
          <w:szCs w:val="24"/>
        </w:rPr>
        <w:t>、</w:t>
      </w:r>
      <w:r>
        <w:rPr>
          <w:rFonts w:ascii="Times New Roman" w:hAnsi="Times New Roman"/>
          <w:szCs w:val="24"/>
        </w:rPr>
        <w:t xml:space="preserve">Countdown </w:t>
      </w:r>
      <w:r>
        <w:rPr>
          <w:rFonts w:ascii="Times New Roman" w:hAnsi="Times New Roman"/>
          <w:szCs w:val="24"/>
        </w:rPr>
        <w:t>完成用时和取消原因划分。</w:t>
      </w:r>
    </w:p>
    <w:p w14:paraId="395F7F93" w14:textId="77777777" w:rsidR="001474E6" w:rsidRDefault="00000000">
      <w:pPr>
        <w:keepNext/>
        <w:keepLines/>
        <w:spacing w:beforeLines="50" w:before="120" w:afterLines="50" w:after="120" w:line="360" w:lineRule="auto"/>
        <w:ind w:firstLineChars="0" w:firstLine="0"/>
        <w:jc w:val="center"/>
      </w:pPr>
      <w:r>
        <w:rPr>
          <w:rFonts w:ascii="Times New Roman" w:eastAsia="楷体" w:hAnsi="Times New Roman"/>
          <w:sz w:val="21"/>
          <w:szCs w:val="21"/>
        </w:rPr>
        <w:t>表</w:t>
      </w:r>
      <w:r>
        <w:rPr>
          <w:rFonts w:ascii="Times New Roman" w:eastAsia="楷体" w:hAnsi="Times New Roman"/>
          <w:sz w:val="21"/>
          <w:szCs w:val="21"/>
        </w:rPr>
        <w:t xml:space="preserve">5-7  </w:t>
      </w:r>
      <w:r>
        <w:rPr>
          <w:rFonts w:ascii="Times New Roman" w:eastAsia="楷体" w:hAnsi="Times New Roman"/>
          <w:sz w:val="21"/>
          <w:szCs w:val="21"/>
        </w:rPr>
        <w:t>适用性分层分析结果表</w:t>
      </w:r>
    </w:p>
    <w:tbl>
      <w:tblPr>
        <w:tblW w:w="9070" w:type="dxa"/>
        <w:jc w:val="center"/>
        <w:tblBorders>
          <w:top w:val="single" w:sz="6" w:space="0" w:color="000000"/>
          <w:left w:val="none" w:sz="0" w:space="0" w:color="FFFFFF"/>
          <w:bottom w:val="single" w:sz="6" w:space="0" w:color="000000"/>
          <w:right w:val="none" w:sz="0" w:space="0" w:color="FFFFFF"/>
          <w:insideH w:val="single" w:sz="4" w:space="0" w:color="auto"/>
          <w:insideV w:val="single" w:sz="4" w:space="0" w:color="auto"/>
        </w:tblBorders>
        <w:tblLook w:val="04A0" w:firstRow="1" w:lastRow="0" w:firstColumn="1" w:lastColumn="0" w:noHBand="0" w:noVBand="1"/>
      </w:tblPr>
      <w:tblGrid>
        <w:gridCol w:w="1145"/>
        <w:gridCol w:w="920"/>
        <w:gridCol w:w="1150"/>
        <w:gridCol w:w="2395"/>
        <w:gridCol w:w="1152"/>
        <w:gridCol w:w="1154"/>
        <w:gridCol w:w="1154"/>
      </w:tblGrid>
      <w:tr w:rsidR="001474E6" w14:paraId="39085A57" w14:textId="77777777">
        <w:trPr>
          <w:cantSplit/>
          <w:tblHeader/>
          <w:jc w:val="center"/>
        </w:trPr>
        <w:tc>
          <w:tcPr>
            <w:tcW w:w="1145"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1FAE0751" w14:textId="77777777" w:rsidR="001474E6" w:rsidRDefault="00000000">
            <w:pPr>
              <w:pStyle w:val="TableCell"/>
              <w:spacing w:line="300" w:lineRule="auto"/>
              <w:jc w:val="center"/>
            </w:pPr>
            <w:r>
              <w:rPr>
                <w:b/>
                <w:bCs/>
              </w:rPr>
              <w:t>分层维度</w:t>
            </w:r>
          </w:p>
        </w:tc>
        <w:tc>
          <w:tcPr>
            <w:tcW w:w="920"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725B6AE4" w14:textId="77777777" w:rsidR="001474E6" w:rsidRDefault="00000000">
            <w:pPr>
              <w:pStyle w:val="TableCell"/>
              <w:spacing w:line="300" w:lineRule="auto"/>
              <w:jc w:val="center"/>
            </w:pPr>
            <w:r>
              <w:rPr>
                <w:b/>
                <w:bCs/>
              </w:rPr>
              <w:t>分组</w:t>
            </w:r>
          </w:p>
        </w:tc>
        <w:tc>
          <w:tcPr>
            <w:tcW w:w="1150"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38209D12" w14:textId="77777777" w:rsidR="001474E6" w:rsidRDefault="00000000">
            <w:pPr>
              <w:pStyle w:val="TableCell"/>
              <w:spacing w:line="300" w:lineRule="auto"/>
              <w:jc w:val="center"/>
            </w:pPr>
            <w:r>
              <w:rPr>
                <w:b/>
                <w:bCs/>
              </w:rPr>
              <w:t>事件数量</w:t>
            </w:r>
          </w:p>
        </w:tc>
        <w:tc>
          <w:tcPr>
            <w:tcW w:w="2395"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56369920" w14:textId="77777777" w:rsidR="001474E6" w:rsidRDefault="00000000">
            <w:pPr>
              <w:pStyle w:val="TableCell"/>
              <w:spacing w:line="300" w:lineRule="auto"/>
              <w:jc w:val="center"/>
            </w:pPr>
            <w:r>
              <w:rPr>
                <w:b/>
                <w:bCs/>
              </w:rPr>
              <w:t>20</w:t>
            </w:r>
            <w:r>
              <w:rPr>
                <w:b/>
                <w:bCs/>
              </w:rPr>
              <w:t>日方向收益中位数</w:t>
            </w:r>
          </w:p>
        </w:tc>
        <w:tc>
          <w:tcPr>
            <w:tcW w:w="1152"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079D3573" w14:textId="77777777" w:rsidR="001474E6" w:rsidRDefault="00000000">
            <w:pPr>
              <w:pStyle w:val="TableCell"/>
              <w:spacing w:line="300" w:lineRule="auto"/>
              <w:jc w:val="center"/>
            </w:pPr>
            <w:r>
              <w:rPr>
                <w:b/>
                <w:bCs/>
              </w:rPr>
              <w:t>交易胜率</w:t>
            </w:r>
          </w:p>
        </w:tc>
        <w:tc>
          <w:tcPr>
            <w:tcW w:w="1154"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35182191" w14:textId="77777777" w:rsidR="001474E6" w:rsidRDefault="00000000">
            <w:pPr>
              <w:pStyle w:val="TableCell"/>
              <w:spacing w:line="300" w:lineRule="auto"/>
              <w:jc w:val="center"/>
            </w:pPr>
            <w:r>
              <w:rPr>
                <w:b/>
                <w:bCs/>
              </w:rPr>
              <w:t>最大回撤</w:t>
            </w:r>
          </w:p>
        </w:tc>
        <w:tc>
          <w:tcPr>
            <w:tcW w:w="1154"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79CC98A1" w14:textId="77777777" w:rsidR="001474E6" w:rsidRDefault="00000000">
            <w:pPr>
              <w:pStyle w:val="TableCell"/>
              <w:spacing w:line="300" w:lineRule="auto"/>
              <w:jc w:val="center"/>
            </w:pPr>
            <w:r>
              <w:rPr>
                <w:b/>
                <w:bCs/>
              </w:rPr>
              <w:t>分层结论</w:t>
            </w:r>
          </w:p>
        </w:tc>
      </w:tr>
      <w:tr w:rsidR="001474E6" w14:paraId="7EB45037" w14:textId="77777777">
        <w:trPr>
          <w:cantSplit/>
          <w:jc w:val="center"/>
        </w:trPr>
        <w:tc>
          <w:tcPr>
            <w:tcW w:w="1145"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107E8D35" w14:textId="77777777" w:rsidR="001474E6" w:rsidRDefault="00000000">
            <w:pPr>
              <w:pStyle w:val="TableCell"/>
              <w:spacing w:line="300" w:lineRule="auto"/>
            </w:pPr>
            <w:r>
              <w:t>市场状态</w:t>
            </w:r>
          </w:p>
        </w:tc>
        <w:tc>
          <w:tcPr>
            <w:tcW w:w="92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61FBD64F" w14:textId="77777777" w:rsidR="001474E6" w:rsidRDefault="00000000">
            <w:pPr>
              <w:pStyle w:val="TableCell"/>
              <w:spacing w:line="300" w:lineRule="auto"/>
            </w:pPr>
            <w:r>
              <w:t>上涨阶段</w:t>
            </w:r>
          </w:p>
        </w:tc>
        <w:tc>
          <w:tcPr>
            <w:tcW w:w="115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15598D69" w14:textId="77777777" w:rsidR="001474E6" w:rsidRDefault="00000000">
            <w:pPr>
              <w:pStyle w:val="TableCell"/>
              <w:spacing w:line="300" w:lineRule="auto"/>
            </w:pPr>
            <w:r>
              <w:t>【待补充】</w:t>
            </w:r>
          </w:p>
        </w:tc>
        <w:tc>
          <w:tcPr>
            <w:tcW w:w="2395"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2792C086" w14:textId="77777777" w:rsidR="001474E6" w:rsidRDefault="00000000">
            <w:pPr>
              <w:pStyle w:val="TableCell"/>
              <w:spacing w:line="300" w:lineRule="auto"/>
            </w:pPr>
            <w:r>
              <w:t>【待补充】</w:t>
            </w:r>
          </w:p>
        </w:tc>
        <w:tc>
          <w:tcPr>
            <w:tcW w:w="1152"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43F0A42E" w14:textId="77777777" w:rsidR="001474E6" w:rsidRDefault="00000000">
            <w:pPr>
              <w:pStyle w:val="TableCell"/>
              <w:spacing w:line="300" w:lineRule="auto"/>
            </w:pPr>
            <w:r>
              <w:t>【待补充】</w:t>
            </w:r>
          </w:p>
        </w:tc>
        <w:tc>
          <w:tcPr>
            <w:tcW w:w="1154"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01D747D7" w14:textId="77777777" w:rsidR="001474E6" w:rsidRDefault="00000000">
            <w:pPr>
              <w:pStyle w:val="TableCell"/>
              <w:spacing w:line="300" w:lineRule="auto"/>
            </w:pPr>
            <w:r>
              <w:t>【待补充】</w:t>
            </w:r>
          </w:p>
        </w:tc>
        <w:tc>
          <w:tcPr>
            <w:tcW w:w="1154"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3AEBAF64" w14:textId="77777777" w:rsidR="001474E6" w:rsidRDefault="00000000">
            <w:pPr>
              <w:pStyle w:val="TableCell"/>
              <w:spacing w:line="300" w:lineRule="auto"/>
            </w:pPr>
            <w:r>
              <w:t>【待补充】</w:t>
            </w:r>
          </w:p>
        </w:tc>
      </w:tr>
      <w:tr w:rsidR="001474E6" w14:paraId="6E25A52E" w14:textId="77777777">
        <w:trPr>
          <w:cantSplit/>
          <w:jc w:val="center"/>
        </w:trPr>
        <w:tc>
          <w:tcPr>
            <w:tcW w:w="1145"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66764A5C" w14:textId="77777777" w:rsidR="001474E6" w:rsidRDefault="00000000">
            <w:pPr>
              <w:pStyle w:val="TableCell"/>
              <w:spacing w:line="300" w:lineRule="auto"/>
            </w:pPr>
            <w:r>
              <w:t>市场状态</w:t>
            </w:r>
          </w:p>
        </w:tc>
        <w:tc>
          <w:tcPr>
            <w:tcW w:w="92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630F9957" w14:textId="77777777" w:rsidR="001474E6" w:rsidRDefault="00000000">
            <w:pPr>
              <w:pStyle w:val="TableCell"/>
              <w:spacing w:line="300" w:lineRule="auto"/>
            </w:pPr>
            <w:r>
              <w:t>下跌阶段</w:t>
            </w:r>
          </w:p>
        </w:tc>
        <w:tc>
          <w:tcPr>
            <w:tcW w:w="115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687A8A5A" w14:textId="77777777" w:rsidR="001474E6" w:rsidRDefault="00000000">
            <w:pPr>
              <w:pStyle w:val="TableCell"/>
              <w:spacing w:line="300" w:lineRule="auto"/>
            </w:pPr>
            <w:r>
              <w:t>【待补充】</w:t>
            </w:r>
          </w:p>
        </w:tc>
        <w:tc>
          <w:tcPr>
            <w:tcW w:w="2395"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401A802D" w14:textId="77777777" w:rsidR="001474E6" w:rsidRDefault="00000000">
            <w:pPr>
              <w:pStyle w:val="TableCell"/>
              <w:spacing w:line="300" w:lineRule="auto"/>
            </w:pPr>
            <w:r>
              <w:t>【待补充】</w:t>
            </w:r>
          </w:p>
        </w:tc>
        <w:tc>
          <w:tcPr>
            <w:tcW w:w="1152"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53B42440" w14:textId="77777777" w:rsidR="001474E6" w:rsidRDefault="00000000">
            <w:pPr>
              <w:pStyle w:val="TableCell"/>
              <w:spacing w:line="300" w:lineRule="auto"/>
            </w:pPr>
            <w:r>
              <w:t>【待补充】</w:t>
            </w:r>
          </w:p>
        </w:tc>
        <w:tc>
          <w:tcPr>
            <w:tcW w:w="1154"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40DF864A" w14:textId="77777777" w:rsidR="001474E6" w:rsidRDefault="00000000">
            <w:pPr>
              <w:pStyle w:val="TableCell"/>
              <w:spacing w:line="300" w:lineRule="auto"/>
            </w:pPr>
            <w:r>
              <w:t>【待补充】</w:t>
            </w:r>
          </w:p>
        </w:tc>
        <w:tc>
          <w:tcPr>
            <w:tcW w:w="1154"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5A2F92F5" w14:textId="77777777" w:rsidR="001474E6" w:rsidRDefault="00000000">
            <w:pPr>
              <w:pStyle w:val="TableCell"/>
              <w:spacing w:line="300" w:lineRule="auto"/>
            </w:pPr>
            <w:r>
              <w:t>【待补充】</w:t>
            </w:r>
          </w:p>
        </w:tc>
      </w:tr>
      <w:tr w:rsidR="001474E6" w14:paraId="0D83465F" w14:textId="77777777">
        <w:trPr>
          <w:cantSplit/>
          <w:jc w:val="center"/>
        </w:trPr>
        <w:tc>
          <w:tcPr>
            <w:tcW w:w="1145"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353ED04B" w14:textId="77777777" w:rsidR="001474E6" w:rsidRDefault="00000000">
            <w:pPr>
              <w:pStyle w:val="TableCell"/>
              <w:spacing w:line="300" w:lineRule="auto"/>
            </w:pPr>
            <w:r>
              <w:t>市场状态</w:t>
            </w:r>
          </w:p>
        </w:tc>
        <w:tc>
          <w:tcPr>
            <w:tcW w:w="92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45C9AD61" w14:textId="77777777" w:rsidR="001474E6" w:rsidRDefault="00000000">
            <w:pPr>
              <w:pStyle w:val="TableCell"/>
              <w:spacing w:line="300" w:lineRule="auto"/>
            </w:pPr>
            <w:r>
              <w:t>震荡阶段</w:t>
            </w:r>
          </w:p>
        </w:tc>
        <w:tc>
          <w:tcPr>
            <w:tcW w:w="115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650D3DCC" w14:textId="77777777" w:rsidR="001474E6" w:rsidRDefault="00000000">
            <w:pPr>
              <w:pStyle w:val="TableCell"/>
              <w:spacing w:line="300" w:lineRule="auto"/>
            </w:pPr>
            <w:r>
              <w:t>【待补充】</w:t>
            </w:r>
          </w:p>
        </w:tc>
        <w:tc>
          <w:tcPr>
            <w:tcW w:w="2395"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4808B9F6" w14:textId="77777777" w:rsidR="001474E6" w:rsidRDefault="00000000">
            <w:pPr>
              <w:pStyle w:val="TableCell"/>
              <w:spacing w:line="300" w:lineRule="auto"/>
            </w:pPr>
            <w:r>
              <w:t>【待补充】</w:t>
            </w:r>
          </w:p>
        </w:tc>
        <w:tc>
          <w:tcPr>
            <w:tcW w:w="1152"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11D30011" w14:textId="77777777" w:rsidR="001474E6" w:rsidRDefault="00000000">
            <w:pPr>
              <w:pStyle w:val="TableCell"/>
              <w:spacing w:line="300" w:lineRule="auto"/>
            </w:pPr>
            <w:r>
              <w:t>【待补充】</w:t>
            </w:r>
          </w:p>
        </w:tc>
        <w:tc>
          <w:tcPr>
            <w:tcW w:w="1154"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66B63CA7" w14:textId="77777777" w:rsidR="001474E6" w:rsidRDefault="00000000">
            <w:pPr>
              <w:pStyle w:val="TableCell"/>
              <w:spacing w:line="300" w:lineRule="auto"/>
            </w:pPr>
            <w:r>
              <w:t>【待补充】</w:t>
            </w:r>
          </w:p>
        </w:tc>
        <w:tc>
          <w:tcPr>
            <w:tcW w:w="1154"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7841C082" w14:textId="77777777" w:rsidR="001474E6" w:rsidRDefault="00000000">
            <w:pPr>
              <w:pStyle w:val="TableCell"/>
              <w:spacing w:line="300" w:lineRule="auto"/>
            </w:pPr>
            <w:r>
              <w:t>【待补充】</w:t>
            </w:r>
          </w:p>
        </w:tc>
      </w:tr>
      <w:tr w:rsidR="001474E6" w14:paraId="4BA236DB" w14:textId="77777777">
        <w:trPr>
          <w:cantSplit/>
          <w:jc w:val="center"/>
        </w:trPr>
        <w:tc>
          <w:tcPr>
            <w:tcW w:w="1145"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002F69D5" w14:textId="77777777" w:rsidR="001474E6" w:rsidRDefault="00000000">
            <w:pPr>
              <w:pStyle w:val="TableCell"/>
              <w:spacing w:line="300" w:lineRule="auto"/>
            </w:pPr>
            <w:r>
              <w:t>流动性</w:t>
            </w:r>
          </w:p>
        </w:tc>
        <w:tc>
          <w:tcPr>
            <w:tcW w:w="92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35FBB026" w14:textId="77777777" w:rsidR="001474E6" w:rsidRDefault="00000000">
            <w:pPr>
              <w:pStyle w:val="TableCell"/>
              <w:spacing w:line="300" w:lineRule="auto"/>
            </w:pPr>
            <w:r>
              <w:t>高成交额组</w:t>
            </w:r>
          </w:p>
        </w:tc>
        <w:tc>
          <w:tcPr>
            <w:tcW w:w="115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13A17C3F" w14:textId="77777777" w:rsidR="001474E6" w:rsidRDefault="00000000">
            <w:pPr>
              <w:pStyle w:val="TableCell"/>
              <w:spacing w:line="300" w:lineRule="auto"/>
            </w:pPr>
            <w:r>
              <w:t>【待补充】</w:t>
            </w:r>
          </w:p>
        </w:tc>
        <w:tc>
          <w:tcPr>
            <w:tcW w:w="2395"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352847F7" w14:textId="77777777" w:rsidR="001474E6" w:rsidRDefault="00000000">
            <w:pPr>
              <w:pStyle w:val="TableCell"/>
              <w:spacing w:line="300" w:lineRule="auto"/>
            </w:pPr>
            <w:r>
              <w:t>【待补充】</w:t>
            </w:r>
          </w:p>
        </w:tc>
        <w:tc>
          <w:tcPr>
            <w:tcW w:w="1152"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655DA8B8" w14:textId="77777777" w:rsidR="001474E6" w:rsidRDefault="00000000">
            <w:pPr>
              <w:pStyle w:val="TableCell"/>
              <w:spacing w:line="300" w:lineRule="auto"/>
            </w:pPr>
            <w:r>
              <w:t>【待补充】</w:t>
            </w:r>
          </w:p>
        </w:tc>
        <w:tc>
          <w:tcPr>
            <w:tcW w:w="1154"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551E7A74" w14:textId="77777777" w:rsidR="001474E6" w:rsidRDefault="00000000">
            <w:pPr>
              <w:pStyle w:val="TableCell"/>
              <w:spacing w:line="300" w:lineRule="auto"/>
            </w:pPr>
            <w:r>
              <w:t>【待补充】</w:t>
            </w:r>
          </w:p>
        </w:tc>
        <w:tc>
          <w:tcPr>
            <w:tcW w:w="1154"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0D4C854B" w14:textId="77777777" w:rsidR="001474E6" w:rsidRDefault="00000000">
            <w:pPr>
              <w:pStyle w:val="TableCell"/>
              <w:spacing w:line="300" w:lineRule="auto"/>
            </w:pPr>
            <w:r>
              <w:t>【待补充】</w:t>
            </w:r>
          </w:p>
        </w:tc>
      </w:tr>
      <w:tr w:rsidR="001474E6" w14:paraId="5A3D0916" w14:textId="77777777">
        <w:trPr>
          <w:cantSplit/>
          <w:jc w:val="center"/>
        </w:trPr>
        <w:tc>
          <w:tcPr>
            <w:tcW w:w="1145"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291F5AA2" w14:textId="77777777" w:rsidR="001474E6" w:rsidRDefault="00000000">
            <w:pPr>
              <w:pStyle w:val="TableCell"/>
              <w:spacing w:line="300" w:lineRule="auto"/>
            </w:pPr>
            <w:r>
              <w:t>流动性</w:t>
            </w:r>
          </w:p>
        </w:tc>
        <w:tc>
          <w:tcPr>
            <w:tcW w:w="92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32E4C1FC" w14:textId="77777777" w:rsidR="001474E6" w:rsidRDefault="00000000">
            <w:pPr>
              <w:pStyle w:val="TableCell"/>
              <w:spacing w:line="300" w:lineRule="auto"/>
            </w:pPr>
            <w:r>
              <w:t>低成交额组</w:t>
            </w:r>
          </w:p>
        </w:tc>
        <w:tc>
          <w:tcPr>
            <w:tcW w:w="115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0CF29ED1" w14:textId="77777777" w:rsidR="001474E6" w:rsidRDefault="00000000">
            <w:pPr>
              <w:pStyle w:val="TableCell"/>
              <w:spacing w:line="300" w:lineRule="auto"/>
            </w:pPr>
            <w:r>
              <w:t>【待补充】</w:t>
            </w:r>
          </w:p>
        </w:tc>
        <w:tc>
          <w:tcPr>
            <w:tcW w:w="2395"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52C3693A" w14:textId="77777777" w:rsidR="001474E6" w:rsidRDefault="00000000">
            <w:pPr>
              <w:pStyle w:val="TableCell"/>
              <w:spacing w:line="300" w:lineRule="auto"/>
            </w:pPr>
            <w:r>
              <w:t>【待补充】</w:t>
            </w:r>
          </w:p>
        </w:tc>
        <w:tc>
          <w:tcPr>
            <w:tcW w:w="1152"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2DA8C3D7" w14:textId="77777777" w:rsidR="001474E6" w:rsidRDefault="00000000">
            <w:pPr>
              <w:pStyle w:val="TableCell"/>
              <w:spacing w:line="300" w:lineRule="auto"/>
            </w:pPr>
            <w:r>
              <w:t>【待补充】</w:t>
            </w:r>
          </w:p>
        </w:tc>
        <w:tc>
          <w:tcPr>
            <w:tcW w:w="1154"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3E6DECEB" w14:textId="77777777" w:rsidR="001474E6" w:rsidRDefault="00000000">
            <w:pPr>
              <w:pStyle w:val="TableCell"/>
              <w:spacing w:line="300" w:lineRule="auto"/>
            </w:pPr>
            <w:r>
              <w:t>【待补充】</w:t>
            </w:r>
          </w:p>
        </w:tc>
        <w:tc>
          <w:tcPr>
            <w:tcW w:w="1154"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1A26B6BC" w14:textId="77777777" w:rsidR="001474E6" w:rsidRDefault="00000000">
            <w:pPr>
              <w:pStyle w:val="TableCell"/>
              <w:spacing w:line="300" w:lineRule="auto"/>
            </w:pPr>
            <w:r>
              <w:t>【待补充】</w:t>
            </w:r>
          </w:p>
        </w:tc>
      </w:tr>
      <w:tr w:rsidR="001474E6" w14:paraId="3DC7D0CA" w14:textId="77777777">
        <w:trPr>
          <w:cantSplit/>
          <w:jc w:val="center"/>
        </w:trPr>
        <w:tc>
          <w:tcPr>
            <w:tcW w:w="1145"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72927312" w14:textId="77777777" w:rsidR="001474E6" w:rsidRDefault="00000000">
            <w:pPr>
              <w:pStyle w:val="TableCell"/>
              <w:spacing w:line="300" w:lineRule="auto"/>
            </w:pPr>
            <w:r>
              <w:lastRenderedPageBreak/>
              <w:t>信号质量</w:t>
            </w:r>
          </w:p>
        </w:tc>
        <w:tc>
          <w:tcPr>
            <w:tcW w:w="92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775570D2" w14:textId="77777777" w:rsidR="001474E6" w:rsidRDefault="00000000">
            <w:pPr>
              <w:pStyle w:val="TableCell"/>
              <w:spacing w:line="300" w:lineRule="auto"/>
            </w:pPr>
            <w:r>
              <w:t>完美信号组</w:t>
            </w:r>
          </w:p>
        </w:tc>
        <w:tc>
          <w:tcPr>
            <w:tcW w:w="1150"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23D62F16" w14:textId="77777777" w:rsidR="001474E6" w:rsidRDefault="00000000">
            <w:pPr>
              <w:pStyle w:val="TableCell"/>
              <w:spacing w:line="300" w:lineRule="auto"/>
            </w:pPr>
            <w:r>
              <w:t>【待补充】</w:t>
            </w:r>
          </w:p>
        </w:tc>
        <w:tc>
          <w:tcPr>
            <w:tcW w:w="2395"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6AD93023" w14:textId="77777777" w:rsidR="001474E6" w:rsidRDefault="00000000">
            <w:pPr>
              <w:pStyle w:val="TableCell"/>
              <w:spacing w:line="300" w:lineRule="auto"/>
            </w:pPr>
            <w:r>
              <w:t>【待补充】</w:t>
            </w:r>
          </w:p>
        </w:tc>
        <w:tc>
          <w:tcPr>
            <w:tcW w:w="1152"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2918A40E" w14:textId="77777777" w:rsidR="001474E6" w:rsidRDefault="00000000">
            <w:pPr>
              <w:pStyle w:val="TableCell"/>
              <w:spacing w:line="300" w:lineRule="auto"/>
            </w:pPr>
            <w:r>
              <w:t>【待补充】</w:t>
            </w:r>
          </w:p>
        </w:tc>
        <w:tc>
          <w:tcPr>
            <w:tcW w:w="1154"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315A71CC" w14:textId="77777777" w:rsidR="001474E6" w:rsidRDefault="00000000">
            <w:pPr>
              <w:pStyle w:val="TableCell"/>
              <w:spacing w:line="300" w:lineRule="auto"/>
            </w:pPr>
            <w:r>
              <w:t>【待补充】</w:t>
            </w:r>
          </w:p>
        </w:tc>
        <w:tc>
          <w:tcPr>
            <w:tcW w:w="1154"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75CC683D" w14:textId="77777777" w:rsidR="001474E6" w:rsidRDefault="00000000">
            <w:pPr>
              <w:pStyle w:val="TableCell"/>
              <w:spacing w:line="300" w:lineRule="auto"/>
            </w:pPr>
            <w:r>
              <w:t>【待补充】</w:t>
            </w:r>
          </w:p>
        </w:tc>
      </w:tr>
      <w:tr w:rsidR="001474E6" w14:paraId="1B55A421" w14:textId="77777777">
        <w:trPr>
          <w:cantSplit/>
          <w:jc w:val="center"/>
        </w:trPr>
        <w:tc>
          <w:tcPr>
            <w:tcW w:w="1145"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35A1AD20" w14:textId="77777777" w:rsidR="001474E6" w:rsidRDefault="00000000">
            <w:pPr>
              <w:pStyle w:val="TableCell"/>
              <w:spacing w:line="300" w:lineRule="auto"/>
            </w:pPr>
            <w:r>
              <w:t>信号质量</w:t>
            </w:r>
          </w:p>
        </w:tc>
        <w:tc>
          <w:tcPr>
            <w:tcW w:w="920"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167B7301" w14:textId="77777777" w:rsidR="001474E6" w:rsidRDefault="00000000">
            <w:pPr>
              <w:pStyle w:val="TableCell"/>
              <w:spacing w:line="300" w:lineRule="auto"/>
            </w:pPr>
            <w:r>
              <w:t>非完美信号组</w:t>
            </w:r>
          </w:p>
        </w:tc>
        <w:tc>
          <w:tcPr>
            <w:tcW w:w="1150"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18F7A0B1" w14:textId="77777777" w:rsidR="001474E6" w:rsidRDefault="00000000">
            <w:pPr>
              <w:pStyle w:val="TableCell"/>
              <w:spacing w:line="300" w:lineRule="auto"/>
            </w:pPr>
            <w:r>
              <w:t>【待补充】</w:t>
            </w:r>
          </w:p>
        </w:tc>
        <w:tc>
          <w:tcPr>
            <w:tcW w:w="2395"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6EDC6A09" w14:textId="77777777" w:rsidR="001474E6" w:rsidRDefault="00000000">
            <w:pPr>
              <w:pStyle w:val="TableCell"/>
              <w:spacing w:line="300" w:lineRule="auto"/>
            </w:pPr>
            <w:r>
              <w:t>【待补充】</w:t>
            </w:r>
          </w:p>
        </w:tc>
        <w:tc>
          <w:tcPr>
            <w:tcW w:w="1152"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18DCBCE7" w14:textId="77777777" w:rsidR="001474E6" w:rsidRDefault="00000000">
            <w:pPr>
              <w:pStyle w:val="TableCell"/>
              <w:spacing w:line="300" w:lineRule="auto"/>
            </w:pPr>
            <w:r>
              <w:t>【待补充】</w:t>
            </w:r>
          </w:p>
        </w:tc>
        <w:tc>
          <w:tcPr>
            <w:tcW w:w="1154"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6747B777" w14:textId="77777777" w:rsidR="001474E6" w:rsidRDefault="00000000">
            <w:pPr>
              <w:pStyle w:val="TableCell"/>
              <w:spacing w:line="300" w:lineRule="auto"/>
            </w:pPr>
            <w:r>
              <w:t>【待补充】</w:t>
            </w:r>
          </w:p>
        </w:tc>
        <w:tc>
          <w:tcPr>
            <w:tcW w:w="1154"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4556505C" w14:textId="77777777" w:rsidR="001474E6" w:rsidRDefault="00000000">
            <w:pPr>
              <w:pStyle w:val="TableCell"/>
              <w:spacing w:line="300" w:lineRule="auto"/>
            </w:pPr>
            <w:r>
              <w:t>【待补充】</w:t>
            </w:r>
          </w:p>
        </w:tc>
      </w:tr>
    </w:tbl>
    <w:p w14:paraId="3F863D23" w14:textId="77777777" w:rsidR="001474E6" w:rsidRDefault="00000000">
      <w:pPr>
        <w:spacing w:line="360" w:lineRule="auto"/>
        <w:ind w:firstLine="480"/>
      </w:pPr>
      <w:r>
        <w:rPr>
          <w:rFonts w:ascii="Times New Roman" w:hAnsi="Times New Roman"/>
          <w:szCs w:val="24"/>
        </w:rPr>
        <w:t xml:space="preserve"> </w:t>
      </w:r>
    </w:p>
    <w:p w14:paraId="1BE43591" w14:textId="77777777" w:rsidR="001474E6" w:rsidRDefault="00000000">
      <w:pPr>
        <w:spacing w:line="360" w:lineRule="auto"/>
        <w:ind w:firstLine="480"/>
      </w:pPr>
      <w:r>
        <w:rPr>
          <w:rFonts w:ascii="Times New Roman" w:hAnsi="Times New Roman"/>
          <w:szCs w:val="24"/>
        </w:rPr>
        <w:t>根据表</w:t>
      </w:r>
      <w:r>
        <w:rPr>
          <w:rFonts w:ascii="Times New Roman" w:hAnsi="Times New Roman"/>
          <w:szCs w:val="24"/>
        </w:rPr>
        <w:t>5-7</w:t>
      </w:r>
      <w:r>
        <w:rPr>
          <w:rFonts w:ascii="Times New Roman" w:hAnsi="Times New Roman"/>
          <w:szCs w:val="24"/>
        </w:rPr>
        <w:t>，本文得到的适用性分层结论为：【待补充】。</w:t>
      </w:r>
    </w:p>
    <w:p w14:paraId="1CE7CAF4" w14:textId="77777777" w:rsidR="001474E6" w:rsidRDefault="00000000">
      <w:pPr>
        <w:pStyle w:val="BUPTHeading2"/>
        <w:rPr>
          <w:rFonts w:hint="default"/>
        </w:rPr>
      </w:pPr>
      <w:bookmarkStart w:id="97" w:name="heading_5_u2e6_u20_u7a33_u5065_u6027_u68"/>
      <w:bookmarkStart w:id="98" w:name="_Toc228729877"/>
      <w:r>
        <w:t xml:space="preserve">5.6 </w:t>
      </w:r>
      <w:r>
        <w:t>稳健性检验</w:t>
      </w:r>
      <w:bookmarkEnd w:id="97"/>
      <w:bookmarkEnd w:id="98"/>
    </w:p>
    <w:p w14:paraId="0361ACDD" w14:textId="77777777" w:rsidR="001474E6" w:rsidRDefault="00000000">
      <w:pPr>
        <w:spacing w:line="360" w:lineRule="auto"/>
        <w:ind w:firstLine="480"/>
      </w:pPr>
      <w:r>
        <w:rPr>
          <w:rFonts w:ascii="Times New Roman" w:hAnsi="Times New Roman"/>
          <w:szCs w:val="24"/>
        </w:rPr>
        <w:t>为验证结论不依赖单一参数，本文进行了三组稳健性检验。第一，将事件窗口从</w:t>
      </w:r>
      <w:r>
        <w:rPr>
          <w:rFonts w:ascii="Times New Roman" w:hAnsi="Times New Roman"/>
          <w:szCs w:val="24"/>
        </w:rPr>
        <w:t xml:space="preserve"> 20 </w:t>
      </w:r>
      <w:r>
        <w:rPr>
          <w:rFonts w:ascii="Times New Roman" w:hAnsi="Times New Roman"/>
          <w:szCs w:val="24"/>
        </w:rPr>
        <w:t>个交易日扩展到</w:t>
      </w:r>
      <w:r>
        <w:rPr>
          <w:rFonts w:ascii="Times New Roman" w:hAnsi="Times New Roman"/>
          <w:szCs w:val="24"/>
        </w:rPr>
        <w:t xml:space="preserve"> 10 </w:t>
      </w:r>
      <w:r>
        <w:rPr>
          <w:rFonts w:ascii="Times New Roman" w:hAnsi="Times New Roman"/>
          <w:szCs w:val="24"/>
        </w:rPr>
        <w:t>个和</w:t>
      </w:r>
      <w:r>
        <w:rPr>
          <w:rFonts w:ascii="Times New Roman" w:hAnsi="Times New Roman"/>
          <w:szCs w:val="24"/>
        </w:rPr>
        <w:t xml:space="preserve"> 60 </w:t>
      </w:r>
      <w:r>
        <w:rPr>
          <w:rFonts w:ascii="Times New Roman" w:hAnsi="Times New Roman"/>
          <w:szCs w:val="24"/>
        </w:rPr>
        <w:t>个交易日，观察事件收益方向是否保持一致。第二，将止盈目标从</w:t>
      </w:r>
      <w:r>
        <w:rPr>
          <w:rFonts w:ascii="Times New Roman" w:hAnsi="Times New Roman"/>
          <w:szCs w:val="24"/>
        </w:rPr>
        <w:t xml:space="preserve"> 1.5R </w:t>
      </w:r>
      <w:r>
        <w:rPr>
          <w:rFonts w:ascii="Times New Roman" w:hAnsi="Times New Roman"/>
          <w:szCs w:val="24"/>
        </w:rPr>
        <w:t>调整为</w:t>
      </w:r>
      <w:r>
        <w:rPr>
          <w:rFonts w:ascii="Times New Roman" w:hAnsi="Times New Roman"/>
          <w:szCs w:val="24"/>
        </w:rPr>
        <w:t xml:space="preserve"> 1.0R </w:t>
      </w:r>
      <w:r>
        <w:rPr>
          <w:rFonts w:ascii="Times New Roman" w:hAnsi="Times New Roman"/>
          <w:szCs w:val="24"/>
        </w:rPr>
        <w:t>和</w:t>
      </w:r>
      <w:r>
        <w:rPr>
          <w:rFonts w:ascii="Times New Roman" w:hAnsi="Times New Roman"/>
          <w:szCs w:val="24"/>
        </w:rPr>
        <w:t xml:space="preserve"> 2.0R</w:t>
      </w:r>
      <w:r>
        <w:rPr>
          <w:rFonts w:ascii="Times New Roman" w:hAnsi="Times New Roman"/>
          <w:szCs w:val="24"/>
        </w:rPr>
        <w:t>，观察交易结果是否对止盈倍数过度敏感。第三，将低流动性股票剔除后重新计算事件研究和交易回测结果，观察</w:t>
      </w:r>
      <w:r>
        <w:rPr>
          <w:rFonts w:ascii="Times New Roman" w:hAnsi="Times New Roman"/>
          <w:szCs w:val="24"/>
        </w:rPr>
        <w:t xml:space="preserve"> TD </w:t>
      </w:r>
      <w:r>
        <w:rPr>
          <w:rFonts w:ascii="Times New Roman" w:hAnsi="Times New Roman"/>
          <w:szCs w:val="24"/>
        </w:rPr>
        <w:t>信号是否主要来自不可交易或成交困难的股票。</w:t>
      </w:r>
    </w:p>
    <w:p w14:paraId="553152EE" w14:textId="77777777" w:rsidR="001474E6" w:rsidRDefault="00000000">
      <w:pPr>
        <w:keepNext/>
        <w:keepLines/>
        <w:spacing w:beforeLines="50" w:before="120" w:afterLines="50" w:after="120" w:line="360" w:lineRule="auto"/>
        <w:ind w:firstLineChars="0" w:firstLine="0"/>
        <w:jc w:val="center"/>
      </w:pPr>
      <w:r>
        <w:rPr>
          <w:rFonts w:ascii="Times New Roman" w:eastAsia="楷体" w:hAnsi="Times New Roman"/>
          <w:sz w:val="21"/>
          <w:szCs w:val="21"/>
        </w:rPr>
        <w:t>表</w:t>
      </w:r>
      <w:r>
        <w:rPr>
          <w:rFonts w:ascii="Times New Roman" w:eastAsia="楷体" w:hAnsi="Times New Roman"/>
          <w:sz w:val="21"/>
          <w:szCs w:val="21"/>
        </w:rPr>
        <w:t xml:space="preserve">5-8  </w:t>
      </w:r>
      <w:r>
        <w:rPr>
          <w:rFonts w:ascii="Times New Roman" w:eastAsia="楷体" w:hAnsi="Times New Roman"/>
          <w:sz w:val="21"/>
          <w:szCs w:val="21"/>
        </w:rPr>
        <w:t>稳健性检验结果表</w:t>
      </w:r>
    </w:p>
    <w:tbl>
      <w:tblPr>
        <w:tblW w:w="9070" w:type="dxa"/>
        <w:jc w:val="center"/>
        <w:tblBorders>
          <w:top w:val="single" w:sz="6" w:space="0" w:color="000000"/>
          <w:left w:val="none" w:sz="0" w:space="0" w:color="FFFFFF"/>
          <w:bottom w:val="single" w:sz="6" w:space="0" w:color="000000"/>
          <w:right w:val="none" w:sz="0" w:space="0" w:color="FFFFFF"/>
          <w:insideH w:val="single" w:sz="4" w:space="0" w:color="auto"/>
          <w:insideV w:val="single" w:sz="4" w:space="0" w:color="auto"/>
        </w:tblBorders>
        <w:tblLook w:val="04A0" w:firstRow="1" w:lastRow="0" w:firstColumn="1" w:lastColumn="0" w:noHBand="0" w:noVBand="1"/>
      </w:tblPr>
      <w:tblGrid>
        <w:gridCol w:w="1954"/>
        <w:gridCol w:w="1954"/>
        <w:gridCol w:w="1954"/>
        <w:gridCol w:w="3208"/>
      </w:tblGrid>
      <w:tr w:rsidR="001474E6" w14:paraId="52362F13" w14:textId="77777777">
        <w:trPr>
          <w:cantSplit/>
          <w:tblHeader/>
          <w:jc w:val="center"/>
        </w:trPr>
        <w:tc>
          <w:tcPr>
            <w:tcW w:w="1954"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60475A96" w14:textId="77777777" w:rsidR="001474E6" w:rsidRDefault="00000000">
            <w:pPr>
              <w:pStyle w:val="TableCell"/>
              <w:spacing w:line="300" w:lineRule="auto"/>
              <w:jc w:val="center"/>
            </w:pPr>
            <w:r>
              <w:rPr>
                <w:b/>
                <w:bCs/>
              </w:rPr>
              <w:t>检验项目</w:t>
            </w:r>
          </w:p>
        </w:tc>
        <w:tc>
          <w:tcPr>
            <w:tcW w:w="1954"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2C6B1C70" w14:textId="77777777" w:rsidR="001474E6" w:rsidRDefault="00000000">
            <w:pPr>
              <w:pStyle w:val="TableCell"/>
              <w:spacing w:line="300" w:lineRule="auto"/>
              <w:jc w:val="center"/>
            </w:pPr>
            <w:r>
              <w:rPr>
                <w:b/>
                <w:bCs/>
              </w:rPr>
              <w:t>对照口径</w:t>
            </w:r>
          </w:p>
        </w:tc>
        <w:tc>
          <w:tcPr>
            <w:tcW w:w="1954"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242EB667" w14:textId="77777777" w:rsidR="001474E6" w:rsidRDefault="00000000">
            <w:pPr>
              <w:pStyle w:val="TableCell"/>
              <w:spacing w:line="300" w:lineRule="auto"/>
              <w:jc w:val="center"/>
            </w:pPr>
            <w:r>
              <w:rPr>
                <w:b/>
                <w:bCs/>
              </w:rPr>
              <w:t>结果摘要</w:t>
            </w:r>
          </w:p>
        </w:tc>
        <w:tc>
          <w:tcPr>
            <w:tcW w:w="3208" w:type="dxa"/>
            <w:tcBorders>
              <w:top w:val="single" w:sz="6" w:space="0" w:color="000000"/>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2F184C5C" w14:textId="77777777" w:rsidR="001474E6" w:rsidRDefault="00000000">
            <w:pPr>
              <w:pStyle w:val="TableCell"/>
              <w:spacing w:line="300" w:lineRule="auto"/>
              <w:jc w:val="center"/>
            </w:pPr>
            <w:r>
              <w:rPr>
                <w:b/>
                <w:bCs/>
              </w:rPr>
              <w:t>是否支持主结论</w:t>
            </w:r>
          </w:p>
        </w:tc>
      </w:tr>
      <w:tr w:rsidR="001474E6" w14:paraId="3C4B463E" w14:textId="77777777">
        <w:trPr>
          <w:cantSplit/>
          <w:jc w:val="center"/>
        </w:trPr>
        <w:tc>
          <w:tcPr>
            <w:tcW w:w="1954"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03B8DAF3" w14:textId="77777777" w:rsidR="001474E6" w:rsidRDefault="00000000">
            <w:pPr>
              <w:pStyle w:val="TableCell"/>
              <w:spacing w:line="300" w:lineRule="auto"/>
            </w:pPr>
            <w:r>
              <w:t>事件窗口</w:t>
            </w:r>
          </w:p>
        </w:tc>
        <w:tc>
          <w:tcPr>
            <w:tcW w:w="1954"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65B45718" w14:textId="77777777" w:rsidR="001474E6" w:rsidRDefault="00000000">
            <w:pPr>
              <w:pStyle w:val="TableCell"/>
              <w:spacing w:line="300" w:lineRule="auto"/>
            </w:pPr>
            <w:r>
              <w:t>10</w:t>
            </w:r>
            <w:r>
              <w:t>日、</w:t>
            </w:r>
            <w:r>
              <w:t>20</w:t>
            </w:r>
            <w:r>
              <w:t>日、</w:t>
            </w:r>
            <w:r>
              <w:t>60</w:t>
            </w:r>
            <w:r>
              <w:t>日</w:t>
            </w:r>
          </w:p>
        </w:tc>
        <w:tc>
          <w:tcPr>
            <w:tcW w:w="1954"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527E241C" w14:textId="77777777" w:rsidR="001474E6" w:rsidRDefault="00000000">
            <w:pPr>
              <w:pStyle w:val="TableCell"/>
              <w:spacing w:line="300" w:lineRule="auto"/>
            </w:pPr>
            <w:r>
              <w:t>【待补充】</w:t>
            </w:r>
          </w:p>
        </w:tc>
        <w:tc>
          <w:tcPr>
            <w:tcW w:w="3208"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4C3C31B2" w14:textId="77777777" w:rsidR="001474E6" w:rsidRDefault="00000000">
            <w:pPr>
              <w:pStyle w:val="TableCell"/>
              <w:spacing w:line="300" w:lineRule="auto"/>
            </w:pPr>
            <w:r>
              <w:t>【待补充】</w:t>
            </w:r>
          </w:p>
        </w:tc>
      </w:tr>
      <w:tr w:rsidR="001474E6" w14:paraId="7464BCFD" w14:textId="77777777">
        <w:trPr>
          <w:cantSplit/>
          <w:jc w:val="center"/>
        </w:trPr>
        <w:tc>
          <w:tcPr>
            <w:tcW w:w="1954"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2ED2846D" w14:textId="77777777" w:rsidR="001474E6" w:rsidRDefault="00000000">
            <w:pPr>
              <w:pStyle w:val="TableCell"/>
              <w:spacing w:line="300" w:lineRule="auto"/>
            </w:pPr>
            <w:r>
              <w:t>止盈倍数</w:t>
            </w:r>
          </w:p>
        </w:tc>
        <w:tc>
          <w:tcPr>
            <w:tcW w:w="1954"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5D2F2383" w14:textId="77777777" w:rsidR="001474E6" w:rsidRDefault="00000000">
            <w:pPr>
              <w:pStyle w:val="TableCell"/>
              <w:spacing w:line="300" w:lineRule="auto"/>
            </w:pPr>
            <w:r>
              <w:t>1.0R</w:t>
            </w:r>
            <w:r>
              <w:t>、</w:t>
            </w:r>
            <w:r>
              <w:t>1.5R</w:t>
            </w:r>
            <w:r>
              <w:t>、</w:t>
            </w:r>
            <w:r>
              <w:t>2.0R</w:t>
            </w:r>
          </w:p>
        </w:tc>
        <w:tc>
          <w:tcPr>
            <w:tcW w:w="1954"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7472313A" w14:textId="77777777" w:rsidR="001474E6" w:rsidRDefault="00000000">
            <w:pPr>
              <w:pStyle w:val="TableCell"/>
              <w:spacing w:line="300" w:lineRule="auto"/>
            </w:pPr>
            <w:r>
              <w:t>【待补充】</w:t>
            </w:r>
          </w:p>
        </w:tc>
        <w:tc>
          <w:tcPr>
            <w:tcW w:w="3208" w:type="dxa"/>
            <w:tcBorders>
              <w:top w:val="none" w:sz="0" w:space="0" w:color="FFFFFF"/>
              <w:left w:val="none" w:sz="0" w:space="0" w:color="FFFFFF"/>
              <w:bottom w:val="none" w:sz="0" w:space="0" w:color="FFFFFF"/>
              <w:right w:val="none" w:sz="0" w:space="0" w:color="FFFFFF"/>
            </w:tcBorders>
            <w:shd w:val="clear" w:color="auto" w:fill="FFFFFF"/>
            <w:tcMar>
              <w:top w:w="80" w:type="dxa"/>
              <w:left w:w="60" w:type="dxa"/>
              <w:bottom w:w="80" w:type="dxa"/>
              <w:right w:w="60" w:type="dxa"/>
            </w:tcMar>
            <w:vAlign w:val="center"/>
          </w:tcPr>
          <w:p w14:paraId="5BD779B3" w14:textId="77777777" w:rsidR="001474E6" w:rsidRDefault="00000000">
            <w:pPr>
              <w:pStyle w:val="TableCell"/>
              <w:spacing w:line="300" w:lineRule="auto"/>
            </w:pPr>
            <w:r>
              <w:t>【待补充】</w:t>
            </w:r>
          </w:p>
        </w:tc>
      </w:tr>
      <w:tr w:rsidR="001474E6" w14:paraId="48E373A9" w14:textId="77777777">
        <w:trPr>
          <w:cantSplit/>
          <w:jc w:val="center"/>
        </w:trPr>
        <w:tc>
          <w:tcPr>
            <w:tcW w:w="1954"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57B32481" w14:textId="77777777" w:rsidR="001474E6" w:rsidRDefault="00000000">
            <w:pPr>
              <w:pStyle w:val="TableCell"/>
              <w:spacing w:line="300" w:lineRule="auto"/>
            </w:pPr>
            <w:r>
              <w:t>流动性过滤</w:t>
            </w:r>
          </w:p>
        </w:tc>
        <w:tc>
          <w:tcPr>
            <w:tcW w:w="1954"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0E8C469A" w14:textId="77777777" w:rsidR="001474E6" w:rsidRDefault="00000000">
            <w:pPr>
              <w:pStyle w:val="TableCell"/>
              <w:spacing w:line="300" w:lineRule="auto"/>
            </w:pPr>
            <w:r>
              <w:t>全样本、高流动性样本</w:t>
            </w:r>
          </w:p>
        </w:tc>
        <w:tc>
          <w:tcPr>
            <w:tcW w:w="1954"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367D3E57" w14:textId="77777777" w:rsidR="001474E6" w:rsidRDefault="00000000">
            <w:pPr>
              <w:pStyle w:val="TableCell"/>
              <w:spacing w:line="300" w:lineRule="auto"/>
            </w:pPr>
            <w:r>
              <w:t>【待补充】</w:t>
            </w:r>
          </w:p>
        </w:tc>
        <w:tc>
          <w:tcPr>
            <w:tcW w:w="3208" w:type="dxa"/>
            <w:tcBorders>
              <w:top w:val="none" w:sz="0" w:space="0" w:color="FFFFFF"/>
              <w:left w:val="none" w:sz="0" w:space="0" w:color="FFFFFF"/>
              <w:bottom w:val="single" w:sz="6" w:space="0" w:color="000000"/>
              <w:right w:val="none" w:sz="0" w:space="0" w:color="FFFFFF"/>
            </w:tcBorders>
            <w:shd w:val="clear" w:color="auto" w:fill="FFFFFF"/>
            <w:tcMar>
              <w:top w:w="80" w:type="dxa"/>
              <w:left w:w="60" w:type="dxa"/>
              <w:bottom w:w="80" w:type="dxa"/>
              <w:right w:w="60" w:type="dxa"/>
            </w:tcMar>
            <w:vAlign w:val="center"/>
          </w:tcPr>
          <w:p w14:paraId="7DCD5283" w14:textId="77777777" w:rsidR="001474E6" w:rsidRDefault="00000000">
            <w:pPr>
              <w:pStyle w:val="TableCell"/>
              <w:spacing w:line="300" w:lineRule="auto"/>
            </w:pPr>
            <w:r>
              <w:t>【待补充】</w:t>
            </w:r>
          </w:p>
        </w:tc>
      </w:tr>
    </w:tbl>
    <w:p w14:paraId="58D8EED6" w14:textId="77777777" w:rsidR="001474E6" w:rsidRDefault="00000000">
      <w:pPr>
        <w:spacing w:line="360" w:lineRule="auto"/>
        <w:ind w:firstLine="480"/>
      </w:pPr>
      <w:r>
        <w:rPr>
          <w:rFonts w:ascii="Times New Roman" w:hAnsi="Times New Roman"/>
          <w:szCs w:val="24"/>
        </w:rPr>
        <w:t xml:space="preserve"> </w:t>
      </w:r>
    </w:p>
    <w:p w14:paraId="154F7CC8" w14:textId="77777777" w:rsidR="001474E6" w:rsidRDefault="00000000">
      <w:pPr>
        <w:spacing w:line="360" w:lineRule="auto"/>
        <w:ind w:firstLine="480"/>
      </w:pPr>
      <w:r>
        <w:rPr>
          <w:rFonts w:ascii="Times New Roman" w:hAnsi="Times New Roman"/>
          <w:szCs w:val="24"/>
        </w:rPr>
        <w:t>根据表</w:t>
      </w:r>
      <w:r>
        <w:rPr>
          <w:rFonts w:ascii="Times New Roman" w:hAnsi="Times New Roman"/>
          <w:szCs w:val="24"/>
        </w:rPr>
        <w:t>5-8</w:t>
      </w:r>
      <w:r>
        <w:rPr>
          <w:rFonts w:ascii="Times New Roman" w:hAnsi="Times New Roman"/>
          <w:szCs w:val="24"/>
        </w:rPr>
        <w:t>，本文得到的稳健性检验结论为：【待补充】。</w:t>
      </w:r>
    </w:p>
    <w:p w14:paraId="2572D3DB" w14:textId="77777777" w:rsidR="001474E6" w:rsidRDefault="00000000">
      <w:pPr>
        <w:pStyle w:val="BUPTHeading2"/>
        <w:rPr>
          <w:rFonts w:hint="default"/>
        </w:rPr>
      </w:pPr>
      <w:bookmarkStart w:id="99" w:name="heading_5_u2e7_u20_u672c_u7ae0_u5c0f_u7e"/>
      <w:bookmarkStart w:id="100" w:name="_Toc228729878"/>
      <w:r>
        <w:t xml:space="preserve">5.7 </w:t>
      </w:r>
      <w:r>
        <w:t>本章小结</w:t>
      </w:r>
      <w:bookmarkEnd w:id="99"/>
      <w:bookmarkEnd w:id="100"/>
    </w:p>
    <w:p w14:paraId="4136522C" w14:textId="77777777" w:rsidR="001474E6" w:rsidRDefault="00000000">
      <w:pPr>
        <w:spacing w:line="360" w:lineRule="auto"/>
        <w:ind w:firstLine="480"/>
      </w:pPr>
      <w:r>
        <w:rPr>
          <w:rFonts w:ascii="Times New Roman" w:hAnsi="Times New Roman"/>
          <w:szCs w:val="24"/>
        </w:rPr>
        <w:t>本章给出了本文实际采用的回测分析方法。本文先对</w:t>
      </w:r>
      <w:r>
        <w:rPr>
          <w:rFonts w:ascii="Times New Roman" w:hAnsi="Times New Roman"/>
          <w:szCs w:val="24"/>
        </w:rPr>
        <w:t xml:space="preserve"> TD </w:t>
      </w:r>
      <w:r>
        <w:rPr>
          <w:rFonts w:ascii="Times New Roman" w:hAnsi="Times New Roman"/>
          <w:szCs w:val="24"/>
        </w:rPr>
        <w:t>信号进行事件研究，再在固定交易规则下进行事件驱动交易回测，并进一步从市场状态、流动性和信号质量角度进行分层分析。通过上述流程，本文形成了关于</w:t>
      </w:r>
      <w:r>
        <w:rPr>
          <w:rFonts w:ascii="Times New Roman" w:hAnsi="Times New Roman"/>
          <w:szCs w:val="24"/>
        </w:rPr>
        <w:t xml:space="preserve"> TD </w:t>
      </w:r>
      <w:r>
        <w:rPr>
          <w:rFonts w:ascii="Times New Roman" w:hAnsi="Times New Roman"/>
          <w:szCs w:val="24"/>
        </w:rPr>
        <w:t>序列实现效果与适用边界的综合判断。综合本章各项结果，最终结论为：【待补充】。</w:t>
      </w:r>
    </w:p>
    <w:p w14:paraId="5BFB451D" w14:textId="77777777" w:rsidR="001474E6" w:rsidRDefault="00000000">
      <w:pPr>
        <w:ind w:firstLine="480"/>
      </w:pPr>
      <w:r>
        <w:lastRenderedPageBreak/>
        <w:br w:type="page"/>
      </w:r>
    </w:p>
    <w:p w14:paraId="51974F49" w14:textId="77777777" w:rsidR="001474E6" w:rsidRDefault="00000000">
      <w:pPr>
        <w:pStyle w:val="BUPTHeading1"/>
        <w:rPr>
          <w:rFonts w:hint="default"/>
        </w:rPr>
      </w:pPr>
      <w:bookmarkStart w:id="101" w:name="heading__u7b2c_u516d_u7ae0_u20_u603b_u7e"/>
      <w:bookmarkStart w:id="102" w:name="_Toc228729879"/>
      <w:r>
        <w:lastRenderedPageBreak/>
        <w:t>第六章</w:t>
      </w:r>
      <w:r>
        <w:t xml:space="preserve"> </w:t>
      </w:r>
      <w:r>
        <w:t>总结与展望</w:t>
      </w:r>
      <w:bookmarkEnd w:id="101"/>
      <w:bookmarkEnd w:id="102"/>
    </w:p>
    <w:p w14:paraId="34C996FC" w14:textId="77777777" w:rsidR="001474E6" w:rsidRDefault="00000000">
      <w:pPr>
        <w:pStyle w:val="BUPTHeading2"/>
        <w:rPr>
          <w:rFonts w:hint="default"/>
        </w:rPr>
      </w:pPr>
      <w:bookmarkStart w:id="103" w:name="heading_6_u2e1_u20_u7814_u7a76_u5de5_u4f"/>
      <w:bookmarkStart w:id="104" w:name="_Toc228729880"/>
      <w:r>
        <w:t xml:space="preserve">6.1 </w:t>
      </w:r>
      <w:r>
        <w:t>研究工作总结</w:t>
      </w:r>
      <w:bookmarkEnd w:id="103"/>
      <w:bookmarkEnd w:id="104"/>
    </w:p>
    <w:p w14:paraId="34B217DE" w14:textId="77777777" w:rsidR="001474E6" w:rsidRDefault="00000000">
      <w:pPr>
        <w:spacing w:line="360" w:lineRule="auto"/>
        <w:ind w:firstLine="480"/>
      </w:pPr>
      <w:r>
        <w:rPr>
          <w:rFonts w:ascii="Times New Roman" w:hAnsi="Times New Roman"/>
          <w:szCs w:val="24"/>
        </w:rPr>
        <w:t>本文围绕</w:t>
      </w:r>
      <w:r>
        <w:rPr>
          <w:rFonts w:ascii="Times New Roman" w:hAnsi="Times New Roman"/>
          <w:szCs w:val="24"/>
        </w:rPr>
        <w:t xml:space="preserve"> TD 9-13 Sequential </w:t>
      </w:r>
      <w:r>
        <w:rPr>
          <w:rFonts w:ascii="Times New Roman" w:hAnsi="Times New Roman"/>
          <w:szCs w:val="24"/>
        </w:rPr>
        <w:t>的工程化实现与适用性评价展开研究，完成了</w:t>
      </w:r>
      <w:r>
        <w:rPr>
          <w:rFonts w:ascii="Times New Roman" w:hAnsi="Times New Roman"/>
          <w:szCs w:val="24"/>
        </w:rPr>
        <w:t xml:space="preserve"> TD </w:t>
      </w:r>
      <w:r>
        <w:rPr>
          <w:rFonts w:ascii="Times New Roman" w:hAnsi="Times New Roman"/>
          <w:szCs w:val="24"/>
        </w:rPr>
        <w:t>序列规则梳理、状态机模型设计、</w:t>
      </w:r>
      <w:proofErr w:type="spellStart"/>
      <w:r>
        <w:rPr>
          <w:rFonts w:ascii="Times New Roman" w:hAnsi="Times New Roman"/>
          <w:szCs w:val="24"/>
        </w:rPr>
        <w:t>PTrade</w:t>
      </w:r>
      <w:proofErr w:type="spellEnd"/>
      <w:r>
        <w:rPr>
          <w:rFonts w:ascii="Times New Roman" w:hAnsi="Times New Roman"/>
          <w:szCs w:val="24"/>
        </w:rPr>
        <w:t xml:space="preserve"> </w:t>
      </w:r>
      <w:r>
        <w:rPr>
          <w:rFonts w:ascii="Times New Roman" w:hAnsi="Times New Roman"/>
          <w:szCs w:val="24"/>
        </w:rPr>
        <w:t>量化交易系统实现和回测方法设计。与单纯追求策略收益不同，本文重点关注复杂技术指标在真实量化交易环境中的可解释、可复现和可追溯实现。</w:t>
      </w:r>
    </w:p>
    <w:p w14:paraId="2F4A5CB7" w14:textId="77777777" w:rsidR="001474E6" w:rsidRDefault="00000000">
      <w:pPr>
        <w:spacing w:line="360" w:lineRule="auto"/>
        <w:ind w:firstLine="480"/>
      </w:pPr>
      <w:r>
        <w:rPr>
          <w:rFonts w:ascii="Times New Roman" w:hAnsi="Times New Roman"/>
          <w:szCs w:val="24"/>
        </w:rPr>
        <w:t>在规则建模方面，本文将</w:t>
      </w:r>
      <w:r>
        <w:rPr>
          <w:rFonts w:ascii="Times New Roman" w:hAnsi="Times New Roman"/>
          <w:szCs w:val="24"/>
        </w:rPr>
        <w:t xml:space="preserve"> Setup </w:t>
      </w:r>
      <w:r>
        <w:rPr>
          <w:rFonts w:ascii="Times New Roman" w:hAnsi="Times New Roman"/>
          <w:szCs w:val="24"/>
        </w:rPr>
        <w:t>的严格连续计数和</w:t>
      </w:r>
      <w:r>
        <w:rPr>
          <w:rFonts w:ascii="Times New Roman" w:hAnsi="Times New Roman"/>
          <w:szCs w:val="24"/>
        </w:rPr>
        <w:t xml:space="preserve"> Countdown </w:t>
      </w:r>
      <w:r>
        <w:rPr>
          <w:rFonts w:ascii="Times New Roman" w:hAnsi="Times New Roman"/>
          <w:szCs w:val="24"/>
        </w:rPr>
        <w:t>的非连续计数拆分为两个状态机，分别处理价格关系判断、完美信号、</w:t>
      </w:r>
      <w:r>
        <w:rPr>
          <w:rFonts w:ascii="Times New Roman" w:hAnsi="Times New Roman"/>
          <w:szCs w:val="24"/>
        </w:rPr>
        <w:t xml:space="preserve">TDST </w:t>
      </w:r>
      <w:r>
        <w:rPr>
          <w:rFonts w:ascii="Times New Roman" w:hAnsi="Times New Roman"/>
          <w:szCs w:val="24"/>
        </w:rPr>
        <w:t>取消、同向与反向</w:t>
      </w:r>
      <w:r>
        <w:rPr>
          <w:rFonts w:ascii="Times New Roman" w:hAnsi="Times New Roman"/>
          <w:szCs w:val="24"/>
        </w:rPr>
        <w:t xml:space="preserve"> Setup </w:t>
      </w:r>
      <w:r>
        <w:rPr>
          <w:rFonts w:ascii="Times New Roman" w:hAnsi="Times New Roman"/>
          <w:szCs w:val="24"/>
        </w:rPr>
        <w:t>取消。该设计使</w:t>
      </w:r>
      <w:r>
        <w:rPr>
          <w:rFonts w:ascii="Times New Roman" w:hAnsi="Times New Roman"/>
          <w:szCs w:val="24"/>
        </w:rPr>
        <w:t xml:space="preserve"> TD </w:t>
      </w:r>
      <w:r>
        <w:rPr>
          <w:rFonts w:ascii="Times New Roman" w:hAnsi="Times New Roman"/>
          <w:szCs w:val="24"/>
        </w:rPr>
        <w:t>序列不再是散落在代码中的条件判断，而是可以通过状态、输入和事件清晰描述的模型。</w:t>
      </w:r>
    </w:p>
    <w:p w14:paraId="52D3B3BE" w14:textId="77777777" w:rsidR="001474E6" w:rsidRDefault="00000000">
      <w:pPr>
        <w:spacing w:line="360" w:lineRule="auto"/>
        <w:ind w:firstLine="480"/>
      </w:pPr>
      <w:r>
        <w:rPr>
          <w:rFonts w:ascii="Times New Roman" w:hAnsi="Times New Roman"/>
          <w:szCs w:val="24"/>
        </w:rPr>
        <w:t>在系统实现方面，本文设计了配置管理、日志、数据获取、信号处理、输出记录、交易执行和统计输出等模块。系统能够在</w:t>
      </w:r>
      <w:r>
        <w:rPr>
          <w:rFonts w:ascii="Times New Roman" w:hAnsi="Times New Roman"/>
          <w:szCs w:val="24"/>
        </w:rPr>
        <w:t xml:space="preserve"> </w:t>
      </w:r>
      <w:proofErr w:type="spellStart"/>
      <w:r>
        <w:rPr>
          <w:rFonts w:ascii="Times New Roman" w:hAnsi="Times New Roman"/>
          <w:szCs w:val="24"/>
        </w:rPr>
        <w:t>PTrade</w:t>
      </w:r>
      <w:proofErr w:type="spellEnd"/>
      <w:r>
        <w:rPr>
          <w:rFonts w:ascii="Times New Roman" w:hAnsi="Times New Roman"/>
          <w:szCs w:val="24"/>
        </w:rPr>
        <w:t xml:space="preserve"> </w:t>
      </w:r>
      <w:r>
        <w:rPr>
          <w:rFonts w:ascii="Times New Roman" w:hAnsi="Times New Roman"/>
          <w:szCs w:val="24"/>
        </w:rPr>
        <w:t>兼容环境下运行，支持前复权全量重算、停牌过滤、按股票输出信号</w:t>
      </w:r>
      <w:r>
        <w:rPr>
          <w:rFonts w:ascii="Times New Roman" w:hAnsi="Times New Roman"/>
          <w:szCs w:val="24"/>
        </w:rPr>
        <w:t xml:space="preserve"> CSV</w:t>
      </w:r>
      <w:r>
        <w:rPr>
          <w:rFonts w:ascii="Times New Roman" w:hAnsi="Times New Roman"/>
          <w:szCs w:val="24"/>
        </w:rPr>
        <w:t>、记录完整交易生命周期和周期统计，并借助</w:t>
      </w:r>
      <w:r>
        <w:rPr>
          <w:rFonts w:ascii="Times New Roman" w:hAnsi="Times New Roman"/>
          <w:szCs w:val="24"/>
        </w:rPr>
        <w:t xml:space="preserve"> </w:t>
      </w:r>
      <w:proofErr w:type="spellStart"/>
      <w:r>
        <w:rPr>
          <w:rFonts w:ascii="Times New Roman" w:hAnsi="Times New Roman"/>
          <w:szCs w:val="24"/>
        </w:rPr>
        <w:t>SimTradeLab</w:t>
      </w:r>
      <w:proofErr w:type="spellEnd"/>
      <w:r>
        <w:rPr>
          <w:rFonts w:ascii="Times New Roman" w:hAnsi="Times New Roman"/>
          <w:szCs w:val="24"/>
        </w:rPr>
        <w:t xml:space="preserve"> </w:t>
      </w:r>
      <w:r>
        <w:rPr>
          <w:rFonts w:ascii="Times New Roman" w:hAnsi="Times New Roman"/>
          <w:szCs w:val="24"/>
        </w:rPr>
        <w:t>完成大规模本地回测。该实现体现了软件工程中模块化、低耦合、配置显式化和异常可定位的原则。</w:t>
      </w:r>
    </w:p>
    <w:p w14:paraId="1EA36302" w14:textId="77777777" w:rsidR="001474E6" w:rsidRDefault="00000000">
      <w:pPr>
        <w:spacing w:line="360" w:lineRule="auto"/>
        <w:ind w:firstLine="480"/>
      </w:pPr>
      <w:r>
        <w:rPr>
          <w:rFonts w:ascii="Times New Roman" w:hAnsi="Times New Roman"/>
          <w:szCs w:val="24"/>
        </w:rPr>
        <w:t>在回测方法方面，本文提出事件研究和事件驱动交易回测结合的方案，能够更系统地分析</w:t>
      </w:r>
      <w:r>
        <w:rPr>
          <w:rFonts w:ascii="Times New Roman" w:hAnsi="Times New Roman"/>
          <w:szCs w:val="24"/>
        </w:rPr>
        <w:t xml:space="preserve"> TD </w:t>
      </w:r>
      <w:r>
        <w:rPr>
          <w:rFonts w:ascii="Times New Roman" w:hAnsi="Times New Roman"/>
          <w:szCs w:val="24"/>
        </w:rPr>
        <w:t>序列在</w:t>
      </w:r>
      <w:r>
        <w:rPr>
          <w:rFonts w:ascii="Times New Roman" w:hAnsi="Times New Roman"/>
          <w:szCs w:val="24"/>
        </w:rPr>
        <w:t xml:space="preserve"> A </w:t>
      </w:r>
      <w:r>
        <w:rPr>
          <w:rFonts w:ascii="Times New Roman" w:hAnsi="Times New Roman"/>
          <w:szCs w:val="24"/>
        </w:rPr>
        <w:t>股市场中的适用性。后续补充结果时，应围绕信号密度、完美信号比例、取消原因、事件后收益分布、样本外稳定性和分层表现展开，而不是只报告收益率和胜率。</w:t>
      </w:r>
    </w:p>
    <w:p w14:paraId="7D19F52D" w14:textId="77777777" w:rsidR="001474E6" w:rsidRDefault="00000000">
      <w:pPr>
        <w:pStyle w:val="BUPTHeading2"/>
        <w:rPr>
          <w:rFonts w:hint="default"/>
        </w:rPr>
      </w:pPr>
      <w:bookmarkStart w:id="105" w:name="heading_6_u2e2_u20_u4e0d_u8db3_u4e0e_u5c"/>
      <w:bookmarkStart w:id="106" w:name="_Toc228729881"/>
      <w:r>
        <w:t xml:space="preserve">6.2 </w:t>
      </w:r>
      <w:r>
        <w:t>不足与展望</w:t>
      </w:r>
      <w:bookmarkEnd w:id="105"/>
      <w:bookmarkEnd w:id="106"/>
    </w:p>
    <w:p w14:paraId="67DFBB0D" w14:textId="77777777" w:rsidR="001474E6" w:rsidRDefault="00000000">
      <w:pPr>
        <w:spacing w:line="360" w:lineRule="auto"/>
        <w:ind w:firstLine="480"/>
      </w:pPr>
      <w:r>
        <w:rPr>
          <w:rFonts w:ascii="Times New Roman" w:hAnsi="Times New Roman"/>
          <w:szCs w:val="24"/>
        </w:rPr>
        <w:t>本文仍存在若干不足。第一，当前系统主要实现</w:t>
      </w:r>
      <w:r>
        <w:rPr>
          <w:rFonts w:ascii="Times New Roman" w:hAnsi="Times New Roman"/>
          <w:szCs w:val="24"/>
        </w:rPr>
        <w:t xml:space="preserve"> Sequence Countdown</w:t>
      </w:r>
      <w:r>
        <w:rPr>
          <w:rFonts w:ascii="Times New Roman" w:hAnsi="Times New Roman"/>
          <w:szCs w:val="24"/>
        </w:rPr>
        <w:t>，</w:t>
      </w:r>
      <w:r>
        <w:rPr>
          <w:rFonts w:ascii="Times New Roman" w:hAnsi="Times New Roman"/>
          <w:szCs w:val="24"/>
        </w:rPr>
        <w:t>Intersection</w:t>
      </w:r>
      <w:r>
        <w:rPr>
          <w:rFonts w:ascii="Times New Roman" w:hAnsi="Times New Roman"/>
          <w:szCs w:val="24"/>
        </w:rPr>
        <w:t>、</w:t>
      </w:r>
      <w:r>
        <w:rPr>
          <w:rFonts w:ascii="Times New Roman" w:hAnsi="Times New Roman"/>
          <w:szCs w:val="24"/>
        </w:rPr>
        <w:t>Combo Countdown</w:t>
      </w:r>
      <w:r>
        <w:rPr>
          <w:rFonts w:ascii="Times New Roman" w:hAnsi="Times New Roman"/>
          <w:szCs w:val="24"/>
        </w:rPr>
        <w:t>、</w:t>
      </w:r>
      <w:r>
        <w:rPr>
          <w:rFonts w:ascii="Times New Roman" w:hAnsi="Times New Roman"/>
          <w:szCs w:val="24"/>
        </w:rPr>
        <w:t xml:space="preserve">Recycle </w:t>
      </w:r>
      <w:r>
        <w:rPr>
          <w:rFonts w:ascii="Times New Roman" w:hAnsi="Times New Roman"/>
          <w:szCs w:val="24"/>
        </w:rPr>
        <w:t>和多种</w:t>
      </w:r>
      <w:r>
        <w:rPr>
          <w:rFonts w:ascii="Times New Roman" w:hAnsi="Times New Roman"/>
          <w:szCs w:val="24"/>
        </w:rPr>
        <w:t xml:space="preserve"> TD </w:t>
      </w:r>
      <w:r>
        <w:rPr>
          <w:rFonts w:ascii="Times New Roman" w:hAnsi="Times New Roman"/>
          <w:szCs w:val="24"/>
        </w:rPr>
        <w:t>过滤器尚未完整实现。第二，当前实现以日线级别为主，尚未验证分钟线或多周期联动下的信号一致性。第三，交易执行层主要用于形成闭环，后续若用于实盘，应进一步完善订单状态、部分成交、撤单、涨跌停排队和持久化恢复。第四，适用性分析结果仍需在后续补入，并应尽量采用全市场历史股票池以降低幸存者偏差。</w:t>
      </w:r>
    </w:p>
    <w:p w14:paraId="0D17DDBB" w14:textId="77777777" w:rsidR="001474E6" w:rsidRDefault="00000000">
      <w:pPr>
        <w:spacing w:line="360" w:lineRule="auto"/>
        <w:ind w:firstLine="480"/>
      </w:pPr>
      <w:r>
        <w:rPr>
          <w:rFonts w:ascii="Times New Roman" w:hAnsi="Times New Roman"/>
          <w:szCs w:val="24"/>
        </w:rPr>
        <w:t>后续工作可以从三个方向展开。首先，完善</w:t>
      </w:r>
      <w:r>
        <w:rPr>
          <w:rFonts w:ascii="Times New Roman" w:hAnsi="Times New Roman"/>
          <w:szCs w:val="24"/>
        </w:rPr>
        <w:t xml:space="preserve"> TD </w:t>
      </w:r>
      <w:r>
        <w:rPr>
          <w:rFonts w:ascii="Times New Roman" w:hAnsi="Times New Roman"/>
          <w:szCs w:val="24"/>
        </w:rPr>
        <w:t>序列规则族，实现</w:t>
      </w:r>
      <w:r>
        <w:rPr>
          <w:rFonts w:ascii="Times New Roman" w:hAnsi="Times New Roman"/>
          <w:szCs w:val="24"/>
        </w:rPr>
        <w:t xml:space="preserve"> Intersection</w:t>
      </w:r>
      <w:r>
        <w:rPr>
          <w:rFonts w:ascii="Times New Roman" w:hAnsi="Times New Roman"/>
          <w:szCs w:val="24"/>
        </w:rPr>
        <w:t>、</w:t>
      </w:r>
      <w:r>
        <w:rPr>
          <w:rFonts w:ascii="Times New Roman" w:hAnsi="Times New Roman"/>
          <w:szCs w:val="24"/>
        </w:rPr>
        <w:lastRenderedPageBreak/>
        <w:t>Combo Countdown</w:t>
      </w:r>
      <w:r>
        <w:rPr>
          <w:rFonts w:ascii="Times New Roman" w:hAnsi="Times New Roman"/>
          <w:szCs w:val="24"/>
        </w:rPr>
        <w:t>、</w:t>
      </w:r>
      <w:r>
        <w:rPr>
          <w:rFonts w:ascii="Times New Roman" w:hAnsi="Times New Roman"/>
          <w:szCs w:val="24"/>
        </w:rPr>
        <w:t xml:space="preserve">Recycle </w:t>
      </w:r>
      <w:r>
        <w:rPr>
          <w:rFonts w:ascii="Times New Roman" w:hAnsi="Times New Roman"/>
          <w:szCs w:val="24"/>
        </w:rPr>
        <w:t>和更细粒度的</w:t>
      </w:r>
      <w:r>
        <w:rPr>
          <w:rFonts w:ascii="Times New Roman" w:hAnsi="Times New Roman"/>
          <w:szCs w:val="24"/>
        </w:rPr>
        <w:t xml:space="preserve"> TDST </w:t>
      </w:r>
      <w:r>
        <w:rPr>
          <w:rFonts w:ascii="Times New Roman" w:hAnsi="Times New Roman"/>
          <w:szCs w:val="24"/>
        </w:rPr>
        <w:t>有效突破确认。其次，建立独立的研究型回测模块，将事件研究、样本外滚动检验、</w:t>
      </w:r>
      <w:r>
        <w:rPr>
          <w:rFonts w:ascii="Times New Roman" w:hAnsi="Times New Roman"/>
          <w:szCs w:val="24"/>
        </w:rPr>
        <w:t xml:space="preserve">Bootstrap </w:t>
      </w:r>
      <w:r>
        <w:rPr>
          <w:rFonts w:ascii="Times New Roman" w:hAnsi="Times New Roman"/>
          <w:szCs w:val="24"/>
        </w:rPr>
        <w:t>置信区间和分层统计自动化。最后，将</w:t>
      </w:r>
      <w:r>
        <w:rPr>
          <w:rFonts w:ascii="Times New Roman" w:hAnsi="Times New Roman"/>
          <w:szCs w:val="24"/>
        </w:rPr>
        <w:t xml:space="preserve"> TD </w:t>
      </w:r>
      <w:r>
        <w:rPr>
          <w:rFonts w:ascii="Times New Roman" w:hAnsi="Times New Roman"/>
          <w:szCs w:val="24"/>
        </w:rPr>
        <w:t>序列与成交量、波动率、市场状态或基本面过滤条件结合，通过消融实验分析不同模块对结果的贡献，避免简单叠加指标后无法判断</w:t>
      </w:r>
      <w:r>
        <w:rPr>
          <w:rFonts w:ascii="Times New Roman" w:hAnsi="Times New Roman"/>
          <w:szCs w:val="24"/>
        </w:rPr>
        <w:t xml:space="preserve"> TD </w:t>
      </w:r>
      <w:r>
        <w:rPr>
          <w:rFonts w:ascii="Times New Roman" w:hAnsi="Times New Roman"/>
          <w:szCs w:val="24"/>
        </w:rPr>
        <w:t>序列本身作用的问题。</w:t>
      </w:r>
    </w:p>
    <w:p w14:paraId="67A21A02" w14:textId="77777777" w:rsidR="001474E6" w:rsidRDefault="00000000">
      <w:pPr>
        <w:ind w:firstLine="480"/>
      </w:pPr>
      <w:r>
        <w:br w:type="page"/>
      </w:r>
    </w:p>
    <w:p w14:paraId="50CCBF14" w14:textId="77777777" w:rsidR="001474E6" w:rsidRDefault="00000000">
      <w:pPr>
        <w:pStyle w:val="BUPTHeading1"/>
        <w:rPr>
          <w:rFonts w:hint="default"/>
        </w:rPr>
      </w:pPr>
      <w:bookmarkStart w:id="107" w:name="heading__u53c2_u8003_u6587_u732e"/>
      <w:bookmarkStart w:id="108" w:name="_Toc228729882"/>
      <w:r>
        <w:lastRenderedPageBreak/>
        <w:t>参考文献</w:t>
      </w:r>
      <w:bookmarkEnd w:id="107"/>
      <w:bookmarkEnd w:id="108"/>
    </w:p>
    <w:p w14:paraId="59CB41DF" w14:textId="77777777" w:rsidR="001474E6" w:rsidRDefault="00000000">
      <w:pPr>
        <w:pStyle w:val="ReferenceEntry"/>
        <w:ind w:hanging="340"/>
        <w:jc w:val="both"/>
        <w:rPr>
          <w:rFonts w:hint="default"/>
        </w:rPr>
      </w:pPr>
      <w:bookmarkStart w:id="109" w:name="ref_1"/>
      <w:r>
        <w:t xml:space="preserve">[1] </w:t>
      </w:r>
      <w:bookmarkEnd w:id="109"/>
      <w:proofErr w:type="spellStart"/>
      <w:r>
        <w:t>DeMark</w:t>
      </w:r>
      <w:proofErr w:type="spellEnd"/>
      <w:r>
        <w:t xml:space="preserve"> T R. The New Science of Technical Analysis[M]. New York: John Wiley &amp; Sons, 1994. </w:t>
      </w:r>
      <w:hyperlink w:anchor="cite_1_1" w:history="1">
        <w:r>
          <w:rPr>
            <w:rFonts w:ascii="Apple Color Emoji" w:hAnsi="Apple Color Emoji" w:cs="Apple Color Emoji" w:hint="default"/>
            <w:sz w:val="18"/>
            <w:szCs w:val="18"/>
          </w:rPr>
          <w:t>↩</w:t>
        </w:r>
      </w:hyperlink>
    </w:p>
    <w:p w14:paraId="65AAFF85" w14:textId="77777777" w:rsidR="001474E6" w:rsidRDefault="00000000">
      <w:pPr>
        <w:pStyle w:val="ReferenceEntry"/>
        <w:ind w:hanging="340"/>
        <w:jc w:val="both"/>
        <w:rPr>
          <w:rFonts w:hint="default"/>
        </w:rPr>
      </w:pPr>
      <w:bookmarkStart w:id="110" w:name="ref_2"/>
      <w:r>
        <w:t xml:space="preserve">[2] </w:t>
      </w:r>
      <w:bookmarkEnd w:id="110"/>
      <w:r>
        <w:t xml:space="preserve">Perl J. </w:t>
      </w:r>
      <w:proofErr w:type="spellStart"/>
      <w:r>
        <w:t>DeMark</w:t>
      </w:r>
      <w:proofErr w:type="spellEnd"/>
      <w:r>
        <w:t xml:space="preserve"> Indicators[M]. New York: Bloomberg Press, 2008. </w:t>
      </w:r>
      <w:hyperlink w:anchor="cite_2_1" w:history="1">
        <w:r>
          <w:rPr>
            <w:rFonts w:ascii="Apple Color Emoji" w:hAnsi="Apple Color Emoji" w:cs="Apple Color Emoji" w:hint="default"/>
            <w:sz w:val="18"/>
            <w:szCs w:val="18"/>
          </w:rPr>
          <w:t>↩</w:t>
        </w:r>
      </w:hyperlink>
    </w:p>
    <w:p w14:paraId="6C1986A7" w14:textId="77777777" w:rsidR="001474E6" w:rsidRDefault="00000000">
      <w:pPr>
        <w:pStyle w:val="ReferenceEntry"/>
        <w:ind w:hanging="340"/>
        <w:jc w:val="both"/>
        <w:rPr>
          <w:rFonts w:hint="default"/>
        </w:rPr>
      </w:pPr>
      <w:bookmarkStart w:id="111" w:name="ref_3"/>
      <w:r>
        <w:t xml:space="preserve">[3] </w:t>
      </w:r>
      <w:bookmarkEnd w:id="111"/>
      <w:proofErr w:type="spellStart"/>
      <w:r>
        <w:t>DeMARK</w:t>
      </w:r>
      <w:proofErr w:type="spellEnd"/>
      <w:r>
        <w:t xml:space="preserve"> Analytics. Sequential </w:t>
      </w:r>
      <w:proofErr w:type="gramStart"/>
      <w:r>
        <w:t>Indicator[</w:t>
      </w:r>
      <w:proofErr w:type="gramEnd"/>
      <w:r>
        <w:t xml:space="preserve">EB/OL]. [2026-05-02]. https://demark.com/sequential-indicator/. </w:t>
      </w:r>
      <w:hyperlink w:anchor="cite_3_1" w:history="1">
        <w:r>
          <w:rPr>
            <w:rFonts w:ascii="Apple Color Emoji" w:hAnsi="Apple Color Emoji" w:cs="Apple Color Emoji" w:hint="default"/>
            <w:sz w:val="18"/>
            <w:szCs w:val="18"/>
          </w:rPr>
          <w:t>↩</w:t>
        </w:r>
      </w:hyperlink>
    </w:p>
    <w:p w14:paraId="2A4F9FBE" w14:textId="77777777" w:rsidR="001474E6" w:rsidRDefault="00000000">
      <w:pPr>
        <w:pStyle w:val="ReferenceEntry"/>
        <w:ind w:hanging="340"/>
        <w:jc w:val="both"/>
        <w:rPr>
          <w:rFonts w:hint="default"/>
        </w:rPr>
      </w:pPr>
      <w:bookmarkStart w:id="112" w:name="ref_4"/>
      <w:r>
        <w:t xml:space="preserve">[4] </w:t>
      </w:r>
      <w:bookmarkEnd w:id="112"/>
      <w:r>
        <w:t>韩杨</w:t>
      </w:r>
      <w:r>
        <w:t xml:space="preserve">. </w:t>
      </w:r>
      <w:r>
        <w:t>对技术分析在中国股市的有效性研究</w:t>
      </w:r>
      <w:r>
        <w:t xml:space="preserve">[J]. </w:t>
      </w:r>
      <w:r>
        <w:t>经济科学</w:t>
      </w:r>
      <w:r>
        <w:t xml:space="preserve">, 2001, 23(03):49-57. </w:t>
      </w:r>
      <w:hyperlink w:anchor="cite_4_1" w:history="1">
        <w:r>
          <w:rPr>
            <w:rFonts w:ascii="Apple Color Emoji" w:hAnsi="Apple Color Emoji" w:cs="Apple Color Emoji" w:hint="default"/>
            <w:sz w:val="18"/>
            <w:szCs w:val="18"/>
          </w:rPr>
          <w:t>↩</w:t>
        </w:r>
      </w:hyperlink>
    </w:p>
    <w:p w14:paraId="4BB0053A" w14:textId="77777777" w:rsidR="001474E6" w:rsidRDefault="00000000">
      <w:pPr>
        <w:pStyle w:val="ReferenceEntry"/>
        <w:ind w:hanging="340"/>
        <w:jc w:val="both"/>
        <w:rPr>
          <w:rFonts w:hint="default"/>
        </w:rPr>
      </w:pPr>
      <w:bookmarkStart w:id="113" w:name="ref_5"/>
      <w:r>
        <w:t xml:space="preserve">[5] </w:t>
      </w:r>
      <w:bookmarkEnd w:id="113"/>
      <w:r>
        <w:t>孙碧波</w:t>
      </w:r>
      <w:r>
        <w:t xml:space="preserve">, </w:t>
      </w:r>
      <w:r>
        <w:t>方健雯</w:t>
      </w:r>
      <w:r>
        <w:t xml:space="preserve">. </w:t>
      </w:r>
      <w:r>
        <w:t>对中国证券市场弱态有效性的检验——基于技术分析获利能力的实证研究</w:t>
      </w:r>
      <w:r>
        <w:t xml:space="preserve">[J]. </w:t>
      </w:r>
      <w:r>
        <w:t>上海财经大学学报</w:t>
      </w:r>
      <w:r>
        <w:t xml:space="preserve">, 2004, 6(6):53-58. </w:t>
      </w:r>
      <w:hyperlink w:anchor="cite_5_1" w:history="1">
        <w:r>
          <w:rPr>
            <w:rFonts w:ascii="Apple Color Emoji" w:hAnsi="Apple Color Emoji" w:cs="Apple Color Emoji" w:hint="default"/>
            <w:sz w:val="18"/>
            <w:szCs w:val="18"/>
          </w:rPr>
          <w:t>↩</w:t>
        </w:r>
      </w:hyperlink>
    </w:p>
    <w:p w14:paraId="3AC56DAB" w14:textId="77777777" w:rsidR="001474E6" w:rsidRDefault="00000000">
      <w:pPr>
        <w:pStyle w:val="ReferenceEntry"/>
        <w:ind w:hanging="340"/>
        <w:jc w:val="both"/>
        <w:rPr>
          <w:rFonts w:hint="default"/>
        </w:rPr>
      </w:pPr>
      <w:bookmarkStart w:id="114" w:name="ref_6"/>
      <w:r>
        <w:t xml:space="preserve">[6] </w:t>
      </w:r>
      <w:bookmarkEnd w:id="114"/>
      <w:r>
        <w:t>林玲</w:t>
      </w:r>
      <w:r>
        <w:t xml:space="preserve">, </w:t>
      </w:r>
      <w:r>
        <w:t>曾勇</w:t>
      </w:r>
      <w:r>
        <w:t xml:space="preserve">, </w:t>
      </w:r>
      <w:r>
        <w:t>唐小我</w:t>
      </w:r>
      <w:r>
        <w:t xml:space="preserve">. </w:t>
      </w:r>
      <w:r>
        <w:t>移动平均线交易规则检验</w:t>
      </w:r>
      <w:r>
        <w:t xml:space="preserve">[J]. </w:t>
      </w:r>
      <w:r>
        <w:t>电子科技大学学报</w:t>
      </w:r>
      <w:r>
        <w:t xml:space="preserve">, 2000, 29(6):647-650. </w:t>
      </w:r>
      <w:hyperlink w:anchor="cite_6_1" w:history="1">
        <w:r>
          <w:rPr>
            <w:rFonts w:ascii="Apple Color Emoji" w:hAnsi="Apple Color Emoji" w:cs="Apple Color Emoji" w:hint="default"/>
            <w:sz w:val="18"/>
            <w:szCs w:val="18"/>
          </w:rPr>
          <w:t>↩</w:t>
        </w:r>
      </w:hyperlink>
    </w:p>
    <w:p w14:paraId="430D0CAB" w14:textId="77777777" w:rsidR="001474E6" w:rsidRDefault="00000000">
      <w:pPr>
        <w:pStyle w:val="ReferenceEntry"/>
        <w:ind w:hanging="340"/>
        <w:jc w:val="both"/>
        <w:rPr>
          <w:rFonts w:hint="default"/>
        </w:rPr>
      </w:pPr>
      <w:bookmarkStart w:id="115" w:name="ref_7"/>
      <w:r>
        <w:t xml:space="preserve">[7] </w:t>
      </w:r>
      <w:bookmarkEnd w:id="115"/>
      <w:r>
        <w:t>唐雨虹</w:t>
      </w:r>
      <w:r>
        <w:t xml:space="preserve">, </w:t>
      </w:r>
      <w:r>
        <w:t>曾勇</w:t>
      </w:r>
      <w:r>
        <w:t xml:space="preserve">, </w:t>
      </w:r>
      <w:r>
        <w:t>唐小我</w:t>
      </w:r>
      <w:r>
        <w:t xml:space="preserve">. </w:t>
      </w:r>
      <w:r>
        <w:t>量价配合的技术分析交易规则有效性研究</w:t>
      </w:r>
      <w:r>
        <w:t xml:space="preserve">[J]. </w:t>
      </w:r>
      <w:r>
        <w:t>电子科技大学学报</w:t>
      </w:r>
      <w:r>
        <w:t xml:space="preserve">, 2005, 34(5):720-723. </w:t>
      </w:r>
      <w:hyperlink w:anchor="cite_7_1" w:history="1">
        <w:r>
          <w:rPr>
            <w:rFonts w:ascii="Apple Color Emoji" w:hAnsi="Apple Color Emoji" w:cs="Apple Color Emoji" w:hint="default"/>
            <w:sz w:val="18"/>
            <w:szCs w:val="18"/>
          </w:rPr>
          <w:t>↩</w:t>
        </w:r>
      </w:hyperlink>
    </w:p>
    <w:p w14:paraId="66ABC3E6" w14:textId="77777777" w:rsidR="001474E6" w:rsidRDefault="00000000">
      <w:pPr>
        <w:pStyle w:val="ReferenceEntry"/>
        <w:ind w:hanging="340"/>
        <w:jc w:val="both"/>
        <w:rPr>
          <w:rFonts w:hint="default"/>
        </w:rPr>
      </w:pPr>
      <w:bookmarkStart w:id="116" w:name="ref_8"/>
      <w:r>
        <w:t xml:space="preserve">[8] </w:t>
      </w:r>
      <w:bookmarkEnd w:id="116"/>
      <w:r>
        <w:t>汤光华</w:t>
      </w:r>
      <w:r>
        <w:t xml:space="preserve">, </w:t>
      </w:r>
      <w:r>
        <w:t>邓益民</w:t>
      </w:r>
      <w:r>
        <w:t xml:space="preserve">. </w:t>
      </w:r>
      <w:r>
        <w:t>技术指标与市场弱式有效的实证研究</w:t>
      </w:r>
      <w:r>
        <w:t xml:space="preserve">[J]. </w:t>
      </w:r>
      <w:r>
        <w:t>统计研究</w:t>
      </w:r>
      <w:r>
        <w:t xml:space="preserve">, 2004(12):31-34. </w:t>
      </w:r>
      <w:hyperlink w:anchor="cite_8_1" w:history="1">
        <w:r>
          <w:rPr>
            <w:rFonts w:ascii="Apple Color Emoji" w:hAnsi="Apple Color Emoji" w:cs="Apple Color Emoji" w:hint="default"/>
            <w:sz w:val="18"/>
            <w:szCs w:val="18"/>
          </w:rPr>
          <w:t>↩</w:t>
        </w:r>
      </w:hyperlink>
    </w:p>
    <w:p w14:paraId="66874F34" w14:textId="77777777" w:rsidR="001474E6" w:rsidRDefault="00000000">
      <w:pPr>
        <w:pStyle w:val="ReferenceEntry"/>
        <w:ind w:hanging="340"/>
        <w:jc w:val="both"/>
        <w:rPr>
          <w:rFonts w:hint="default"/>
        </w:rPr>
      </w:pPr>
      <w:bookmarkStart w:id="117" w:name="ref_9"/>
      <w:r>
        <w:t xml:space="preserve">[9] </w:t>
      </w:r>
      <w:bookmarkEnd w:id="117"/>
      <w:r>
        <w:t xml:space="preserve">Wang S, Jiang Z Q, Li S P, et al. Testing the performance of technical trading rules in the Chinese markets based on superior predictive test[J]. Physica A: Statistical Mechanics and its Applications, 2015, 439:114-123. </w:t>
      </w:r>
      <w:hyperlink w:anchor="cite_9_1" w:history="1">
        <w:r>
          <w:rPr>
            <w:rFonts w:ascii="Apple Color Emoji" w:hAnsi="Apple Color Emoji" w:cs="Apple Color Emoji" w:hint="default"/>
            <w:sz w:val="18"/>
            <w:szCs w:val="18"/>
          </w:rPr>
          <w:t>↩</w:t>
        </w:r>
      </w:hyperlink>
    </w:p>
    <w:p w14:paraId="6FF6795F" w14:textId="77777777" w:rsidR="001474E6" w:rsidRDefault="00000000">
      <w:pPr>
        <w:pStyle w:val="ReferenceEntry"/>
        <w:ind w:hanging="340"/>
        <w:jc w:val="both"/>
        <w:rPr>
          <w:rFonts w:hint="default"/>
        </w:rPr>
      </w:pPr>
      <w:bookmarkStart w:id="118" w:name="ref_10"/>
      <w:r>
        <w:t xml:space="preserve">[10] </w:t>
      </w:r>
      <w:bookmarkEnd w:id="118"/>
      <w:r>
        <w:t xml:space="preserve">Jiang F, Tong G, Song G. Technical analysis profitability without data snooping bias: Evidence from Chinese stock market[J]. International Review of Finance, 2019, 19(1):191-206. </w:t>
      </w:r>
      <w:hyperlink w:anchor="cite_10_1" w:history="1">
        <w:r>
          <w:rPr>
            <w:rFonts w:ascii="Apple Color Emoji" w:hAnsi="Apple Color Emoji" w:cs="Apple Color Emoji" w:hint="default"/>
            <w:sz w:val="18"/>
            <w:szCs w:val="18"/>
          </w:rPr>
          <w:t>↩</w:t>
        </w:r>
      </w:hyperlink>
    </w:p>
    <w:p w14:paraId="5D9B1889" w14:textId="77777777" w:rsidR="001474E6" w:rsidRDefault="00000000">
      <w:pPr>
        <w:pStyle w:val="ReferenceEntry"/>
        <w:ind w:hanging="340"/>
        <w:jc w:val="both"/>
        <w:rPr>
          <w:rFonts w:hint="default"/>
        </w:rPr>
      </w:pPr>
      <w:bookmarkStart w:id="119" w:name="ref_11"/>
      <w:r>
        <w:t xml:space="preserve">[11] </w:t>
      </w:r>
      <w:bookmarkEnd w:id="119"/>
      <w:r>
        <w:t xml:space="preserve">Chuang O C, Chuang H C, Wang Z, et al. Profitability of technical trading rules in the Chinese stock market[J]. Pacific-Basin Finance Journal, 2024, 84:102278. </w:t>
      </w:r>
      <w:hyperlink w:anchor="cite_11_1" w:history="1">
        <w:r>
          <w:rPr>
            <w:rFonts w:ascii="Apple Color Emoji" w:hAnsi="Apple Color Emoji" w:cs="Apple Color Emoji" w:hint="default"/>
            <w:sz w:val="18"/>
            <w:szCs w:val="18"/>
          </w:rPr>
          <w:t>↩</w:t>
        </w:r>
      </w:hyperlink>
    </w:p>
    <w:p w14:paraId="220936AF" w14:textId="77777777" w:rsidR="001474E6" w:rsidRDefault="00000000">
      <w:pPr>
        <w:pStyle w:val="ReferenceEntry"/>
        <w:ind w:hanging="340"/>
        <w:jc w:val="both"/>
        <w:rPr>
          <w:rFonts w:hint="default"/>
        </w:rPr>
      </w:pPr>
      <w:bookmarkStart w:id="120" w:name="ref_12"/>
      <w:r>
        <w:t xml:space="preserve">[12] </w:t>
      </w:r>
      <w:bookmarkEnd w:id="120"/>
      <w:r>
        <w:t xml:space="preserve">Campbell J Y, Lo A W, </w:t>
      </w:r>
      <w:proofErr w:type="spellStart"/>
      <w:r>
        <w:t>MacKinlay</w:t>
      </w:r>
      <w:proofErr w:type="spellEnd"/>
      <w:r>
        <w:t xml:space="preserve"> A C. The Econometrics of Financial Markets[M]. Princeton: Princeton University Press, 1997. </w:t>
      </w:r>
      <w:hyperlink w:anchor="cite_12_1" w:history="1">
        <w:r>
          <w:rPr>
            <w:rFonts w:ascii="Apple Color Emoji" w:hAnsi="Apple Color Emoji" w:cs="Apple Color Emoji" w:hint="default"/>
            <w:sz w:val="18"/>
            <w:szCs w:val="18"/>
          </w:rPr>
          <w:t>↩</w:t>
        </w:r>
      </w:hyperlink>
    </w:p>
    <w:p w14:paraId="5683952A" w14:textId="77777777" w:rsidR="001474E6" w:rsidRDefault="00000000">
      <w:pPr>
        <w:pStyle w:val="ReferenceEntry"/>
        <w:ind w:hanging="340"/>
        <w:jc w:val="both"/>
        <w:rPr>
          <w:rFonts w:hint="default"/>
        </w:rPr>
      </w:pPr>
      <w:bookmarkStart w:id="121" w:name="ref_13"/>
      <w:r>
        <w:t xml:space="preserve">[13] </w:t>
      </w:r>
      <w:bookmarkEnd w:id="121"/>
      <w:r>
        <w:t xml:space="preserve">Bailey D H, </w:t>
      </w:r>
      <w:proofErr w:type="spellStart"/>
      <w:r>
        <w:t>Borwein</w:t>
      </w:r>
      <w:proofErr w:type="spellEnd"/>
      <w:r>
        <w:t xml:space="preserve"> J M, L</w:t>
      </w:r>
      <w:r>
        <w:t>ó</w:t>
      </w:r>
      <w:proofErr w:type="spellStart"/>
      <w:r>
        <w:t>pez</w:t>
      </w:r>
      <w:proofErr w:type="spellEnd"/>
      <w:r>
        <w:t xml:space="preserve"> de Prado M, et al. The probability of </w:t>
      </w:r>
      <w:proofErr w:type="spellStart"/>
      <w:r>
        <w:t>backtest</w:t>
      </w:r>
      <w:proofErr w:type="spellEnd"/>
      <w:r>
        <w:t xml:space="preserve"> overfitting[J]. Journal of Computational Finance, 2016, 20(4):39-69. </w:t>
      </w:r>
      <w:hyperlink w:anchor="cite_13_1" w:history="1">
        <w:r>
          <w:rPr>
            <w:rFonts w:ascii="Apple Color Emoji" w:hAnsi="Apple Color Emoji" w:cs="Apple Color Emoji" w:hint="default"/>
            <w:sz w:val="18"/>
            <w:szCs w:val="18"/>
          </w:rPr>
          <w:t>↩</w:t>
        </w:r>
      </w:hyperlink>
    </w:p>
    <w:p w14:paraId="10FE51F0" w14:textId="77777777" w:rsidR="001474E6" w:rsidRDefault="00000000">
      <w:pPr>
        <w:pStyle w:val="ReferenceEntry"/>
        <w:ind w:hanging="340"/>
        <w:jc w:val="both"/>
        <w:rPr>
          <w:rFonts w:hint="default"/>
        </w:rPr>
      </w:pPr>
      <w:bookmarkStart w:id="122" w:name="ref_14"/>
      <w:r>
        <w:t xml:space="preserve">[14] </w:t>
      </w:r>
      <w:bookmarkEnd w:id="122"/>
      <w:r>
        <w:t xml:space="preserve">Sharpe W F. The Sharpe Ratio[J]. Journal of Portfolio Management, 1994, 21(1):49-58. </w:t>
      </w:r>
      <w:hyperlink w:anchor="cite_14_1" w:history="1">
        <w:r>
          <w:rPr>
            <w:rFonts w:ascii="Apple Color Emoji" w:hAnsi="Apple Color Emoji" w:cs="Apple Color Emoji" w:hint="default"/>
            <w:sz w:val="18"/>
            <w:szCs w:val="18"/>
          </w:rPr>
          <w:t>↩</w:t>
        </w:r>
      </w:hyperlink>
    </w:p>
    <w:p w14:paraId="079A2A53" w14:textId="77777777" w:rsidR="001474E6" w:rsidRDefault="00000000">
      <w:pPr>
        <w:pStyle w:val="ReferenceEntry"/>
        <w:ind w:hanging="340"/>
        <w:jc w:val="both"/>
        <w:rPr>
          <w:rFonts w:hint="default"/>
        </w:rPr>
      </w:pPr>
      <w:bookmarkStart w:id="123" w:name="ref_15"/>
      <w:r>
        <w:t xml:space="preserve">[15] </w:t>
      </w:r>
      <w:bookmarkEnd w:id="123"/>
      <w:r>
        <w:t>战雪丽</w:t>
      </w:r>
      <w:r>
        <w:t xml:space="preserve">, </w:t>
      </w:r>
      <w:r>
        <w:t>杨庆泉</w:t>
      </w:r>
      <w:r>
        <w:t xml:space="preserve">. </w:t>
      </w:r>
      <w:r>
        <w:t>量化投资实务</w:t>
      </w:r>
      <w:r>
        <w:t xml:space="preserve">[M]. </w:t>
      </w:r>
      <w:r>
        <w:t>北京</w:t>
      </w:r>
      <w:r>
        <w:t xml:space="preserve">: </w:t>
      </w:r>
      <w:r>
        <w:t>清华大学出版社</w:t>
      </w:r>
      <w:r>
        <w:t xml:space="preserve">, 2022. </w:t>
      </w:r>
      <w:hyperlink w:anchor="cite_15_1" w:history="1">
        <w:r>
          <w:rPr>
            <w:rFonts w:ascii="Apple Color Emoji" w:hAnsi="Apple Color Emoji" w:cs="Apple Color Emoji" w:hint="default"/>
            <w:sz w:val="18"/>
            <w:szCs w:val="18"/>
          </w:rPr>
          <w:t>↩</w:t>
        </w:r>
      </w:hyperlink>
    </w:p>
    <w:p w14:paraId="4056663A" w14:textId="77777777" w:rsidR="001474E6" w:rsidRDefault="00000000">
      <w:pPr>
        <w:pStyle w:val="ReferenceEntry"/>
        <w:ind w:hanging="340"/>
        <w:jc w:val="both"/>
        <w:rPr>
          <w:rFonts w:hint="default"/>
        </w:rPr>
      </w:pPr>
      <w:bookmarkStart w:id="124" w:name="ref_16"/>
      <w:r>
        <w:t xml:space="preserve">[16] </w:t>
      </w:r>
      <w:bookmarkEnd w:id="124"/>
      <w:r>
        <w:t>丁鹏</w:t>
      </w:r>
      <w:r>
        <w:t xml:space="preserve">. </w:t>
      </w:r>
      <w:r>
        <w:t>量化投资</w:t>
      </w:r>
      <w:r>
        <w:t xml:space="preserve">: </w:t>
      </w:r>
      <w:r>
        <w:t>策略与技术</w:t>
      </w:r>
      <w:r>
        <w:t xml:space="preserve">[M]. </w:t>
      </w:r>
      <w:r>
        <w:t>北京</w:t>
      </w:r>
      <w:r>
        <w:t xml:space="preserve">: </w:t>
      </w:r>
      <w:r>
        <w:t>电子工业出版社</w:t>
      </w:r>
      <w:r>
        <w:t xml:space="preserve">, 2016. </w:t>
      </w:r>
      <w:hyperlink w:anchor="cite_16_1" w:history="1">
        <w:r>
          <w:rPr>
            <w:rFonts w:ascii="Apple Color Emoji" w:hAnsi="Apple Color Emoji" w:cs="Apple Color Emoji" w:hint="default"/>
            <w:sz w:val="18"/>
            <w:szCs w:val="18"/>
          </w:rPr>
          <w:t>↩</w:t>
        </w:r>
      </w:hyperlink>
    </w:p>
    <w:p w14:paraId="4D9CA220" w14:textId="77777777" w:rsidR="001474E6" w:rsidRDefault="00000000">
      <w:pPr>
        <w:pStyle w:val="ReferenceEntry"/>
        <w:ind w:hanging="340"/>
        <w:jc w:val="both"/>
        <w:rPr>
          <w:rFonts w:hint="default"/>
        </w:rPr>
      </w:pPr>
      <w:bookmarkStart w:id="125" w:name="ref_17"/>
      <w:r>
        <w:t xml:space="preserve">[17] </w:t>
      </w:r>
      <w:bookmarkEnd w:id="125"/>
      <w:r>
        <w:t>王晓华</w:t>
      </w:r>
      <w:r>
        <w:t>. Python</w:t>
      </w:r>
      <w:r>
        <w:t>量化交易实战</w:t>
      </w:r>
      <w:r>
        <w:t xml:space="preserve">[M]. </w:t>
      </w:r>
      <w:r>
        <w:t>北京</w:t>
      </w:r>
      <w:r>
        <w:t xml:space="preserve">: </w:t>
      </w:r>
      <w:r>
        <w:t>清华大学出版社</w:t>
      </w:r>
      <w:r>
        <w:t xml:space="preserve">, 2019. </w:t>
      </w:r>
      <w:hyperlink w:anchor="cite_17_1" w:history="1">
        <w:r>
          <w:rPr>
            <w:rFonts w:ascii="Apple Color Emoji" w:hAnsi="Apple Color Emoji" w:cs="Apple Color Emoji" w:hint="default"/>
            <w:sz w:val="18"/>
            <w:szCs w:val="18"/>
          </w:rPr>
          <w:t>↩</w:t>
        </w:r>
      </w:hyperlink>
    </w:p>
    <w:p w14:paraId="0D04846A" w14:textId="77777777" w:rsidR="001474E6" w:rsidRDefault="00000000">
      <w:pPr>
        <w:pStyle w:val="ReferenceEntry"/>
        <w:ind w:hanging="340"/>
        <w:jc w:val="both"/>
        <w:rPr>
          <w:rFonts w:hint="default"/>
        </w:rPr>
      </w:pPr>
      <w:bookmarkStart w:id="126" w:name="ref_18"/>
      <w:r>
        <w:t xml:space="preserve">[18] </w:t>
      </w:r>
      <w:bookmarkEnd w:id="126"/>
      <w:r>
        <w:t>欧阳鹏程</w:t>
      </w:r>
      <w:r>
        <w:t>. Python</w:t>
      </w:r>
      <w:r>
        <w:t>量化交易实战</w:t>
      </w:r>
      <w:r>
        <w:t xml:space="preserve">: </w:t>
      </w:r>
      <w:r>
        <w:t>使用</w:t>
      </w:r>
      <w:r>
        <w:t>vn.py</w:t>
      </w:r>
      <w:r>
        <w:t>构建交易系统</w:t>
      </w:r>
      <w:r>
        <w:t xml:space="preserve">[M]. </w:t>
      </w:r>
      <w:r>
        <w:t>北京</w:t>
      </w:r>
      <w:r>
        <w:t xml:space="preserve">: </w:t>
      </w:r>
      <w:r>
        <w:t>清华大学出版社</w:t>
      </w:r>
      <w:r>
        <w:t xml:space="preserve">, 2023. </w:t>
      </w:r>
      <w:hyperlink w:anchor="cite_18_1" w:history="1">
        <w:r>
          <w:rPr>
            <w:rFonts w:ascii="Apple Color Emoji" w:hAnsi="Apple Color Emoji" w:cs="Apple Color Emoji" w:hint="default"/>
            <w:sz w:val="18"/>
            <w:szCs w:val="18"/>
          </w:rPr>
          <w:t>↩</w:t>
        </w:r>
      </w:hyperlink>
    </w:p>
    <w:p w14:paraId="0158815F" w14:textId="77777777" w:rsidR="001474E6" w:rsidRDefault="00000000">
      <w:pPr>
        <w:pStyle w:val="ReferenceEntry"/>
        <w:ind w:hanging="340"/>
        <w:jc w:val="both"/>
        <w:rPr>
          <w:rFonts w:hint="default"/>
        </w:rPr>
      </w:pPr>
      <w:bookmarkStart w:id="127" w:name="ref_19"/>
      <w:r>
        <w:t xml:space="preserve">[19] </w:t>
      </w:r>
      <w:bookmarkEnd w:id="127"/>
      <w:r>
        <w:t>张海藩</w:t>
      </w:r>
      <w:r>
        <w:t xml:space="preserve">, </w:t>
      </w:r>
      <w:r>
        <w:t>牟永敏</w:t>
      </w:r>
      <w:r>
        <w:t xml:space="preserve">. </w:t>
      </w:r>
      <w:r>
        <w:t>软件工程导论</w:t>
      </w:r>
      <w:r>
        <w:t xml:space="preserve">: </w:t>
      </w:r>
      <w:r>
        <w:t>第</w:t>
      </w:r>
      <w:r>
        <w:t>6</w:t>
      </w:r>
      <w:r>
        <w:t>版</w:t>
      </w:r>
      <w:r>
        <w:t xml:space="preserve">[M]. </w:t>
      </w:r>
      <w:r>
        <w:t>北京</w:t>
      </w:r>
      <w:r>
        <w:t xml:space="preserve">: </w:t>
      </w:r>
      <w:r>
        <w:t>清华大学出版社</w:t>
      </w:r>
      <w:r>
        <w:t xml:space="preserve">, 2013. </w:t>
      </w:r>
      <w:hyperlink w:anchor="cite_19_1" w:history="1">
        <w:r>
          <w:rPr>
            <w:rFonts w:ascii="Apple Color Emoji" w:hAnsi="Apple Color Emoji" w:cs="Apple Color Emoji" w:hint="default"/>
            <w:sz w:val="18"/>
            <w:szCs w:val="18"/>
          </w:rPr>
          <w:t>↩</w:t>
        </w:r>
      </w:hyperlink>
    </w:p>
    <w:p w14:paraId="3B67C917" w14:textId="77777777" w:rsidR="001474E6" w:rsidRDefault="00000000">
      <w:pPr>
        <w:pStyle w:val="ReferenceEntry"/>
        <w:ind w:hanging="340"/>
        <w:jc w:val="both"/>
        <w:rPr>
          <w:rFonts w:hint="default"/>
        </w:rPr>
      </w:pPr>
      <w:bookmarkStart w:id="128" w:name="ref_20"/>
      <w:r>
        <w:t xml:space="preserve">[20] </w:t>
      </w:r>
      <w:bookmarkEnd w:id="128"/>
      <w:r>
        <w:t xml:space="preserve">Gamma E, Helm R, Johnson R, et al. </w:t>
      </w:r>
      <w:r>
        <w:t>设计模式</w:t>
      </w:r>
      <w:r>
        <w:t xml:space="preserve">: </w:t>
      </w:r>
      <w:r>
        <w:t>可复用面向对象软件的基础</w:t>
      </w:r>
      <w:r>
        <w:t xml:space="preserve">[M]. </w:t>
      </w:r>
      <w:r>
        <w:t>李英军</w:t>
      </w:r>
      <w:r>
        <w:t xml:space="preserve">, </w:t>
      </w:r>
      <w:r>
        <w:t>马晓星</w:t>
      </w:r>
      <w:r>
        <w:t xml:space="preserve">, </w:t>
      </w:r>
      <w:r>
        <w:t>蔡敏</w:t>
      </w:r>
      <w:r>
        <w:t xml:space="preserve">, </w:t>
      </w:r>
      <w:r>
        <w:t>等译</w:t>
      </w:r>
      <w:r>
        <w:t xml:space="preserve">. </w:t>
      </w:r>
      <w:r>
        <w:t>北京</w:t>
      </w:r>
      <w:r>
        <w:t xml:space="preserve">: </w:t>
      </w:r>
      <w:r>
        <w:t>机械工业出版社</w:t>
      </w:r>
      <w:r>
        <w:t xml:space="preserve">, 2007. </w:t>
      </w:r>
      <w:hyperlink w:anchor="cite_20_1" w:history="1">
        <w:r>
          <w:rPr>
            <w:rFonts w:ascii="Apple Color Emoji" w:hAnsi="Apple Color Emoji" w:cs="Apple Color Emoji" w:hint="default"/>
            <w:sz w:val="18"/>
            <w:szCs w:val="18"/>
          </w:rPr>
          <w:t>↩</w:t>
        </w:r>
      </w:hyperlink>
    </w:p>
    <w:p w14:paraId="179A5E50" w14:textId="77777777" w:rsidR="001474E6" w:rsidRDefault="00000000">
      <w:pPr>
        <w:pStyle w:val="ReferenceEntry"/>
        <w:ind w:hanging="340"/>
        <w:jc w:val="both"/>
        <w:rPr>
          <w:rFonts w:hint="default"/>
        </w:rPr>
      </w:pPr>
      <w:bookmarkStart w:id="129" w:name="ref_21"/>
      <w:r>
        <w:t xml:space="preserve">[21] </w:t>
      </w:r>
      <w:bookmarkEnd w:id="129"/>
      <w:proofErr w:type="spellStart"/>
      <w:r>
        <w:t>PTrade</w:t>
      </w:r>
      <w:proofErr w:type="spellEnd"/>
      <w:r>
        <w:t xml:space="preserve">. </w:t>
      </w:r>
      <w:proofErr w:type="spellStart"/>
      <w:r>
        <w:t>PTrade</w:t>
      </w:r>
      <w:proofErr w:type="spellEnd"/>
      <w:r>
        <w:t>量化交易</w:t>
      </w:r>
      <w:r>
        <w:t>API</w:t>
      </w:r>
      <w:r>
        <w:t>接口文档</w:t>
      </w:r>
      <w:r>
        <w:t xml:space="preserve">[EB/OL]. [2026-05-02]. https://ptradeapi.com/. </w:t>
      </w:r>
      <w:hyperlink w:anchor="cite_21_1" w:history="1">
        <w:r>
          <w:rPr>
            <w:rFonts w:ascii="Apple Color Emoji" w:hAnsi="Apple Color Emoji" w:cs="Apple Color Emoji" w:hint="default"/>
            <w:sz w:val="18"/>
            <w:szCs w:val="18"/>
          </w:rPr>
          <w:t>↩</w:t>
        </w:r>
      </w:hyperlink>
    </w:p>
    <w:p w14:paraId="1820D1AC" w14:textId="77777777" w:rsidR="001474E6" w:rsidRDefault="00000000">
      <w:pPr>
        <w:pStyle w:val="ReferenceEntry"/>
        <w:ind w:hanging="340"/>
        <w:jc w:val="both"/>
        <w:rPr>
          <w:rFonts w:hint="default"/>
        </w:rPr>
      </w:pPr>
      <w:bookmarkStart w:id="130" w:name="ref_22"/>
      <w:r>
        <w:t xml:space="preserve">[22] </w:t>
      </w:r>
      <w:bookmarkEnd w:id="130"/>
      <w:r>
        <w:t>kay-</w:t>
      </w:r>
      <w:proofErr w:type="spellStart"/>
      <w:r>
        <w:t>ou</w:t>
      </w:r>
      <w:proofErr w:type="spellEnd"/>
      <w:r>
        <w:t xml:space="preserve">. </w:t>
      </w:r>
      <w:proofErr w:type="spellStart"/>
      <w:r>
        <w:t>SimTradeLab</w:t>
      </w:r>
      <w:proofErr w:type="spellEnd"/>
      <w:r>
        <w:t xml:space="preserve">: </w:t>
      </w:r>
      <w:r>
        <w:t>轻量级量化回测框架</w:t>
      </w:r>
      <w:r>
        <w:t xml:space="preserve"> - </w:t>
      </w:r>
      <w:proofErr w:type="spellStart"/>
      <w:r>
        <w:t>PTrade</w:t>
      </w:r>
      <w:proofErr w:type="spellEnd"/>
      <w:r>
        <w:t xml:space="preserve"> API</w:t>
      </w:r>
      <w:r>
        <w:t>本地实现</w:t>
      </w:r>
      <w:r>
        <w:t xml:space="preserve">[EB/OL]. [2026-05-02]. https://github.com/kay-ou/SimTradeLab. </w:t>
      </w:r>
      <w:hyperlink w:anchor="cite_22_1" w:history="1">
        <w:r>
          <w:rPr>
            <w:rFonts w:ascii="Apple Color Emoji" w:hAnsi="Apple Color Emoji" w:cs="Apple Color Emoji" w:hint="default"/>
            <w:sz w:val="18"/>
            <w:szCs w:val="18"/>
          </w:rPr>
          <w:t>↩</w:t>
        </w:r>
      </w:hyperlink>
    </w:p>
    <w:p w14:paraId="3E186636" w14:textId="77777777" w:rsidR="001474E6" w:rsidRDefault="00000000">
      <w:pPr>
        <w:pStyle w:val="ReferenceEntry"/>
        <w:ind w:hanging="340"/>
        <w:jc w:val="both"/>
        <w:rPr>
          <w:rFonts w:hint="default"/>
        </w:rPr>
      </w:pPr>
      <w:bookmarkStart w:id="131" w:name="ref_23"/>
      <w:r>
        <w:lastRenderedPageBreak/>
        <w:t xml:space="preserve">[23] </w:t>
      </w:r>
      <w:bookmarkEnd w:id="131"/>
      <w:r>
        <w:t>kay-</w:t>
      </w:r>
      <w:proofErr w:type="spellStart"/>
      <w:r>
        <w:t>ou</w:t>
      </w:r>
      <w:proofErr w:type="spellEnd"/>
      <w:r>
        <w:t xml:space="preserve">. </w:t>
      </w:r>
      <w:proofErr w:type="spellStart"/>
      <w:r>
        <w:t>SimTradeData</w:t>
      </w:r>
      <w:proofErr w:type="spellEnd"/>
      <w:r>
        <w:t xml:space="preserve">: Stock Market Data Downloader and </w:t>
      </w:r>
      <w:proofErr w:type="gramStart"/>
      <w:r>
        <w:t>Processor[</w:t>
      </w:r>
      <w:proofErr w:type="gramEnd"/>
      <w:r>
        <w:t xml:space="preserve">EB/OL]. [2026-05-02]. https://github.com/kay-ou/SimTradeData. </w:t>
      </w:r>
      <w:hyperlink w:anchor="cite_23_1" w:history="1">
        <w:r>
          <w:rPr>
            <w:rFonts w:ascii="Apple Color Emoji" w:hAnsi="Apple Color Emoji" w:cs="Apple Color Emoji" w:hint="default"/>
            <w:sz w:val="18"/>
            <w:szCs w:val="18"/>
          </w:rPr>
          <w:t>↩</w:t>
        </w:r>
      </w:hyperlink>
    </w:p>
    <w:p w14:paraId="4915FE55" w14:textId="77777777" w:rsidR="001474E6" w:rsidRDefault="00000000">
      <w:pPr>
        <w:pStyle w:val="ReferenceEntry"/>
        <w:ind w:hanging="340"/>
        <w:jc w:val="both"/>
        <w:rPr>
          <w:rFonts w:hint="default"/>
        </w:rPr>
      </w:pPr>
      <w:bookmarkStart w:id="132" w:name="ref_24"/>
      <w:r>
        <w:t xml:space="preserve">[24] </w:t>
      </w:r>
      <w:bookmarkEnd w:id="132"/>
      <w:r>
        <w:t>中华人民共和国国家质量监督检验检疫总局</w:t>
      </w:r>
      <w:r>
        <w:t xml:space="preserve">, </w:t>
      </w:r>
      <w:r>
        <w:t>中国国家标准化管理委员会</w:t>
      </w:r>
      <w:r>
        <w:t>. GB/T 7714</w:t>
      </w:r>
      <w:r>
        <w:t>—</w:t>
      </w:r>
      <w:r>
        <w:t xml:space="preserve">2015 </w:t>
      </w:r>
      <w:r>
        <w:t>信息与文献</w:t>
      </w:r>
      <w:r>
        <w:t xml:space="preserve"> </w:t>
      </w:r>
      <w:r>
        <w:t>参考文献著录规则</w:t>
      </w:r>
      <w:r>
        <w:t xml:space="preserve">[S]. </w:t>
      </w:r>
      <w:r>
        <w:t>北京</w:t>
      </w:r>
      <w:r>
        <w:t xml:space="preserve">: </w:t>
      </w:r>
      <w:r>
        <w:t>中国标准出版社</w:t>
      </w:r>
      <w:r>
        <w:t>, 2015.</w:t>
      </w:r>
    </w:p>
    <w:p w14:paraId="6BCADF1D" w14:textId="77777777" w:rsidR="001474E6" w:rsidRDefault="00000000">
      <w:pPr>
        <w:ind w:firstLine="480"/>
      </w:pPr>
      <w:r>
        <w:br w:type="page"/>
      </w:r>
    </w:p>
    <w:p w14:paraId="60DE4C60" w14:textId="77777777" w:rsidR="001474E6" w:rsidRDefault="00000000">
      <w:pPr>
        <w:pStyle w:val="BUPTHeading1"/>
        <w:rPr>
          <w:rFonts w:hint="default"/>
        </w:rPr>
      </w:pPr>
      <w:bookmarkStart w:id="133" w:name="heading__u81f4_u8c22"/>
      <w:bookmarkStart w:id="134" w:name="_Toc228729883"/>
      <w:r>
        <w:lastRenderedPageBreak/>
        <w:t>致谢</w:t>
      </w:r>
      <w:bookmarkEnd w:id="133"/>
      <w:bookmarkEnd w:id="134"/>
    </w:p>
    <w:p w14:paraId="4B24EDD8" w14:textId="77777777" w:rsidR="001474E6" w:rsidRDefault="00866E86">
      <w:pPr>
        <w:spacing w:line="360" w:lineRule="auto"/>
        <w:ind w:firstLine="480"/>
        <w:jc w:val="left"/>
        <w:rPr>
          <w:rFonts w:hint="eastAsia"/>
        </w:rPr>
      </w:pPr>
      <w:r>
        <w:rPr>
          <w:rFonts w:ascii="Times New Roman" w:hAnsi="Times New Roman" w:hint="eastAsia"/>
          <w:szCs w:val="24"/>
        </w:rPr>
        <w:t>2022</w:t>
      </w:r>
      <w:r>
        <w:rPr>
          <w:rFonts w:ascii="Times New Roman" w:hAnsi="Times New Roman" w:hint="eastAsia"/>
          <w:szCs w:val="24"/>
        </w:rPr>
        <w:t>年</w:t>
      </w:r>
      <w:r>
        <w:rPr>
          <w:rFonts w:ascii="Times New Roman" w:hAnsi="Times New Roman" w:hint="eastAsia"/>
          <w:szCs w:val="24"/>
        </w:rPr>
        <w:t>12</w:t>
      </w:r>
      <w:r>
        <w:rPr>
          <w:rFonts w:ascii="Times New Roman" w:hAnsi="Times New Roman" w:hint="eastAsia"/>
          <w:szCs w:val="24"/>
        </w:rPr>
        <w:t>月</w:t>
      </w:r>
      <w:r>
        <w:rPr>
          <w:rFonts w:ascii="Times New Roman" w:hAnsi="Times New Roman" w:hint="eastAsia"/>
          <w:szCs w:val="24"/>
        </w:rPr>
        <w:t>1</w:t>
      </w:r>
      <w:r>
        <w:rPr>
          <w:rFonts w:ascii="Times New Roman" w:hAnsi="Times New Roman" w:hint="eastAsia"/>
          <w:szCs w:val="24"/>
        </w:rPr>
        <w:t>日，</w:t>
      </w:r>
      <w:r>
        <w:rPr>
          <w:rFonts w:ascii="Times New Roman" w:hAnsi="Times New Roman" w:hint="eastAsia"/>
          <w:szCs w:val="24"/>
        </w:rPr>
        <w:t>ChatGPT</w:t>
      </w:r>
      <w:r>
        <w:rPr>
          <w:rFonts w:ascii="Times New Roman" w:hAnsi="Times New Roman" w:hint="eastAsia"/>
          <w:szCs w:val="24"/>
        </w:rPr>
        <w:t>横空出世，感谢</w:t>
      </w:r>
      <w:r>
        <w:rPr>
          <w:rFonts w:hint="eastAsia"/>
        </w:rPr>
        <w:t>大语言模型（</w:t>
      </w:r>
      <w:commentRangeStart w:id="135"/>
      <w:r>
        <w:rPr>
          <w:rFonts w:ascii="Times New Roman Regular" w:hAnsi="Times New Roman Regular" w:cs="Times New Roman Regular"/>
        </w:rPr>
        <w:t>Large Language Models, LLMs</w:t>
      </w:r>
      <w:commentRangeEnd w:id="135"/>
      <w:r>
        <w:commentReference w:id="135"/>
      </w:r>
      <w:r>
        <w:rPr>
          <w:rFonts w:ascii="Times New Roman Regular" w:hAnsi="Times New Roman Regular" w:cs="Times New Roman Regular" w:hint="eastAsia"/>
        </w:rPr>
        <w:t>）</w:t>
      </w:r>
    </w:p>
    <w:sectPr w:rsidR="001474E6">
      <w:headerReference w:type="default" r:id="rId16"/>
      <w:footerReference w:type="default" r:id="rId17"/>
      <w:pgSz w:w="11906" w:h="16838"/>
      <w:pgMar w:top="1418" w:right="1417" w:bottom="1418" w:left="1417" w:header="851" w:footer="851"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135" w:author="作者" w:date="1900-01-01T00:00:00Z" w:initials="A">
    <w:p w14:paraId="4ED5901F" w14:textId="77777777" w:rsidR="00866E86" w:rsidRDefault="00866E86" w:rsidP="00866E86">
      <w:pPr>
        <w:pStyle w:val="af5"/>
        <w:ind w:firstLine="480"/>
      </w:pPr>
      <w:r>
        <w:rPr>
          <w:rFonts w:hint="eastAsia"/>
        </w:rPr>
        <w:t>格式要求：</w:t>
      </w:r>
      <w:r>
        <w:rPr>
          <w:rFonts w:hint="eastAsia"/>
        </w:rPr>
        <w:t>英文缩写第一次出现要写全称。</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4ED5901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4ED5901F" w16cid:durableId="393939F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724EBD8" w14:textId="77777777" w:rsidR="007C0454" w:rsidRDefault="007C0454">
      <w:pPr>
        <w:spacing w:line="240" w:lineRule="auto"/>
        <w:ind w:firstLine="480"/>
      </w:pPr>
      <w:r>
        <w:separator/>
      </w:r>
    </w:p>
  </w:endnote>
  <w:endnote w:type="continuationSeparator" w:id="0">
    <w:p w14:paraId="5A13F597" w14:textId="77777777" w:rsidR="007C0454" w:rsidRDefault="007C0454">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Apple Color Emoji">
    <w:panose1 w:val="00000000000000000000"/>
    <w:charset w:val="00"/>
    <w:family w:val="auto"/>
    <w:pitch w:val="variable"/>
    <w:sig w:usb0="00000003" w:usb1="18000000" w:usb2="14000000" w:usb3="00000000" w:csb0="00000001" w:csb1="00000000"/>
  </w:font>
  <w:font w:name="Times New Roman Regular">
    <w:altName w:val="Times New Roman"/>
    <w:panose1 w:val="020B0604020202020204"/>
    <w:charset w:val="00"/>
    <w:family w:val="auto"/>
    <w:pitch w:val="default"/>
    <w:sig w:usb0="00000000" w:usb1="00000000" w:usb2="00000001" w:usb3="00000000" w:csb0="400001BF" w:csb1="DFF7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27B9F14" w14:textId="77777777" w:rsidR="001474E6" w:rsidRDefault="00000000">
    <w:pPr>
      <w:spacing w:line="240" w:lineRule="auto"/>
      <w:ind w:firstLine="360"/>
      <w:jc w:val="center"/>
    </w:pPr>
    <w:r>
      <w:rPr>
        <w:rFonts w:ascii="Times New Roman" w:hAnsi="Times New Roman"/>
        <w:sz w:val="18"/>
        <w:szCs w:val="18"/>
      </w:rPr>
      <w:fldChar w:fldCharType="begin"/>
    </w:r>
    <w:r>
      <w:rPr>
        <w:rFonts w:ascii="Times New Roman" w:hAnsi="Times New Roman"/>
        <w:sz w:val="18"/>
        <w:szCs w:val="18"/>
      </w:rPr>
      <w:instrText>PAGE</w:instrText>
    </w:r>
    <w:r>
      <w:rPr>
        <w:rFonts w:ascii="Times New Roman" w:hAnsi="Times New Roman"/>
        <w:sz w:val="18"/>
        <w:szCs w:val="18"/>
      </w:rPr>
      <w:fldChar w:fldCharType="separate"/>
    </w:r>
    <w:r w:rsidR="00866E86">
      <w:rPr>
        <w:rFonts w:ascii="Times New Roman" w:hAnsi="Times New Roman"/>
        <w:noProof/>
        <w:sz w:val="18"/>
        <w:szCs w:val="18"/>
      </w:rPr>
      <w:t>I</w:t>
    </w:r>
    <w:r>
      <w:rPr>
        <w:rFonts w:ascii="Times New Roman" w:hAnsi="Times New Roman"/>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557DD8F" w14:textId="77777777" w:rsidR="001474E6" w:rsidRDefault="00000000">
    <w:pPr>
      <w:spacing w:line="240" w:lineRule="auto"/>
      <w:ind w:firstLine="360"/>
      <w:jc w:val="center"/>
    </w:pPr>
    <w:r>
      <w:rPr>
        <w:rFonts w:ascii="Times New Roman" w:hAnsi="Times New Roman"/>
        <w:sz w:val="18"/>
        <w:szCs w:val="18"/>
      </w:rPr>
      <w:fldChar w:fldCharType="begin"/>
    </w:r>
    <w:r>
      <w:rPr>
        <w:rFonts w:ascii="Times New Roman" w:hAnsi="Times New Roman"/>
        <w:sz w:val="18"/>
        <w:szCs w:val="18"/>
      </w:rPr>
      <w:instrText>PAGE</w:instrText>
    </w:r>
    <w:r>
      <w:rPr>
        <w:rFonts w:ascii="Times New Roman" w:hAnsi="Times New Roman"/>
        <w:sz w:val="18"/>
        <w:szCs w:val="18"/>
      </w:rPr>
      <w:fldChar w:fldCharType="separate"/>
    </w:r>
    <w:r w:rsidR="00866E86">
      <w:rPr>
        <w:rFonts w:ascii="Times New Roman" w:hAnsi="Times New Roman"/>
        <w:noProof/>
        <w:sz w:val="18"/>
        <w:szCs w:val="18"/>
      </w:rPr>
      <w:t>1</w:t>
    </w:r>
    <w:r>
      <w:rPr>
        <w:rFonts w:ascii="Times New Roman" w:hAnsi="Times New Roman"/>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B246262" w14:textId="77777777" w:rsidR="007C0454" w:rsidRDefault="007C0454">
      <w:pPr>
        <w:spacing w:line="240" w:lineRule="auto"/>
        <w:ind w:firstLine="480"/>
      </w:pPr>
      <w:r>
        <w:separator/>
      </w:r>
    </w:p>
  </w:footnote>
  <w:footnote w:type="continuationSeparator" w:id="0">
    <w:p w14:paraId="621AD1D8" w14:textId="77777777" w:rsidR="007C0454" w:rsidRDefault="007C0454">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1BD447" w14:textId="77777777" w:rsidR="001474E6" w:rsidRDefault="00000000">
    <w:pPr>
      <w:pBdr>
        <w:bottom w:val="single" w:sz="8" w:space="1" w:color="000000"/>
      </w:pBdr>
      <w:spacing w:after="60" w:line="240" w:lineRule="auto"/>
      <w:ind w:firstLine="360"/>
      <w:jc w:val="center"/>
    </w:pPr>
    <w:r>
      <w:rPr>
        <w:rFonts w:ascii="Times New Roman" w:hAnsi="Times New Roman"/>
        <w:sz w:val="18"/>
        <w:szCs w:val="18"/>
      </w:rPr>
      <w:t>北京邮电大学本科毕业设计（论文）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DC671C"/>
    <w:multiLevelType w:val="multilevel"/>
    <w:tmpl w:val="B044B280"/>
    <w:lvl w:ilvl="0">
      <w:start w:val="1"/>
      <w:numFmt w:val="decimal"/>
      <w:lvlText w:val="%1."/>
      <w:lvlJc w:val="left"/>
      <w:pPr>
        <w:ind w:left="480" w:hanging="360"/>
      </w:pPr>
    </w:lvl>
    <w:lvl w:ilvl="1">
      <w:start w:val="1"/>
      <w:numFmt w:val="decimal"/>
      <w:lvlText w:val="%1.%2."/>
      <w:lvlJc w:val="left"/>
      <w:pPr>
        <w:ind w:left="960" w:hanging="360"/>
      </w:pPr>
    </w:lvl>
    <w:lvl w:ilvl="2">
      <w:start w:val="1"/>
      <w:numFmt w:val="decimal"/>
      <w:lvlText w:val="%1.%2.%3."/>
      <w:lvlJc w:val="left"/>
      <w:pPr>
        <w:ind w:left="1440" w:hanging="360"/>
      </w:pPr>
    </w:lvl>
    <w:lvl w:ilvl="3">
      <w:start w:val="1"/>
      <w:numFmt w:val="decimal"/>
      <w:lvlText w:val="%1.%2.%3.%4."/>
      <w:lvlJc w:val="left"/>
      <w:pPr>
        <w:ind w:left="1920" w:hanging="360"/>
      </w:pPr>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0E04D5D"/>
    <w:multiLevelType w:val="multilevel"/>
    <w:tmpl w:val="6736E464"/>
    <w:lvl w:ilvl="0">
      <w:start w:val="1"/>
      <w:numFmt w:val="decimal"/>
      <w:lvlText w:val="%1."/>
      <w:lvlJc w:val="left"/>
      <w:pPr>
        <w:ind w:left="480" w:hanging="360"/>
      </w:pPr>
    </w:lvl>
    <w:lvl w:ilvl="1">
      <w:start w:val="1"/>
      <w:numFmt w:val="decimal"/>
      <w:lvlText w:val="%1.%2."/>
      <w:lvlJc w:val="left"/>
      <w:pPr>
        <w:ind w:left="960" w:hanging="360"/>
      </w:pPr>
    </w:lvl>
    <w:lvl w:ilvl="2">
      <w:start w:val="1"/>
      <w:numFmt w:val="decimal"/>
      <w:lvlText w:val="%1.%2.%3."/>
      <w:lvlJc w:val="left"/>
      <w:pPr>
        <w:ind w:left="1440" w:hanging="360"/>
      </w:pPr>
    </w:lvl>
    <w:lvl w:ilvl="3">
      <w:start w:val="1"/>
      <w:numFmt w:val="decimal"/>
      <w:lvlText w:val="%1.%2.%3.%4."/>
      <w:lvlJc w:val="left"/>
      <w:pPr>
        <w:ind w:left="1920" w:hanging="360"/>
      </w:pPr>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379C0B6D"/>
    <w:multiLevelType w:val="multilevel"/>
    <w:tmpl w:val="FD32003C"/>
    <w:lvl w:ilvl="0">
      <w:start w:val="1"/>
      <w:numFmt w:val="decimal"/>
      <w:lvlText w:val="%1."/>
      <w:lvlJc w:val="left"/>
      <w:pPr>
        <w:ind w:left="480" w:hanging="360"/>
      </w:pPr>
    </w:lvl>
    <w:lvl w:ilvl="1">
      <w:start w:val="1"/>
      <w:numFmt w:val="decimal"/>
      <w:lvlText w:val="%1.%2."/>
      <w:lvlJc w:val="left"/>
      <w:pPr>
        <w:ind w:left="960" w:hanging="360"/>
      </w:pPr>
    </w:lvl>
    <w:lvl w:ilvl="2">
      <w:start w:val="1"/>
      <w:numFmt w:val="decimal"/>
      <w:lvlText w:val="%1.%2.%3."/>
      <w:lvlJc w:val="left"/>
      <w:pPr>
        <w:ind w:left="1440" w:hanging="360"/>
      </w:pPr>
    </w:lvl>
    <w:lvl w:ilvl="3">
      <w:start w:val="1"/>
      <w:numFmt w:val="decimal"/>
      <w:lvlText w:val="%1.%2.%3.%4."/>
      <w:lvlJc w:val="left"/>
      <w:pPr>
        <w:ind w:left="1920" w:hanging="360"/>
      </w:pPr>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39482D94"/>
    <w:multiLevelType w:val="multilevel"/>
    <w:tmpl w:val="7E0C1BEC"/>
    <w:lvl w:ilvl="0">
      <w:start w:val="1"/>
      <w:numFmt w:val="decimal"/>
      <w:lvlText w:val="%1."/>
      <w:lvlJc w:val="left"/>
      <w:pPr>
        <w:ind w:left="480" w:hanging="360"/>
      </w:pPr>
    </w:lvl>
    <w:lvl w:ilvl="1">
      <w:start w:val="1"/>
      <w:numFmt w:val="decimal"/>
      <w:lvlText w:val="%1.%2."/>
      <w:lvlJc w:val="left"/>
      <w:pPr>
        <w:ind w:left="960" w:hanging="360"/>
      </w:pPr>
    </w:lvl>
    <w:lvl w:ilvl="2">
      <w:start w:val="1"/>
      <w:numFmt w:val="decimal"/>
      <w:lvlText w:val="%1.%2.%3."/>
      <w:lvlJc w:val="left"/>
      <w:pPr>
        <w:ind w:left="1440" w:hanging="360"/>
      </w:pPr>
    </w:lvl>
    <w:lvl w:ilvl="3">
      <w:start w:val="1"/>
      <w:numFmt w:val="decimal"/>
      <w:lvlText w:val="%1.%2.%3.%4."/>
      <w:lvlJc w:val="left"/>
      <w:pPr>
        <w:ind w:left="1920" w:hanging="360"/>
      </w:pPr>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6A063569"/>
    <w:multiLevelType w:val="hybridMultilevel"/>
    <w:tmpl w:val="85B614C4"/>
    <w:lvl w:ilvl="0" w:tplc="1F009FD4">
      <w:start w:val="1"/>
      <w:numFmt w:val="bullet"/>
      <w:lvlText w:val="●"/>
      <w:lvlJc w:val="left"/>
      <w:pPr>
        <w:ind w:left="720" w:hanging="360"/>
      </w:pPr>
    </w:lvl>
    <w:lvl w:ilvl="1" w:tplc="288E1F5C">
      <w:start w:val="1"/>
      <w:numFmt w:val="bullet"/>
      <w:lvlText w:val="○"/>
      <w:lvlJc w:val="left"/>
      <w:pPr>
        <w:ind w:left="1440" w:hanging="360"/>
      </w:pPr>
    </w:lvl>
    <w:lvl w:ilvl="2" w:tplc="9500918C">
      <w:start w:val="1"/>
      <w:numFmt w:val="bullet"/>
      <w:lvlText w:val="■"/>
      <w:lvlJc w:val="left"/>
      <w:pPr>
        <w:ind w:left="2160" w:hanging="360"/>
      </w:pPr>
    </w:lvl>
    <w:lvl w:ilvl="3" w:tplc="14DA51F2">
      <w:start w:val="1"/>
      <w:numFmt w:val="bullet"/>
      <w:lvlText w:val="●"/>
      <w:lvlJc w:val="left"/>
      <w:pPr>
        <w:ind w:left="2880" w:hanging="360"/>
      </w:pPr>
    </w:lvl>
    <w:lvl w:ilvl="4" w:tplc="4816CFC0">
      <w:start w:val="1"/>
      <w:numFmt w:val="bullet"/>
      <w:lvlText w:val="○"/>
      <w:lvlJc w:val="left"/>
      <w:pPr>
        <w:ind w:left="3600" w:hanging="360"/>
      </w:pPr>
    </w:lvl>
    <w:lvl w:ilvl="5" w:tplc="A3C0AA94">
      <w:start w:val="1"/>
      <w:numFmt w:val="bullet"/>
      <w:lvlText w:val="■"/>
      <w:lvlJc w:val="left"/>
      <w:pPr>
        <w:ind w:left="4320" w:hanging="360"/>
      </w:pPr>
    </w:lvl>
    <w:lvl w:ilvl="6" w:tplc="6732638A">
      <w:start w:val="1"/>
      <w:numFmt w:val="bullet"/>
      <w:lvlText w:val="●"/>
      <w:lvlJc w:val="left"/>
      <w:pPr>
        <w:ind w:left="5040" w:hanging="360"/>
      </w:pPr>
    </w:lvl>
    <w:lvl w:ilvl="7" w:tplc="2C1A4CE8">
      <w:start w:val="1"/>
      <w:numFmt w:val="bullet"/>
      <w:lvlText w:val="●"/>
      <w:lvlJc w:val="left"/>
      <w:pPr>
        <w:ind w:left="5760" w:hanging="360"/>
      </w:pPr>
    </w:lvl>
    <w:lvl w:ilvl="8" w:tplc="ED72C2F8">
      <w:start w:val="1"/>
      <w:numFmt w:val="bullet"/>
      <w:lvlText w:val="●"/>
      <w:lvlJc w:val="left"/>
      <w:pPr>
        <w:ind w:left="6480" w:hanging="360"/>
      </w:pPr>
    </w:lvl>
  </w:abstractNum>
  <w:num w:numId="1" w16cid:durableId="778453092">
    <w:abstractNumId w:val="4"/>
    <w:lvlOverride w:ilvl="0">
      <w:startOverride w:val="1"/>
    </w:lvlOverride>
  </w:num>
  <w:num w:numId="2" w16cid:durableId="375472467">
    <w:abstractNumId w:val="1"/>
    <w:lvlOverride w:ilvl="0">
      <w:startOverride w:val="1"/>
    </w:lvlOverride>
  </w:num>
  <w:num w:numId="3" w16cid:durableId="1790509877">
    <w:abstractNumId w:val="0"/>
    <w:lvlOverride w:ilvl="0">
      <w:startOverride w:val="1"/>
    </w:lvlOverride>
  </w:num>
  <w:num w:numId="4" w16cid:durableId="455492924">
    <w:abstractNumId w:val="2"/>
    <w:lvlOverride w:ilvl="0">
      <w:startOverride w:val="1"/>
    </w:lvlOverride>
  </w:num>
  <w:num w:numId="5" w16cid:durableId="186337504">
    <w:abstractNumId w:val="3"/>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作者">
    <w15:presenceInfo w15:providerId="None" w15:userId="作者"/>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2"/>
  <w:displayBackgroundShape/>
  <w:bordersDoNotSurroundHeader/>
  <w:bordersDoNotSurroundFooter/>
  <w:proofState w:spelling="clean" w:grammar="clean"/>
  <w:defaultTabStop w:val="4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74E6"/>
    <w:rsid w:val="001474E6"/>
    <w:rsid w:val="007C0454"/>
    <w:rsid w:val="00866E86"/>
    <w:rsid w:val="0093182B"/>
    <w:rsid w:val="00EC4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1C8DDB2"/>
  <w15:docId w15:val="{BA781137-27DF-3348-AB6A-16DC52153A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sz w:val="24"/>
        <w:szCs w:val="24"/>
        <w:lang w:val="en-US" w:eastAsia="zh-CN"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1701F"/>
    <w:pPr>
      <w:widowControl w:val="0"/>
      <w:spacing w:line="300" w:lineRule="auto"/>
      <w:ind w:firstLineChars="200" w:firstLine="200"/>
      <w:jc w:val="both"/>
    </w:pPr>
    <w:rPr>
      <w:rFonts w:ascii="宋体" w:hAnsi="宋体"/>
      <w:szCs w:val="22"/>
    </w:rPr>
  </w:style>
  <w:style w:type="paragraph" w:styleId="1">
    <w:name w:val="heading 1"/>
    <w:basedOn w:val="a"/>
    <w:next w:val="a"/>
    <w:link w:val="10"/>
    <w:uiPriority w:val="9"/>
    <w:qFormat/>
    <w:rsid w:val="00E1701F"/>
    <w:pPr>
      <w:keepNext/>
      <w:keepLines/>
      <w:spacing w:before="480" w:after="80" w:line="278" w:lineRule="auto"/>
      <w:ind w:firstLineChars="0" w:firstLine="0"/>
      <w:jc w:val="left"/>
      <w:outlineLvl w:val="0"/>
    </w:pPr>
    <w:rPr>
      <w:rFonts w:asciiTheme="majorHAnsi" w:eastAsiaTheme="majorEastAsia" w:hAnsiTheme="majorHAnsi" w:cstheme="majorBidi"/>
      <w:color w:val="0F4761" w:themeColor="accent1" w:themeShade="BF"/>
      <w:sz w:val="48"/>
      <w:szCs w:val="48"/>
      <w14:ligatures w14:val="standardContextual"/>
    </w:rPr>
  </w:style>
  <w:style w:type="paragraph" w:styleId="2">
    <w:name w:val="heading 2"/>
    <w:basedOn w:val="a"/>
    <w:next w:val="a"/>
    <w:link w:val="20"/>
    <w:uiPriority w:val="9"/>
    <w:semiHidden/>
    <w:unhideWhenUsed/>
    <w:qFormat/>
    <w:rsid w:val="00E1701F"/>
    <w:pPr>
      <w:keepNext/>
      <w:keepLines/>
      <w:spacing w:before="160" w:after="80" w:line="278" w:lineRule="auto"/>
      <w:ind w:firstLineChars="0" w:firstLine="0"/>
      <w:jc w:val="left"/>
      <w:outlineLvl w:val="1"/>
    </w:pPr>
    <w:rPr>
      <w:rFonts w:asciiTheme="majorHAnsi" w:eastAsiaTheme="majorEastAsia" w:hAnsiTheme="majorHAnsi" w:cstheme="majorBidi"/>
      <w:color w:val="0F4761" w:themeColor="accent1" w:themeShade="BF"/>
      <w:sz w:val="40"/>
      <w:szCs w:val="40"/>
      <w14:ligatures w14:val="standardContextual"/>
    </w:rPr>
  </w:style>
  <w:style w:type="paragraph" w:styleId="3">
    <w:name w:val="heading 3"/>
    <w:basedOn w:val="a"/>
    <w:next w:val="a"/>
    <w:link w:val="30"/>
    <w:uiPriority w:val="9"/>
    <w:semiHidden/>
    <w:unhideWhenUsed/>
    <w:qFormat/>
    <w:rsid w:val="00E1701F"/>
    <w:pPr>
      <w:keepNext/>
      <w:keepLines/>
      <w:spacing w:before="160" w:after="80" w:line="278" w:lineRule="auto"/>
      <w:ind w:firstLineChars="0" w:firstLine="0"/>
      <w:jc w:val="left"/>
      <w:outlineLvl w:val="2"/>
    </w:pPr>
    <w:rPr>
      <w:rFonts w:asciiTheme="majorHAnsi" w:eastAsiaTheme="majorEastAsia" w:hAnsiTheme="majorHAnsi" w:cstheme="majorBidi"/>
      <w:color w:val="0F4761" w:themeColor="accent1" w:themeShade="BF"/>
      <w:sz w:val="32"/>
      <w:szCs w:val="32"/>
      <w14:ligatures w14:val="standardContextual"/>
    </w:rPr>
  </w:style>
  <w:style w:type="paragraph" w:styleId="4">
    <w:name w:val="heading 4"/>
    <w:basedOn w:val="a"/>
    <w:next w:val="a"/>
    <w:link w:val="40"/>
    <w:uiPriority w:val="9"/>
    <w:semiHidden/>
    <w:unhideWhenUsed/>
    <w:qFormat/>
    <w:rsid w:val="00E1701F"/>
    <w:pPr>
      <w:keepNext/>
      <w:keepLines/>
      <w:spacing w:before="80" w:after="40" w:line="278" w:lineRule="auto"/>
      <w:ind w:firstLineChars="0" w:firstLine="0"/>
      <w:jc w:val="left"/>
      <w:outlineLvl w:val="3"/>
    </w:pPr>
    <w:rPr>
      <w:rFonts w:asciiTheme="minorHAnsi" w:eastAsiaTheme="minorEastAsia" w:hAnsiTheme="minorHAnsi" w:cstheme="majorBidi"/>
      <w:color w:val="0F4761" w:themeColor="accent1" w:themeShade="BF"/>
      <w:sz w:val="28"/>
      <w:szCs w:val="28"/>
      <w14:ligatures w14:val="standardContextual"/>
    </w:rPr>
  </w:style>
  <w:style w:type="paragraph" w:styleId="5">
    <w:name w:val="heading 5"/>
    <w:basedOn w:val="a"/>
    <w:next w:val="a"/>
    <w:link w:val="50"/>
    <w:uiPriority w:val="9"/>
    <w:semiHidden/>
    <w:unhideWhenUsed/>
    <w:qFormat/>
    <w:rsid w:val="00E1701F"/>
    <w:pPr>
      <w:keepNext/>
      <w:keepLines/>
      <w:spacing w:before="80" w:after="40" w:line="278" w:lineRule="auto"/>
      <w:ind w:firstLineChars="0" w:firstLine="0"/>
      <w:jc w:val="left"/>
      <w:outlineLvl w:val="4"/>
    </w:pPr>
    <w:rPr>
      <w:rFonts w:asciiTheme="minorHAnsi" w:eastAsiaTheme="minorEastAsia" w:hAnsiTheme="minorHAnsi" w:cstheme="majorBidi"/>
      <w:color w:val="0F4761" w:themeColor="accent1" w:themeShade="BF"/>
      <w:szCs w:val="24"/>
      <w14:ligatures w14:val="standardContextual"/>
    </w:rPr>
  </w:style>
  <w:style w:type="paragraph" w:styleId="6">
    <w:name w:val="heading 6"/>
    <w:basedOn w:val="a"/>
    <w:next w:val="a"/>
    <w:link w:val="60"/>
    <w:uiPriority w:val="9"/>
    <w:semiHidden/>
    <w:unhideWhenUsed/>
    <w:qFormat/>
    <w:rsid w:val="00E1701F"/>
    <w:pPr>
      <w:keepNext/>
      <w:keepLines/>
      <w:spacing w:before="40" w:line="278" w:lineRule="auto"/>
      <w:ind w:firstLineChars="0" w:firstLine="0"/>
      <w:jc w:val="left"/>
      <w:outlineLvl w:val="5"/>
    </w:pPr>
    <w:rPr>
      <w:rFonts w:asciiTheme="minorHAnsi" w:eastAsiaTheme="minorEastAsia" w:hAnsiTheme="minorHAnsi" w:cstheme="majorBidi"/>
      <w:b/>
      <w:bCs/>
      <w:color w:val="0F4761" w:themeColor="accent1" w:themeShade="BF"/>
      <w:sz w:val="22"/>
      <w:szCs w:val="24"/>
      <w14:ligatures w14:val="standardContextual"/>
    </w:rPr>
  </w:style>
  <w:style w:type="paragraph" w:styleId="7">
    <w:name w:val="heading 7"/>
    <w:basedOn w:val="a"/>
    <w:next w:val="a"/>
    <w:link w:val="70"/>
    <w:uiPriority w:val="9"/>
    <w:semiHidden/>
    <w:unhideWhenUsed/>
    <w:qFormat/>
    <w:rsid w:val="00E1701F"/>
    <w:pPr>
      <w:keepNext/>
      <w:keepLines/>
      <w:spacing w:before="40" w:line="278" w:lineRule="auto"/>
      <w:ind w:firstLineChars="0" w:firstLine="0"/>
      <w:jc w:val="left"/>
      <w:outlineLvl w:val="6"/>
    </w:pPr>
    <w:rPr>
      <w:rFonts w:asciiTheme="minorHAnsi" w:eastAsiaTheme="minorEastAsia" w:hAnsiTheme="minorHAnsi" w:cstheme="majorBidi"/>
      <w:b/>
      <w:bCs/>
      <w:color w:val="595959" w:themeColor="text1" w:themeTint="A6"/>
      <w:sz w:val="22"/>
      <w:szCs w:val="24"/>
      <w14:ligatures w14:val="standardContextual"/>
    </w:rPr>
  </w:style>
  <w:style w:type="paragraph" w:styleId="8">
    <w:name w:val="heading 8"/>
    <w:basedOn w:val="a"/>
    <w:next w:val="a"/>
    <w:link w:val="80"/>
    <w:uiPriority w:val="9"/>
    <w:semiHidden/>
    <w:unhideWhenUsed/>
    <w:qFormat/>
    <w:rsid w:val="00E1701F"/>
    <w:pPr>
      <w:keepNext/>
      <w:keepLines/>
      <w:spacing w:line="278" w:lineRule="auto"/>
      <w:ind w:firstLineChars="0" w:firstLine="0"/>
      <w:jc w:val="left"/>
      <w:outlineLvl w:val="7"/>
    </w:pPr>
    <w:rPr>
      <w:rFonts w:asciiTheme="minorHAnsi" w:eastAsiaTheme="minorEastAsia" w:hAnsiTheme="minorHAnsi" w:cstheme="majorBidi"/>
      <w:color w:val="595959" w:themeColor="text1" w:themeTint="A6"/>
      <w:sz w:val="22"/>
      <w:szCs w:val="24"/>
      <w14:ligatures w14:val="standardContextual"/>
    </w:rPr>
  </w:style>
  <w:style w:type="paragraph" w:styleId="9">
    <w:name w:val="heading 9"/>
    <w:basedOn w:val="a"/>
    <w:next w:val="a"/>
    <w:link w:val="90"/>
    <w:uiPriority w:val="9"/>
    <w:semiHidden/>
    <w:unhideWhenUsed/>
    <w:qFormat/>
    <w:rsid w:val="00E1701F"/>
    <w:pPr>
      <w:keepNext/>
      <w:keepLines/>
      <w:spacing w:line="278" w:lineRule="auto"/>
      <w:ind w:firstLineChars="0" w:firstLine="0"/>
      <w:jc w:val="left"/>
      <w:outlineLvl w:val="8"/>
    </w:pPr>
    <w:rPr>
      <w:rFonts w:asciiTheme="minorHAnsi" w:eastAsiaTheme="majorEastAsia" w:hAnsiTheme="minorHAnsi" w:cstheme="majorBidi"/>
      <w:color w:val="595959" w:themeColor="text1" w:themeTint="A6"/>
      <w:sz w:val="22"/>
      <w:szCs w:val="24"/>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E1701F"/>
    <w:pPr>
      <w:spacing w:after="80" w:line="240" w:lineRule="auto"/>
      <w:ind w:firstLineChars="0" w:firstLine="0"/>
      <w:contextualSpacing/>
      <w:jc w:val="center"/>
    </w:pPr>
    <w:rPr>
      <w:rFonts w:asciiTheme="majorHAnsi" w:eastAsiaTheme="majorEastAsia" w:hAnsiTheme="majorHAnsi" w:cstheme="majorBidi"/>
      <w:spacing w:val="-10"/>
      <w:kern w:val="28"/>
      <w:sz w:val="56"/>
      <w:szCs w:val="56"/>
      <w14:ligatures w14:val="standardContextual"/>
    </w:rPr>
  </w:style>
  <w:style w:type="paragraph" w:customStyle="1" w:styleId="11">
    <w:name w:val="要点1"/>
    <w:basedOn w:val="a"/>
    <w:next w:val="a"/>
    <w:qFormat/>
    <w:rPr>
      <w:b/>
      <w:bCs/>
    </w:rPr>
  </w:style>
  <w:style w:type="paragraph" w:styleId="a5">
    <w:name w:val="List Paragraph"/>
    <w:basedOn w:val="a"/>
    <w:uiPriority w:val="34"/>
    <w:qFormat/>
    <w:rsid w:val="00E1701F"/>
    <w:pPr>
      <w:spacing w:after="160" w:line="278" w:lineRule="auto"/>
      <w:ind w:left="720" w:firstLineChars="0" w:firstLine="0"/>
      <w:contextualSpacing/>
      <w:jc w:val="left"/>
    </w:pPr>
    <w:rPr>
      <w:rFonts w:asciiTheme="minorHAnsi" w:eastAsiaTheme="minorEastAsia" w:hAnsiTheme="minorHAnsi"/>
      <w:sz w:val="22"/>
      <w:szCs w:val="24"/>
      <w14:ligatures w14:val="standardContextual"/>
    </w:rPr>
  </w:style>
  <w:style w:type="character" w:styleId="a6">
    <w:name w:val="Hyperlink"/>
    <w:uiPriority w:val="99"/>
    <w:unhideWhenUsed/>
    <w:rPr>
      <w:color w:val="000000"/>
      <w:u w:val="none"/>
    </w:rPr>
  </w:style>
  <w:style w:type="character" w:styleId="a7">
    <w:name w:val="footnote reference"/>
    <w:uiPriority w:val="99"/>
    <w:semiHidden/>
    <w:unhideWhenUsed/>
    <w:rPr>
      <w:vertAlign w:val="superscript"/>
    </w:rPr>
  </w:style>
  <w:style w:type="paragraph" w:styleId="a8">
    <w:name w:val="footnote text"/>
    <w:basedOn w:val="a"/>
    <w:link w:val="a9"/>
    <w:uiPriority w:val="99"/>
    <w:semiHidden/>
    <w:unhideWhenUsed/>
    <w:pPr>
      <w:spacing w:line="240" w:lineRule="auto"/>
    </w:pPr>
    <w:rPr>
      <w:sz w:val="20"/>
      <w:szCs w:val="20"/>
    </w:rPr>
  </w:style>
  <w:style w:type="character" w:customStyle="1" w:styleId="a9">
    <w:name w:val="脚注文本 字符"/>
    <w:link w:val="a8"/>
    <w:uiPriority w:val="99"/>
    <w:semiHidden/>
    <w:unhideWhenUsed/>
    <w:rPr>
      <w:sz w:val="20"/>
      <w:szCs w:val="20"/>
    </w:rPr>
  </w:style>
  <w:style w:type="character" w:styleId="aa">
    <w:name w:val="endnote reference"/>
    <w:uiPriority w:val="99"/>
    <w:semiHidden/>
    <w:unhideWhenUsed/>
    <w:rPr>
      <w:vertAlign w:val="superscript"/>
    </w:rPr>
  </w:style>
  <w:style w:type="paragraph" w:styleId="ab">
    <w:name w:val="endnote text"/>
    <w:basedOn w:val="a"/>
    <w:link w:val="ac"/>
    <w:uiPriority w:val="99"/>
    <w:semiHidden/>
    <w:unhideWhenUsed/>
    <w:pPr>
      <w:spacing w:line="240" w:lineRule="auto"/>
    </w:pPr>
    <w:rPr>
      <w:sz w:val="20"/>
      <w:szCs w:val="20"/>
    </w:rPr>
  </w:style>
  <w:style w:type="character" w:customStyle="1" w:styleId="ac">
    <w:name w:val="尾注文本 字符"/>
    <w:link w:val="ab"/>
    <w:uiPriority w:val="99"/>
    <w:semiHidden/>
    <w:unhideWhenUsed/>
    <w:rPr>
      <w:sz w:val="20"/>
      <w:szCs w:val="20"/>
    </w:rPr>
  </w:style>
  <w:style w:type="paragraph" w:customStyle="1" w:styleId="FrontMatterTitle">
    <w:name w:val="Front Matter Title"/>
    <w:qFormat/>
    <w:pPr>
      <w:spacing w:beforeLines="100" w:before="240" w:afterLines="100" w:after="240"/>
      <w:jc w:val="center"/>
    </w:pPr>
    <w:rPr>
      <w:rFonts w:eastAsia="黑体" w:hint="eastAsia"/>
      <w:b/>
      <w:bCs/>
      <w:color w:val="000000"/>
      <w:sz w:val="32"/>
      <w:szCs w:val="32"/>
    </w:rPr>
  </w:style>
  <w:style w:type="paragraph" w:customStyle="1" w:styleId="TableCell">
    <w:name w:val="Table Cell"/>
    <w:qFormat/>
  </w:style>
  <w:style w:type="paragraph" w:customStyle="1" w:styleId="ImageBlock">
    <w:name w:val="Image Block"/>
    <w:qFormat/>
    <w:rPr>
      <w:rFonts w:hint="eastAsia"/>
      <w:color w:val="000000"/>
    </w:rPr>
  </w:style>
  <w:style w:type="paragraph" w:customStyle="1" w:styleId="ReferenceEntry">
    <w:name w:val="Reference Entry"/>
    <w:qFormat/>
    <w:pPr>
      <w:ind w:left="340"/>
    </w:pPr>
    <w:rPr>
      <w:rFonts w:hint="eastAsia"/>
      <w:color w:val="000000"/>
      <w:sz w:val="21"/>
      <w:szCs w:val="21"/>
    </w:rPr>
  </w:style>
  <w:style w:type="paragraph" w:customStyle="1" w:styleId="AlgorithmBlock">
    <w:name w:val="Algorithm Block"/>
    <w:qFormat/>
    <w:pPr>
      <w:spacing w:line="300" w:lineRule="auto"/>
    </w:pPr>
    <w:rPr>
      <w:rFonts w:eastAsia="楷体" w:hint="eastAsia"/>
      <w:color w:val="000000"/>
      <w:sz w:val="21"/>
      <w:szCs w:val="21"/>
    </w:rPr>
  </w:style>
  <w:style w:type="paragraph" w:customStyle="1" w:styleId="BUPTHeading1">
    <w:name w:val="BUPTHeading1"/>
    <w:next w:val="a"/>
    <w:qFormat/>
    <w:pPr>
      <w:spacing w:afterLines="200" w:after="480"/>
      <w:jc w:val="center"/>
      <w:outlineLvl w:val="0"/>
    </w:pPr>
    <w:rPr>
      <w:rFonts w:eastAsia="黑体" w:hint="eastAsia"/>
      <w:b/>
      <w:bCs/>
      <w:color w:val="000000"/>
      <w:sz w:val="32"/>
      <w:szCs w:val="32"/>
    </w:rPr>
  </w:style>
  <w:style w:type="paragraph" w:customStyle="1" w:styleId="BUPTHeading2">
    <w:name w:val="BUPTHeading2"/>
    <w:next w:val="a"/>
    <w:qFormat/>
    <w:pPr>
      <w:spacing w:beforeLines="50" w:before="120" w:afterLines="50" w:after="120"/>
      <w:outlineLvl w:val="1"/>
    </w:pPr>
    <w:rPr>
      <w:rFonts w:eastAsia="黑体" w:hint="eastAsia"/>
      <w:b/>
      <w:bCs/>
      <w:color w:val="000000"/>
      <w:sz w:val="28"/>
      <w:szCs w:val="28"/>
    </w:rPr>
  </w:style>
  <w:style w:type="paragraph" w:customStyle="1" w:styleId="BUPTHeading3">
    <w:name w:val="BUPTHeading3"/>
    <w:next w:val="a"/>
    <w:qFormat/>
    <w:pPr>
      <w:spacing w:beforeLines="50" w:before="120" w:afterLines="50" w:after="120"/>
      <w:ind w:firstLineChars="200" w:firstLine="482"/>
      <w:outlineLvl w:val="2"/>
    </w:pPr>
    <w:rPr>
      <w:rFonts w:eastAsia="黑体" w:hint="eastAsia"/>
      <w:b/>
      <w:bCs/>
      <w:color w:val="000000"/>
    </w:rPr>
  </w:style>
  <w:style w:type="paragraph" w:styleId="TOC">
    <w:name w:val="TOC Heading"/>
    <w:basedOn w:val="a"/>
    <w:qFormat/>
    <w:pPr>
      <w:spacing w:after="300" w:line="360" w:lineRule="auto"/>
      <w:ind w:firstLine="0"/>
      <w:jc w:val="center"/>
    </w:pPr>
    <w:rPr>
      <w:rFonts w:ascii="Times New Roman" w:eastAsia="黑体" w:hAnsi="Times New Roman" w:hint="eastAsia"/>
      <w:b/>
      <w:bCs/>
      <w:color w:val="000000"/>
      <w:sz w:val="32"/>
      <w:szCs w:val="32"/>
    </w:rPr>
  </w:style>
  <w:style w:type="paragraph" w:styleId="TOC1">
    <w:name w:val="toc 1"/>
    <w:basedOn w:val="a"/>
    <w:uiPriority w:val="39"/>
    <w:pPr>
      <w:spacing w:line="400" w:lineRule="exact"/>
      <w:ind w:firstLineChars="0" w:firstLine="0"/>
    </w:pPr>
    <w:rPr>
      <w:rFonts w:ascii="Times New Roman" w:eastAsia="黑体" w:hAnsi="Times New Roman" w:hint="eastAsia"/>
      <w:color w:val="000000"/>
      <w:szCs w:val="24"/>
    </w:rPr>
  </w:style>
  <w:style w:type="paragraph" w:styleId="TOC2">
    <w:name w:val="toc 2"/>
    <w:basedOn w:val="a"/>
    <w:uiPriority w:val="39"/>
    <w:pPr>
      <w:spacing w:line="400" w:lineRule="exact"/>
      <w:ind w:leftChars="200" w:left="420" w:firstLineChars="0" w:firstLine="0"/>
    </w:pPr>
    <w:rPr>
      <w:rFonts w:ascii="Times New Roman" w:hAnsi="Times New Roman" w:hint="eastAsia"/>
      <w:color w:val="000000"/>
      <w:szCs w:val="24"/>
    </w:rPr>
  </w:style>
  <w:style w:type="paragraph" w:styleId="TOC3">
    <w:name w:val="toc 3"/>
    <w:basedOn w:val="a"/>
    <w:pPr>
      <w:spacing w:line="400" w:lineRule="exact"/>
      <w:ind w:leftChars="400" w:left="840" w:firstLineChars="0" w:firstLine="0"/>
    </w:pPr>
    <w:rPr>
      <w:rFonts w:ascii="Times New Roman" w:hAnsi="Times New Roman" w:hint="eastAsia"/>
      <w:color w:val="000000"/>
      <w:szCs w:val="24"/>
    </w:rPr>
  </w:style>
  <w:style w:type="character" w:customStyle="1" w:styleId="10">
    <w:name w:val="标题 1 字符"/>
    <w:basedOn w:val="a0"/>
    <w:link w:val="1"/>
    <w:uiPriority w:val="9"/>
    <w:rsid w:val="00E1701F"/>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E1701F"/>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E1701F"/>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E1701F"/>
    <w:rPr>
      <w:rFonts w:cstheme="majorBidi"/>
      <w:color w:val="0F4761" w:themeColor="accent1" w:themeShade="BF"/>
      <w:sz w:val="28"/>
      <w:szCs w:val="28"/>
    </w:rPr>
  </w:style>
  <w:style w:type="character" w:customStyle="1" w:styleId="50">
    <w:name w:val="标题 5 字符"/>
    <w:basedOn w:val="a0"/>
    <w:link w:val="5"/>
    <w:uiPriority w:val="9"/>
    <w:semiHidden/>
    <w:rsid w:val="00E1701F"/>
    <w:rPr>
      <w:rFonts w:cstheme="majorBidi"/>
      <w:color w:val="0F4761" w:themeColor="accent1" w:themeShade="BF"/>
      <w:sz w:val="24"/>
    </w:rPr>
  </w:style>
  <w:style w:type="character" w:customStyle="1" w:styleId="60">
    <w:name w:val="标题 6 字符"/>
    <w:basedOn w:val="a0"/>
    <w:link w:val="6"/>
    <w:uiPriority w:val="9"/>
    <w:semiHidden/>
    <w:rsid w:val="00E1701F"/>
    <w:rPr>
      <w:rFonts w:cstheme="majorBidi"/>
      <w:b/>
      <w:bCs/>
      <w:color w:val="0F4761" w:themeColor="accent1" w:themeShade="BF"/>
    </w:rPr>
  </w:style>
  <w:style w:type="character" w:customStyle="1" w:styleId="70">
    <w:name w:val="标题 7 字符"/>
    <w:basedOn w:val="a0"/>
    <w:link w:val="7"/>
    <w:uiPriority w:val="9"/>
    <w:semiHidden/>
    <w:rsid w:val="00E1701F"/>
    <w:rPr>
      <w:rFonts w:cstheme="majorBidi"/>
      <w:b/>
      <w:bCs/>
      <w:color w:val="595959" w:themeColor="text1" w:themeTint="A6"/>
    </w:rPr>
  </w:style>
  <w:style w:type="character" w:customStyle="1" w:styleId="80">
    <w:name w:val="标题 8 字符"/>
    <w:basedOn w:val="a0"/>
    <w:link w:val="8"/>
    <w:uiPriority w:val="9"/>
    <w:semiHidden/>
    <w:rsid w:val="00E1701F"/>
    <w:rPr>
      <w:rFonts w:cstheme="majorBidi"/>
      <w:color w:val="595959" w:themeColor="text1" w:themeTint="A6"/>
    </w:rPr>
  </w:style>
  <w:style w:type="character" w:customStyle="1" w:styleId="90">
    <w:name w:val="标题 9 字符"/>
    <w:basedOn w:val="a0"/>
    <w:link w:val="9"/>
    <w:uiPriority w:val="9"/>
    <w:semiHidden/>
    <w:rsid w:val="00E1701F"/>
    <w:rPr>
      <w:rFonts w:eastAsiaTheme="majorEastAsia" w:cstheme="majorBidi"/>
      <w:color w:val="595959" w:themeColor="text1" w:themeTint="A6"/>
    </w:rPr>
  </w:style>
  <w:style w:type="character" w:customStyle="1" w:styleId="a4">
    <w:name w:val="标题 字符"/>
    <w:basedOn w:val="a0"/>
    <w:link w:val="a3"/>
    <w:uiPriority w:val="10"/>
    <w:rsid w:val="00E1701F"/>
    <w:rPr>
      <w:rFonts w:asciiTheme="majorHAnsi" w:eastAsiaTheme="majorEastAsia" w:hAnsiTheme="majorHAnsi" w:cstheme="majorBidi"/>
      <w:spacing w:val="-10"/>
      <w:kern w:val="28"/>
      <w:sz w:val="56"/>
      <w:szCs w:val="56"/>
    </w:rPr>
  </w:style>
  <w:style w:type="paragraph" w:styleId="ad">
    <w:name w:val="Subtitle"/>
    <w:basedOn w:val="a"/>
    <w:next w:val="a"/>
    <w:link w:val="ae"/>
    <w:uiPriority w:val="11"/>
    <w:qFormat/>
    <w:rsid w:val="00E1701F"/>
    <w:pPr>
      <w:numPr>
        <w:ilvl w:val="1"/>
      </w:numPr>
      <w:spacing w:after="160" w:line="278" w:lineRule="auto"/>
      <w:ind w:firstLineChars="200" w:firstLine="200"/>
      <w:jc w:val="center"/>
    </w:pPr>
    <w:rPr>
      <w:rFonts w:asciiTheme="majorHAnsi" w:eastAsiaTheme="majorEastAsia" w:hAnsiTheme="majorHAnsi" w:cstheme="majorBidi"/>
      <w:color w:val="595959" w:themeColor="text1" w:themeTint="A6"/>
      <w:spacing w:val="15"/>
      <w:sz w:val="28"/>
      <w:szCs w:val="28"/>
      <w14:ligatures w14:val="standardContextual"/>
    </w:rPr>
  </w:style>
  <w:style w:type="character" w:customStyle="1" w:styleId="ae">
    <w:name w:val="副标题 字符"/>
    <w:basedOn w:val="a0"/>
    <w:link w:val="ad"/>
    <w:uiPriority w:val="11"/>
    <w:rsid w:val="00E1701F"/>
    <w:rPr>
      <w:rFonts w:asciiTheme="majorHAnsi" w:eastAsiaTheme="majorEastAsia" w:hAnsiTheme="majorHAnsi" w:cstheme="majorBidi"/>
      <w:color w:val="595959" w:themeColor="text1" w:themeTint="A6"/>
      <w:spacing w:val="15"/>
      <w:sz w:val="28"/>
      <w:szCs w:val="28"/>
    </w:rPr>
  </w:style>
  <w:style w:type="paragraph" w:styleId="af">
    <w:name w:val="Quote"/>
    <w:basedOn w:val="a"/>
    <w:next w:val="a"/>
    <w:link w:val="af0"/>
    <w:uiPriority w:val="29"/>
    <w:qFormat/>
    <w:rsid w:val="00E1701F"/>
    <w:pPr>
      <w:spacing w:before="160" w:after="160" w:line="278" w:lineRule="auto"/>
      <w:ind w:firstLineChars="0" w:firstLine="0"/>
      <w:jc w:val="center"/>
    </w:pPr>
    <w:rPr>
      <w:rFonts w:asciiTheme="minorHAnsi" w:eastAsiaTheme="minorEastAsia" w:hAnsiTheme="minorHAnsi"/>
      <w:i/>
      <w:iCs/>
      <w:color w:val="404040" w:themeColor="text1" w:themeTint="BF"/>
      <w:sz w:val="22"/>
      <w:szCs w:val="24"/>
      <w14:ligatures w14:val="standardContextual"/>
    </w:rPr>
  </w:style>
  <w:style w:type="character" w:customStyle="1" w:styleId="af0">
    <w:name w:val="引用 字符"/>
    <w:basedOn w:val="a0"/>
    <w:link w:val="af"/>
    <w:uiPriority w:val="29"/>
    <w:rsid w:val="00E1701F"/>
    <w:rPr>
      <w:i/>
      <w:iCs/>
      <w:color w:val="404040" w:themeColor="text1" w:themeTint="BF"/>
    </w:rPr>
  </w:style>
  <w:style w:type="character" w:styleId="af1">
    <w:name w:val="Intense Emphasis"/>
    <w:basedOn w:val="a0"/>
    <w:uiPriority w:val="21"/>
    <w:qFormat/>
    <w:rsid w:val="00E1701F"/>
    <w:rPr>
      <w:i/>
      <w:iCs/>
      <w:color w:val="0F4761" w:themeColor="accent1" w:themeShade="BF"/>
    </w:rPr>
  </w:style>
  <w:style w:type="paragraph" w:styleId="af2">
    <w:name w:val="Intense Quote"/>
    <w:basedOn w:val="a"/>
    <w:next w:val="a"/>
    <w:link w:val="af3"/>
    <w:uiPriority w:val="30"/>
    <w:qFormat/>
    <w:rsid w:val="00E1701F"/>
    <w:pPr>
      <w:pBdr>
        <w:top w:val="single" w:sz="4" w:space="10" w:color="0F4761" w:themeColor="accent1" w:themeShade="BF"/>
        <w:bottom w:val="single" w:sz="4" w:space="10" w:color="0F4761" w:themeColor="accent1" w:themeShade="BF"/>
      </w:pBdr>
      <w:spacing w:before="360" w:after="360" w:line="278" w:lineRule="auto"/>
      <w:ind w:left="864" w:right="864" w:firstLineChars="0" w:firstLine="0"/>
      <w:jc w:val="center"/>
    </w:pPr>
    <w:rPr>
      <w:rFonts w:asciiTheme="minorHAnsi" w:eastAsiaTheme="minorEastAsia" w:hAnsiTheme="minorHAnsi"/>
      <w:i/>
      <w:iCs/>
      <w:color w:val="0F4761" w:themeColor="accent1" w:themeShade="BF"/>
      <w:sz w:val="22"/>
      <w:szCs w:val="24"/>
      <w14:ligatures w14:val="standardContextual"/>
    </w:rPr>
  </w:style>
  <w:style w:type="character" w:customStyle="1" w:styleId="af3">
    <w:name w:val="明显引用 字符"/>
    <w:basedOn w:val="a0"/>
    <w:link w:val="af2"/>
    <w:uiPriority w:val="30"/>
    <w:rsid w:val="00E1701F"/>
    <w:rPr>
      <w:i/>
      <w:iCs/>
      <w:color w:val="0F4761" w:themeColor="accent1" w:themeShade="BF"/>
    </w:rPr>
  </w:style>
  <w:style w:type="character" w:styleId="af4">
    <w:name w:val="Intense Reference"/>
    <w:basedOn w:val="a0"/>
    <w:uiPriority w:val="32"/>
    <w:qFormat/>
    <w:rsid w:val="00E1701F"/>
    <w:rPr>
      <w:b/>
      <w:bCs/>
      <w:smallCaps/>
      <w:color w:val="0F4761" w:themeColor="accent1" w:themeShade="BF"/>
      <w:spacing w:val="5"/>
    </w:rPr>
  </w:style>
  <w:style w:type="paragraph" w:styleId="af5">
    <w:name w:val="annotation text"/>
    <w:basedOn w:val="a"/>
    <w:link w:val="af6"/>
    <w:uiPriority w:val="99"/>
    <w:semiHidden/>
    <w:unhideWhenUsed/>
    <w:qFormat/>
    <w:rsid w:val="00E1701F"/>
    <w:pPr>
      <w:jc w:val="left"/>
    </w:pPr>
  </w:style>
  <w:style w:type="character" w:customStyle="1" w:styleId="af6">
    <w:name w:val="批注文字 字符"/>
    <w:basedOn w:val="a0"/>
    <w:link w:val="af5"/>
    <w:uiPriority w:val="99"/>
    <w:semiHidden/>
    <w:qFormat/>
    <w:rsid w:val="00E1701F"/>
    <w:rPr>
      <w:rFonts w:ascii="宋体" w:eastAsia="宋体" w:hAnsi="宋体"/>
      <w:sz w:val="24"/>
      <w:szCs w:val="22"/>
      <w14:ligatures w14:val="none"/>
    </w:rPr>
  </w:style>
  <w:style w:type="character" w:styleId="af7">
    <w:name w:val="annotation reference"/>
    <w:basedOn w:val="a0"/>
    <w:uiPriority w:val="99"/>
    <w:semiHidden/>
    <w:unhideWhenUsed/>
    <w:qFormat/>
    <w:rsid w:val="00E1701F"/>
    <w:rPr>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comments" Target="comments.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microsoft.com/office/2016/09/relationships/commentsIds" Target="commentsIds.xml"/><Relationship Id="rId10" Type="http://schemas.openxmlformats.org/officeDocument/2006/relationships/footer" Target="footer1.xml"/><Relationship Id="rId19"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2.jpeg"/><Relationship Id="rId14" Type="http://schemas.microsoft.com/office/2011/relationships/commentsExtended" Target="commentsExtended.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898162-24A3-8442-8521-501AFA6C86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39</Pages>
  <Words>4508</Words>
  <Characters>25700</Characters>
  <Application>Microsoft Office Word</Application>
  <DocSecurity>0</DocSecurity>
  <Lines>214</Lines>
  <Paragraphs>60</Paragraphs>
  <ScaleCrop>false</ScaleCrop>
  <Company/>
  <LinksUpToDate>false</LinksUpToDate>
  <CharactersWithSpaces>30148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Fortunate Rui</cp:lastModifiedBy>
  <cp:revision>2</cp:revision>
  <dcterms:created xsi:type="dcterms:W3CDTF">2026-05-03T11:41:00Z</dcterms:created>
  <dcterms:modified xsi:type="dcterms:W3CDTF">2026-05-03T11:55:00Z</dcterms:modified>
</cp:coreProperties>
</file>