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20.10.2026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p>
      <w:pPr>
        <w:pStyle w:val="FirstParagraph"/>
      </w:pPr>
      <w:r>
        <w:t xml:space="preserve">Руководства пользователя по ролям со скриншотами поставляются с системой:</w:t>
      </w:r>
      <w:r>
        <w:t xml:space="preserve"> </w:t>
      </w:r>
      <w:r>
        <w:rPr>
          <w:rStyle w:val="VerbatimChar"/>
        </w:rPr>
        <w:t xml:space="preserve">Руководство_пользователя_Преподаватель.pdf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Руководство_пользователя_Обучающийся.pdf</w:t>
      </w:r>
      <w:r>
        <w:t xml:space="preserve"> </w:t>
      </w:r>
      <w:r>
        <w:t xml:space="preserve">в корне репозитория (оператор 112 и диспетчер ДДС). Для администратора — раздел «Сборка, установка, настройка и восстановление» этого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Архитектура предусматривает подключение SIP-сервера и IP-телефонов (РТУ Т16Р) через порт телефонии.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Подчинённость объекта</w:t>
      </w:r>
      <w:r>
        <w:t xml:space="preserve"> </w:t>
      </w:r>
      <w:r>
        <w:t xml:space="preserve">(например, школа → Департамент образования): механизм реализован. Правило берёт поле «Объект» адреса карточки и добавляет службу, которой подчинён объект, с причиной «подчинённость объекта». Справочник —</w:t>
      </w:r>
      <w:r>
        <w:t xml:space="preserve"> </w:t>
      </w:r>
      <w:r>
        <w:rPr>
          <w:rStyle w:val="VerbatimChar"/>
        </w:rPr>
        <w:t xml:space="preserve">data/dictionaries/subordination.yaml</w:t>
      </w:r>
      <w:r>
        <w:t xml:space="preserve">. Заказчик справочник не передал, поэтому файл пустой и автоподбор работает только по классификатору и территории. Когда справочник появится, его строки переносятся в файл, код менять не нужно.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5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5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5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5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5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5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5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7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7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8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8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8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8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8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9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9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9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6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1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1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2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2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2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3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3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4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4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4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4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6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6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6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7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7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7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7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7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7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7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7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8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8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8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8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8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9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9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9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20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20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20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20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звонке тренажёра разговор без рук работает по готовым фразам (Whisper, синтез по запросу). Голосовой полигон в кабинете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/voice-lab/</w:t>
            </w:r>
            <w:r>
              <w:rPr>
                <w:rFonts w:ascii="Times New Roman" w:hAnsi="Times New Roman"/>
                <w:sz w:val="20"/>
              </w:rPr>
              <w:t xml:space="preserve">) даёт свободный разговор с эмоциональным заявителем: распознавание, реплика и синтез идут через ИИ-порты тренажёра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/api/v1/training/voice-lab/*</w:t>
            </w:r>
            <w:r>
              <w:rPr>
                <w:rFonts w:ascii="Times New Roman" w:hAnsi="Times New Roman"/>
                <w:sz w:val="20"/>
              </w:rPr>
              <w:t xml:space="preserve">), ответ приходит потоком фраз, заявителя можно перебить. Потоковая генерация токенов моделью — следующий этап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механизм готов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data/dictionaries/subordination.yaml</w:t>
            </w:r>
            <w:r>
              <w:rPr>
                <w:rFonts w:ascii="Times New Roman" w:hAnsi="Times New Roman"/>
                <w:sz w:val="20"/>
              </w:rPr>
              <w:t xml:space="preserve">);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). В матрицу включены все обязательные требования и реализованные желательные и возможные.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73, частично — 1, не относится к функциональности — 3 из 77. Из требований с приоритетом M реализовано полностью 47 из 48, остальные — частично: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логи, оповещения; запуск и остановка подсистем тренажёра (поток учебных вызовов 112, выдача карточек ДДС); настройки IP-телефонии (удержание) и уровня журнала (применяется сразу); параметры БД — в состоянии сервисов, адрес и пароль — в окружении; контейнеры —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модели); в прогоне — переписать один ответ заявителя: по комментарию моделью или вручную без модели, факты легенды проверяются, сценарий снова на проверке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обучающегося; инсайты по группе — цифры и выводы ИИ (задача insights; без модели — правила): что слабее всего и что отработать на следующем занятии;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механизм готов (поле «Объект», subordination.yaml),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время; грамотность — ИИ-судья, без модели — правила (повторы, латиница, пробелы, скобки, частые ошибки)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1.3, 1.6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дополнение; повторные обращения — «Есть карточка с заявителем по этому номеру» и «совпадение» по адресу, привязка к главной, окно связей; учебный повторный звонок (доля — настройка занятия) и критерий «привязка к карточке» в оценке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 по карточке (ожидание в очереди и разбор) и по очереди в отчёте занятия, порядок и полнота статусов, наряд, комментарии, факт и порядок звонков относительно статусов, регламентность (ИИ) и грамотность (ИИ или правила)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удержание (заявитель кладёт трубку после времени из настроек),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участника событий и старшего группы — серверный синтез голосом роли с эмоцией (Gemini TTS на демо, Piper в контуре) или синтез браузера; распознавание речи обучающегося — Whisper (локально или API), кнопкой или без рук с перебиванием; голосовой ответ оценивается по распознанному тексту против карточки (#642); полнодуплексный прототип — prototypes/emotional-voice-duplex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критериям; инсайты группы — выводы ИИ по типичным ошибкам и действия на следующее занятие (без модели — правила);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139.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/api/v1/auth/demo-accounts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Демо-учётки для страницы входа (публичный; только режимы demo и dev, F2)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/api/v1/auth/demo-login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Демо-вход одной кнопкой без пароля (публичный; только режимы demo и dev, F2)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/api/v1/incidents/cards/{card_id}/link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«привязать» к главной карточке (main_id) или «отвязать» (main_id = null)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/api/v1/incidents/cards/{card_id}/links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Окно связей: главная и подчинённые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/api/v1/incidents/matches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Недавние карточки с тем же телефоном или адресом — «Есть карточка с заявителем по этому номеру»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44"/>
        <w:gridCol w:w="3256"/>
        <w:gridCol w:w="352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/api/v1/training/branch-templates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Шаблоны ветвящихся сценариев (F5): ситуация развивается по решениям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/api/v1/training/calls/{call_id}/hold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Поставить звонок на удержание (ТЗ 6.1)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/api/v1/training/calls/{call_id}/replicas/stream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 потоком SSE (F1)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/api/v1/training/calls/{call_id}/resume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Снять звонок с удержания (ТЗ 6.1)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/api/v1/training/calls/{call_id}/speak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Озвучить фразу потокового ответа голосом собеседника (F1)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/api/v1/training/calls/{call_id}/tick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F5: таймер ситуации — реплики-события, если ситуация изменилась сама (раз в 5 с, пока звонок идёт)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/api/v1/training/psy/methodology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модификатора: научно-методическая основа и профили карточками (F4)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/api/v1/training/scenarios/{scenario_id}/answers/{topic}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Один ответ заявителя из прогона: вручную или по комментарию моделью (ТЗ 3.4); сценарий — в черновики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/api/v1/training/voice-lab/chat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ответ заявителя потоком SSE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/api/v1/training/voice-lab/stt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распознать фразу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/api/v1/training/voice-lab/tts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полигон: озвучить реплику с эмоцией (п. 3.6)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/api/v1/assessment/psy/basis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Блок «Работа с заявителем»: почему важен каждый критерий и источники запретов (F4)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2026-10-20T16:58:38Z</dcterms:created>
  <dcterms:modified xsi:type="dcterms:W3CDTF">2026-10-20T16:58:38Z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