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/>
        <w:jc w:val="center"/>
      </w:pPr>
      <w:r>
        <w:rPr>
          <w:rFonts w:ascii="Times New Roman" w:hAnsi="Times New Roman"/>
          <w:b w:val="0"/>
          <w:sz w:val="24"/>
        </w:rPr>
        <w:t>Департамент по делам гражданской обороны, чрезвычайным ситуациям</w:t>
      </w:r>
    </w:p>
    <w:p>
      <w:pPr>
        <w:spacing w:before="0"/>
        <w:jc w:val="center"/>
      </w:pPr>
      <w:r>
        <w:rPr>
          <w:rFonts w:ascii="Times New Roman" w:hAnsi="Times New Roman"/>
          <w:b w:val="0"/>
          <w:sz w:val="24"/>
        </w:rPr>
        <w:t>и пожарной безопасности города Москвы · ГБУ «Система 112»</w:t>
      </w:r>
    </w:p>
    <w:p>
      <w:pPr>
        <w:spacing w:before="240"/>
        <w:jc w:val="center"/>
      </w:pPr>
      <w:r>
        <w:rPr>
          <w:rFonts w:ascii="Times New Roman" w:hAnsi="Times New Roman"/>
          <w:b w:val="0"/>
          <w:sz w:val="24"/>
        </w:rPr>
        <w:t>Хакатон «Лидеры цифровой трансформации 2026», задача №9</w:t>
      </w:r>
    </w:p>
    <w:p>
      <w:pPr>
        <w:spacing w:before="3200"/>
        <w:jc w:val="center"/>
      </w:pPr>
      <w:r>
        <w:rPr>
          <w:rFonts w:ascii="Times New Roman" w:hAnsi="Times New Roman"/>
          <w:b/>
          <w:sz w:val="36"/>
        </w:rPr>
        <w:t>Программный комплекс «АИскра» — ИИ-тренажёр операторов системы-112 и диспетчеров ДДС</w:t>
      </w:r>
    </w:p>
    <w:p>
      <w:pPr>
        <w:spacing w:before="480"/>
        <w:jc w:val="center"/>
      </w:pPr>
      <w:r>
        <w:rPr>
          <w:rFonts w:ascii="Times New Roman" w:hAnsi="Times New Roman"/>
          <w:b w:val="0"/>
          <w:sz w:val="32"/>
        </w:rPr>
        <w:t>Пояснительная записка</w:t>
      </w:r>
    </w:p>
    <w:p>
      <w:pPr>
        <w:spacing w:before="480"/>
        <w:jc w:val="center"/>
      </w:pPr>
      <w:r>
        <w:rPr>
          <w:rFonts w:ascii="Times New Roman" w:hAnsi="Times New Roman"/>
          <w:b w:val="0"/>
          <w:sz w:val="24"/>
        </w:rPr>
        <w:t>Версия прототипа — по состоянию репозитория на дату сборки</w:t>
      </w:r>
    </w:p>
    <w:p>
      <w:pPr>
        <w:spacing w:before="4000"/>
        <w:jc w:val="center"/>
      </w:pPr>
      <w:r>
        <w:rPr>
          <w:rFonts w:ascii="Times New Roman" w:hAnsi="Times New Roman"/>
          <w:b w:val="0"/>
          <w:sz w:val="24"/>
        </w:rPr>
        <w:t>Москва, 20.10.2026</w:t>
      </w:r>
    </w:p>
    <w:p>
      <w:r>
        <w:br w:type="page"/>
      </w:r>
    </w:p>
    <w:bookmarkStart w:id="13" w:name="общие-положения"/>
    <w:p>
      <w:pPr>
        <w:jc w:val="center"/>
      </w:pPr>
      <w:r>
        <w:rPr>
          <w:rFonts w:ascii="Times New Roman" w:hAnsi="Times New Roman"/>
          <w:b/>
          <w:sz w:val="32"/>
        </w:rPr>
        <w:t>Содержание</w:t>
      </w:r>
    </w:p>
    <w:p>
      <w:pPr>
        <w:tabs>
          <w:tab w:pos="9355" w:val="right" w:leader="dot"/>
        </w:tabs>
        <w:spacing w:line="276" w:lineRule="auto" w:after="40"/>
        <w:ind w:left="0"/>
      </w:pPr>
      <w:r>
        <w:rPr>
          <w:rFonts w:ascii="Times New Roman" w:hAnsi="Times New Roman"/>
          <w:b/>
          <w:sz w:val="24"/>
        </w:rPr>
        <w:t>1 Общие положения</w:t>
        <w:tab/>
        <w:t>4</w:t>
      </w:r>
    </w:p>
    <w:p>
      <w:pPr>
        <w:tabs>
          <w:tab w:pos="9355" w:val="right" w:leader="dot"/>
        </w:tabs>
        <w:spacing w:line="276" w:lineRule="auto" w:after="40"/>
        <w:ind w:left="425"/>
      </w:pPr>
      <w:r>
        <w:rPr>
          <w:rFonts w:ascii="Times New Roman" w:hAnsi="Times New Roman"/>
          <w:b w:val="0"/>
          <w:sz w:val="24"/>
        </w:rPr>
        <w:t>1.1 Наименование системы</w:t>
        <w:tab/>
        <w:t>4</w:t>
      </w:r>
    </w:p>
    <w:p>
      <w:pPr>
        <w:tabs>
          <w:tab w:pos="9355" w:val="right" w:leader="dot"/>
        </w:tabs>
        <w:spacing w:line="276" w:lineRule="auto" w:after="40"/>
        <w:ind w:left="425"/>
      </w:pPr>
      <w:r>
        <w:rPr>
          <w:rFonts w:ascii="Times New Roman" w:hAnsi="Times New Roman"/>
          <w:b w:val="0"/>
          <w:sz w:val="24"/>
        </w:rPr>
        <w:t>1.2 Основание для разработки</w:t>
        <w:tab/>
        <w:t>4</w:t>
      </w:r>
    </w:p>
    <w:p>
      <w:pPr>
        <w:tabs>
          <w:tab w:pos="9355" w:val="right" w:leader="dot"/>
        </w:tabs>
        <w:spacing w:line="276" w:lineRule="auto" w:after="40"/>
        <w:ind w:left="425"/>
      </w:pPr>
      <w:r>
        <w:rPr>
          <w:rFonts w:ascii="Times New Roman" w:hAnsi="Times New Roman"/>
          <w:b w:val="0"/>
          <w:sz w:val="24"/>
        </w:rPr>
        <w:t>1.3 Назначение документа</w:t>
        <w:tab/>
        <w:t>4</w:t>
      </w:r>
    </w:p>
    <w:p>
      <w:pPr>
        <w:tabs>
          <w:tab w:pos="9355" w:val="right" w:leader="dot"/>
        </w:tabs>
        <w:spacing w:line="276" w:lineRule="auto" w:after="40"/>
        <w:ind w:left="425"/>
      </w:pPr>
      <w:r>
        <w:rPr>
          <w:rFonts w:ascii="Times New Roman" w:hAnsi="Times New Roman"/>
          <w:b w:val="0"/>
          <w:sz w:val="24"/>
        </w:rPr>
        <w:t>1.4 Термины и сокращения</w:t>
        <w:tab/>
        <w:t>5</w:t>
      </w:r>
    </w:p>
    <w:p>
      <w:pPr>
        <w:tabs>
          <w:tab w:pos="9355" w:val="right" w:leader="dot"/>
        </w:tabs>
        <w:spacing w:line="276" w:lineRule="auto" w:after="40"/>
        <w:ind w:left="0"/>
      </w:pPr>
      <w:r>
        <w:rPr>
          <w:rFonts w:ascii="Times New Roman" w:hAnsi="Times New Roman"/>
          <w:b/>
          <w:sz w:val="24"/>
        </w:rPr>
        <w:t>2 Назначение и границы системы</w:t>
        <w:tab/>
        <w:t>6</w:t>
      </w:r>
    </w:p>
    <w:p>
      <w:pPr>
        <w:tabs>
          <w:tab w:pos="9355" w:val="right" w:leader="dot"/>
        </w:tabs>
        <w:spacing w:line="276" w:lineRule="auto" w:after="40"/>
        <w:ind w:left="425"/>
      </w:pPr>
      <w:r>
        <w:rPr>
          <w:rFonts w:ascii="Times New Roman" w:hAnsi="Times New Roman"/>
          <w:b w:val="0"/>
          <w:sz w:val="24"/>
        </w:rPr>
        <w:t>2.1 Назначение</w:t>
        <w:tab/>
        <w:t>6</w:t>
      </w:r>
    </w:p>
    <w:p>
      <w:pPr>
        <w:tabs>
          <w:tab w:pos="9355" w:val="right" w:leader="dot"/>
        </w:tabs>
        <w:spacing w:line="276" w:lineRule="auto" w:after="40"/>
        <w:ind w:left="425"/>
      </w:pPr>
      <w:r>
        <w:rPr>
          <w:rFonts w:ascii="Times New Roman" w:hAnsi="Times New Roman"/>
          <w:b w:val="0"/>
          <w:sz w:val="24"/>
        </w:rPr>
        <w:t>2.2 Пользователи и роли</w:t>
        <w:tab/>
        <w:t>6</w:t>
      </w:r>
    </w:p>
    <w:p>
      <w:pPr>
        <w:tabs>
          <w:tab w:pos="9355" w:val="right" w:leader="dot"/>
        </w:tabs>
        <w:spacing w:line="276" w:lineRule="auto" w:after="40"/>
        <w:ind w:left="425"/>
      </w:pPr>
      <w:r>
        <w:rPr>
          <w:rFonts w:ascii="Times New Roman" w:hAnsi="Times New Roman"/>
          <w:b w:val="0"/>
          <w:sz w:val="24"/>
        </w:rPr>
        <w:t>2.3 Границы решения</w:t>
        <w:tab/>
        <w:t>7</w:t>
      </w:r>
    </w:p>
    <w:p>
      <w:pPr>
        <w:tabs>
          <w:tab w:pos="9355" w:val="right" w:leader="dot"/>
        </w:tabs>
        <w:spacing w:line="276" w:lineRule="auto" w:after="40"/>
        <w:ind w:left="0"/>
      </w:pPr>
      <w:r>
        <w:rPr>
          <w:rFonts w:ascii="Times New Roman" w:hAnsi="Times New Roman"/>
          <w:b/>
          <w:sz w:val="24"/>
        </w:rPr>
        <w:t>3 Функциональная архитектура</w:t>
        <w:tab/>
        <w:t>8</w:t>
      </w:r>
    </w:p>
    <w:p>
      <w:pPr>
        <w:tabs>
          <w:tab w:pos="9355" w:val="right" w:leader="dot"/>
        </w:tabs>
        <w:spacing w:line="276" w:lineRule="auto" w:after="40"/>
        <w:ind w:left="425"/>
      </w:pPr>
      <w:r>
        <w:rPr>
          <w:rFonts w:ascii="Times New Roman" w:hAnsi="Times New Roman"/>
          <w:b w:val="0"/>
          <w:sz w:val="24"/>
        </w:rPr>
        <w:t>3.1 Подсистемы</w:t>
        <w:tab/>
        <w:t>8</w:t>
      </w:r>
    </w:p>
    <w:p>
      <w:pPr>
        <w:tabs>
          <w:tab w:pos="9355" w:val="right" w:leader="dot"/>
        </w:tabs>
        <w:spacing w:line="276" w:lineRule="auto" w:after="40"/>
        <w:ind w:left="425"/>
      </w:pPr>
      <w:r>
        <w:rPr>
          <w:rFonts w:ascii="Times New Roman" w:hAnsi="Times New Roman"/>
          <w:b w:val="0"/>
          <w:sz w:val="24"/>
        </w:rPr>
        <w:t>3.2 Основные сценарии</w:t>
        <w:tab/>
        <w:t>9</w:t>
      </w:r>
    </w:p>
    <w:p>
      <w:pPr>
        <w:tabs>
          <w:tab w:pos="9355" w:val="right" w:leader="dot"/>
        </w:tabs>
        <w:spacing w:line="276" w:lineRule="auto" w:after="40"/>
        <w:ind w:left="425"/>
      </w:pPr>
      <w:r>
        <w:rPr>
          <w:rFonts w:ascii="Times New Roman" w:hAnsi="Times New Roman"/>
          <w:b w:val="0"/>
          <w:sz w:val="24"/>
        </w:rPr>
        <w:t>3.3 Права доступа</w:t>
        <w:tab/>
        <w:t>10</w:t>
      </w:r>
    </w:p>
    <w:p>
      <w:pPr>
        <w:tabs>
          <w:tab w:pos="9355" w:val="right" w:leader="dot"/>
        </w:tabs>
        <w:spacing w:line="276" w:lineRule="auto" w:after="40"/>
        <w:ind w:left="0"/>
      </w:pPr>
      <w:r>
        <w:rPr>
          <w:rFonts w:ascii="Times New Roman" w:hAnsi="Times New Roman"/>
          <w:b/>
          <w:sz w:val="24"/>
        </w:rPr>
        <w:t>4 Компонентная архитектура</w:t>
        <w:tab/>
        <w:t>11</w:t>
      </w:r>
    </w:p>
    <w:p>
      <w:pPr>
        <w:tabs>
          <w:tab w:pos="9355" w:val="right" w:leader="dot"/>
        </w:tabs>
        <w:spacing w:line="276" w:lineRule="auto" w:after="40"/>
        <w:ind w:left="425"/>
      </w:pPr>
      <w:r>
        <w:rPr>
          <w:rFonts w:ascii="Times New Roman" w:hAnsi="Times New Roman"/>
          <w:b w:val="0"/>
          <w:sz w:val="24"/>
        </w:rPr>
        <w:t>4.1 Состав компонентов</w:t>
        <w:tab/>
        <w:t>11</w:t>
      </w:r>
    </w:p>
    <w:p>
      <w:pPr>
        <w:tabs>
          <w:tab w:pos="9355" w:val="right" w:leader="dot"/>
        </w:tabs>
        <w:spacing w:line="276" w:lineRule="auto" w:after="40"/>
        <w:ind w:left="425"/>
      </w:pPr>
      <w:r>
        <w:rPr>
          <w:rFonts w:ascii="Times New Roman" w:hAnsi="Times New Roman"/>
          <w:b w:val="0"/>
          <w:sz w:val="24"/>
        </w:rPr>
        <w:t>4.2 Схема развёртывания</w:t>
        <w:tab/>
        <w:t>11</w:t>
      </w:r>
    </w:p>
    <w:p>
      <w:pPr>
        <w:tabs>
          <w:tab w:pos="9355" w:val="right" w:leader="dot"/>
        </w:tabs>
        <w:spacing w:line="276" w:lineRule="auto" w:after="40"/>
        <w:ind w:left="425"/>
      </w:pPr>
      <w:r>
        <w:rPr>
          <w:rFonts w:ascii="Times New Roman" w:hAnsi="Times New Roman"/>
          <w:b w:val="0"/>
          <w:sz w:val="24"/>
        </w:rPr>
        <w:t>4.3 Внутренняя структура сервера</w:t>
        <w:tab/>
        <w:t>11</w:t>
      </w:r>
    </w:p>
    <w:p>
      <w:pPr>
        <w:tabs>
          <w:tab w:pos="9355" w:val="right" w:leader="dot"/>
        </w:tabs>
        <w:spacing w:line="276" w:lineRule="auto" w:after="40"/>
        <w:ind w:left="425"/>
      </w:pPr>
      <w:r>
        <w:rPr>
          <w:rFonts w:ascii="Times New Roman" w:hAnsi="Times New Roman"/>
          <w:b w:val="0"/>
          <w:sz w:val="24"/>
        </w:rPr>
        <w:t>4.4 ИИ-слой</w:t>
        <w:tab/>
        <w:t>12</w:t>
      </w:r>
    </w:p>
    <w:p>
      <w:pPr>
        <w:tabs>
          <w:tab w:pos="9355" w:val="right" w:leader="dot"/>
        </w:tabs>
        <w:spacing w:line="276" w:lineRule="auto" w:after="40"/>
        <w:ind w:left="425"/>
      </w:pPr>
      <w:r>
        <w:rPr>
          <w:rFonts w:ascii="Times New Roman" w:hAnsi="Times New Roman"/>
          <w:b w:val="0"/>
          <w:sz w:val="24"/>
        </w:rPr>
        <w:t>4.5 Телефония</w:t>
        <w:tab/>
        <w:t>12</w:t>
      </w:r>
    </w:p>
    <w:p>
      <w:pPr>
        <w:tabs>
          <w:tab w:pos="9355" w:val="right" w:leader="dot"/>
        </w:tabs>
        <w:spacing w:line="276" w:lineRule="auto" w:after="40"/>
        <w:ind w:left="0"/>
      </w:pPr>
      <w:r>
        <w:rPr>
          <w:rFonts w:ascii="Times New Roman" w:hAnsi="Times New Roman"/>
          <w:b/>
          <w:sz w:val="24"/>
        </w:rPr>
        <w:t>5 Методы обработки данных</w:t>
        <w:tab/>
        <w:t>14</w:t>
      </w:r>
    </w:p>
    <w:p>
      <w:pPr>
        <w:tabs>
          <w:tab w:pos="9355" w:val="right" w:leader="dot"/>
        </w:tabs>
        <w:spacing w:line="276" w:lineRule="auto" w:after="40"/>
        <w:ind w:left="425"/>
      </w:pPr>
      <w:r>
        <w:rPr>
          <w:rFonts w:ascii="Times New Roman" w:hAnsi="Times New Roman"/>
          <w:b w:val="0"/>
          <w:sz w:val="24"/>
        </w:rPr>
        <w:t>5.1 Автоподбор служб</w:t>
        <w:tab/>
        <w:t>14</w:t>
      </w:r>
    </w:p>
    <w:p>
      <w:pPr>
        <w:tabs>
          <w:tab w:pos="9355" w:val="right" w:leader="dot"/>
        </w:tabs>
        <w:spacing w:line="276" w:lineRule="auto" w:after="40"/>
        <w:ind w:left="425"/>
      </w:pPr>
      <w:r>
        <w:rPr>
          <w:rFonts w:ascii="Times New Roman" w:hAnsi="Times New Roman"/>
          <w:b w:val="0"/>
          <w:sz w:val="24"/>
        </w:rPr>
        <w:t>5.2 Генерация сценариев</w:t>
        <w:tab/>
        <w:t>14</w:t>
      </w:r>
    </w:p>
    <w:p>
      <w:pPr>
        <w:tabs>
          <w:tab w:pos="9355" w:val="right" w:leader="dot"/>
        </w:tabs>
        <w:spacing w:line="276" w:lineRule="auto" w:after="40"/>
        <w:ind w:left="425"/>
      </w:pPr>
      <w:r>
        <w:rPr>
          <w:rFonts w:ascii="Times New Roman" w:hAnsi="Times New Roman"/>
          <w:b w:val="0"/>
          <w:sz w:val="24"/>
        </w:rPr>
        <w:t>5.3 ИИ-собеседники</w:t>
        <w:tab/>
        <w:t>15</w:t>
      </w:r>
    </w:p>
    <w:p>
      <w:pPr>
        <w:tabs>
          <w:tab w:pos="9355" w:val="right" w:leader="dot"/>
        </w:tabs>
        <w:spacing w:line="276" w:lineRule="auto" w:after="40"/>
        <w:ind w:left="425"/>
      </w:pPr>
      <w:r>
        <w:rPr>
          <w:rFonts w:ascii="Times New Roman" w:hAnsi="Times New Roman"/>
          <w:b w:val="0"/>
          <w:sz w:val="24"/>
        </w:rPr>
        <w:t>5.4 Автооценка</w:t>
        <w:tab/>
        <w:t>16</w:t>
      </w:r>
    </w:p>
    <w:p>
      <w:pPr>
        <w:tabs>
          <w:tab w:pos="9355" w:val="right" w:leader="dot"/>
        </w:tabs>
        <w:spacing w:line="276" w:lineRule="auto" w:after="40"/>
        <w:ind w:left="425"/>
      </w:pPr>
      <w:r>
        <w:rPr>
          <w:rFonts w:ascii="Times New Roman" w:hAnsi="Times New Roman"/>
          <w:b w:val="0"/>
          <w:sz w:val="24"/>
        </w:rPr>
        <w:t>5.5 Научно-методическая основа</w:t>
        <w:tab/>
        <w:t>18</w:t>
      </w:r>
    </w:p>
    <w:p>
      <w:pPr>
        <w:tabs>
          <w:tab w:pos="9355" w:val="right" w:leader="dot"/>
        </w:tabs>
        <w:spacing w:line="276" w:lineRule="auto" w:after="40"/>
        <w:ind w:left="425"/>
      </w:pPr>
      <w:r>
        <w:rPr>
          <w:rFonts w:ascii="Times New Roman" w:hAnsi="Times New Roman"/>
          <w:b w:val="0"/>
          <w:sz w:val="24"/>
        </w:rPr>
        <w:t>5.6 Психологический модификатор</w:t>
        <w:tab/>
        <w:t>20</w:t>
      </w:r>
    </w:p>
    <w:p>
      <w:pPr>
        <w:tabs>
          <w:tab w:pos="9355" w:val="right" w:leader="dot"/>
        </w:tabs>
        <w:spacing w:line="276" w:lineRule="auto" w:after="40"/>
        <w:ind w:left="425"/>
      </w:pPr>
      <w:r>
        <w:rPr>
          <w:rFonts w:ascii="Times New Roman" w:hAnsi="Times New Roman"/>
          <w:b w:val="0"/>
          <w:sz w:val="24"/>
        </w:rPr>
        <w:t>5.7 Метрики достоверности ИИ-оценки</w:t>
        <w:tab/>
        <w:t>23</w:t>
      </w:r>
    </w:p>
    <w:p>
      <w:pPr>
        <w:tabs>
          <w:tab w:pos="9355" w:val="right" w:leader="dot"/>
        </w:tabs>
        <w:spacing w:line="276" w:lineRule="auto" w:after="40"/>
        <w:ind w:left="425"/>
      </w:pPr>
      <w:r>
        <w:rPr>
          <w:rFonts w:ascii="Times New Roman" w:hAnsi="Times New Roman"/>
          <w:b w:val="0"/>
          <w:sz w:val="24"/>
        </w:rPr>
        <w:t>5.8 Поиск и выдержки из учебных материалов</w:t>
        <w:tab/>
        <w:t>25</w:t>
      </w:r>
    </w:p>
    <w:p>
      <w:pPr>
        <w:tabs>
          <w:tab w:pos="9355" w:val="right" w:leader="dot"/>
        </w:tabs>
        <w:spacing w:line="276" w:lineRule="auto" w:after="40"/>
        <w:ind w:left="0"/>
      </w:pPr>
      <w:r>
        <w:rPr>
          <w:rFonts w:ascii="Times New Roman" w:hAnsi="Times New Roman"/>
          <w:b/>
          <w:sz w:val="24"/>
        </w:rPr>
        <w:t>6 Модель данных и справочники</w:t>
        <w:tab/>
        <w:t>26</w:t>
      </w:r>
    </w:p>
    <w:p>
      <w:pPr>
        <w:tabs>
          <w:tab w:pos="9355" w:val="right" w:leader="dot"/>
        </w:tabs>
        <w:spacing w:line="276" w:lineRule="auto" w:after="40"/>
        <w:ind w:left="425"/>
      </w:pPr>
      <w:r>
        <w:rPr>
          <w:rFonts w:ascii="Times New Roman" w:hAnsi="Times New Roman"/>
          <w:b w:val="0"/>
          <w:sz w:val="24"/>
        </w:rPr>
        <w:t>6.1 Справочники</w:t>
        <w:tab/>
        <w:t>26</w:t>
      </w:r>
    </w:p>
    <w:p>
      <w:pPr>
        <w:tabs>
          <w:tab w:pos="9355" w:val="right" w:leader="dot"/>
        </w:tabs>
        <w:spacing w:line="276" w:lineRule="auto" w:after="40"/>
        <w:ind w:left="425"/>
      </w:pPr>
      <w:r>
        <w:rPr>
          <w:rFonts w:ascii="Times New Roman" w:hAnsi="Times New Roman"/>
          <w:b w:val="0"/>
          <w:sz w:val="24"/>
        </w:rPr>
        <w:t>6.2 Таблицы базы данных</w:t>
        <w:tab/>
        <w:t>26</w:t>
      </w:r>
    </w:p>
    <w:p>
      <w:pPr>
        <w:tabs>
          <w:tab w:pos="9355" w:val="right" w:leader="dot"/>
        </w:tabs>
        <w:spacing w:line="276" w:lineRule="auto" w:after="40"/>
        <w:ind w:left="0"/>
      </w:pPr>
      <w:r>
        <w:rPr>
          <w:rFonts w:ascii="Times New Roman" w:hAnsi="Times New Roman"/>
          <w:b/>
          <w:sz w:val="24"/>
        </w:rPr>
        <w:t>7 Описание программного интерфейса</w:t>
        <w:tab/>
        <w:t>28</w:t>
      </w:r>
    </w:p>
    <w:p>
      <w:pPr>
        <w:tabs>
          <w:tab w:pos="9355" w:val="right" w:leader="dot"/>
        </w:tabs>
        <w:spacing w:line="276" w:lineRule="auto" w:after="40"/>
        <w:ind w:left="0"/>
      </w:pPr>
      <w:r>
        <w:rPr>
          <w:rFonts w:ascii="Times New Roman" w:hAnsi="Times New Roman"/>
          <w:b/>
          <w:sz w:val="24"/>
        </w:rPr>
        <w:t>8 Сборка, установка, настройка и восстановление</w:t>
        <w:tab/>
        <w:t>29</w:t>
      </w:r>
    </w:p>
    <w:p>
      <w:pPr>
        <w:tabs>
          <w:tab w:pos="9355" w:val="right" w:leader="dot"/>
        </w:tabs>
        <w:spacing w:line="276" w:lineRule="auto" w:after="40"/>
        <w:ind w:left="425"/>
      </w:pPr>
      <w:r>
        <w:rPr>
          <w:rFonts w:ascii="Times New Roman" w:hAnsi="Times New Roman"/>
          <w:b w:val="0"/>
          <w:sz w:val="24"/>
        </w:rPr>
        <w:t>8.1 Требования к окружению</w:t>
        <w:tab/>
        <w:t>29</w:t>
      </w:r>
    </w:p>
    <w:p>
      <w:pPr>
        <w:tabs>
          <w:tab w:pos="9355" w:val="right" w:leader="dot"/>
        </w:tabs>
        <w:spacing w:line="276" w:lineRule="auto" w:after="40"/>
        <w:ind w:left="425"/>
      </w:pPr>
      <w:r>
        <w:rPr>
          <w:rFonts w:ascii="Times New Roman" w:hAnsi="Times New Roman"/>
          <w:b w:val="0"/>
          <w:sz w:val="24"/>
        </w:rPr>
        <w:t>8.2 Сборка и установка</w:t>
        <w:tab/>
        <w:t>29</w:t>
      </w:r>
    </w:p>
    <w:p>
      <w:pPr>
        <w:tabs>
          <w:tab w:pos="9355" w:val="right" w:leader="dot"/>
        </w:tabs>
        <w:spacing w:line="276" w:lineRule="auto" w:after="40"/>
        <w:ind w:left="425"/>
      </w:pPr>
      <w:r>
        <w:rPr>
          <w:rFonts w:ascii="Times New Roman" w:hAnsi="Times New Roman"/>
          <w:b w:val="0"/>
          <w:sz w:val="24"/>
        </w:rPr>
        <w:t>8.3 Настройка</w:t>
        <w:tab/>
        <w:t>29</w:t>
      </w:r>
    </w:p>
    <w:p>
      <w:pPr>
        <w:tabs>
          <w:tab w:pos="9355" w:val="right" w:leader="dot"/>
        </w:tabs>
        <w:spacing w:line="276" w:lineRule="auto" w:after="40"/>
        <w:ind w:left="425"/>
      </w:pPr>
      <w:r>
        <w:rPr>
          <w:rFonts w:ascii="Times New Roman" w:hAnsi="Times New Roman"/>
          <w:b w:val="0"/>
          <w:sz w:val="24"/>
        </w:rPr>
        <w:t>8.4 Резервное копирование и восстановление</w:t>
        <w:tab/>
        <w:t>29</w:t>
      </w:r>
    </w:p>
    <w:p>
      <w:pPr>
        <w:tabs>
          <w:tab w:pos="9355" w:val="right" w:leader="dot"/>
        </w:tabs>
        <w:spacing w:line="276" w:lineRule="auto" w:after="40"/>
        <w:ind w:left="425"/>
      </w:pPr>
      <w:r>
        <w:rPr>
          <w:rFonts w:ascii="Times New Roman" w:hAnsi="Times New Roman"/>
          <w:b w:val="0"/>
          <w:sz w:val="24"/>
        </w:rPr>
        <w:t>8.5 Обслуживание</w:t>
        <w:tab/>
        <w:t>30</w:t>
      </w:r>
    </w:p>
    <w:p>
      <w:pPr>
        <w:tabs>
          <w:tab w:pos="9355" w:val="right" w:leader="dot"/>
        </w:tabs>
        <w:spacing w:line="276" w:lineRule="auto" w:after="40"/>
        <w:ind w:left="0"/>
      </w:pPr>
      <w:r>
        <w:rPr>
          <w:rFonts w:ascii="Times New Roman" w:hAnsi="Times New Roman"/>
          <w:b/>
          <w:sz w:val="24"/>
        </w:rPr>
        <w:t>9 Информационная безопасность</w:t>
        <w:tab/>
        <w:t>31</w:t>
      </w:r>
    </w:p>
    <w:p>
      <w:pPr>
        <w:tabs>
          <w:tab w:pos="9355" w:val="right" w:leader="dot"/>
        </w:tabs>
        <w:spacing w:line="276" w:lineRule="auto" w:after="40"/>
        <w:ind w:left="0"/>
      </w:pPr>
      <w:r>
        <w:rPr>
          <w:rFonts w:ascii="Times New Roman" w:hAnsi="Times New Roman"/>
          <w:b/>
          <w:sz w:val="24"/>
        </w:rPr>
        <w:t>10 Условия и ограничения</w:t>
        <w:tab/>
        <w:t>32</w:t>
      </w:r>
    </w:p>
    <w:p>
      <w:pPr>
        <w:tabs>
          <w:tab w:pos="9355" w:val="right" w:leader="dot"/>
        </w:tabs>
        <w:spacing w:line="276" w:lineRule="auto" w:after="40"/>
        <w:ind w:left="425"/>
      </w:pPr>
      <w:r>
        <w:rPr>
          <w:rFonts w:ascii="Times New Roman" w:hAnsi="Times New Roman"/>
          <w:b w:val="0"/>
          <w:sz w:val="24"/>
        </w:rPr>
        <w:t>10.1 Производительность</w:t>
        <w:tab/>
        <w:t>32</w:t>
      </w:r>
    </w:p>
    <w:p>
      <w:pPr>
        <w:tabs>
          <w:tab w:pos="9355" w:val="right" w:leader="dot"/>
        </w:tabs>
        <w:spacing w:line="276" w:lineRule="auto" w:after="40"/>
        <w:ind w:left="425"/>
      </w:pPr>
      <w:r>
        <w:rPr>
          <w:rFonts w:ascii="Times New Roman" w:hAnsi="Times New Roman"/>
          <w:b w:val="0"/>
          <w:sz w:val="24"/>
        </w:rPr>
        <w:t>10.2 Условия эксплуатации</w:t>
        <w:tab/>
        <w:t>32</w:t>
      </w:r>
    </w:p>
    <w:p>
      <w:pPr>
        <w:tabs>
          <w:tab w:pos="9355" w:val="right" w:leader="dot"/>
        </w:tabs>
        <w:spacing w:line="276" w:lineRule="auto" w:after="40"/>
        <w:ind w:left="425"/>
      </w:pPr>
      <w:r>
        <w:rPr>
          <w:rFonts w:ascii="Times New Roman" w:hAnsi="Times New Roman"/>
          <w:b w:val="0"/>
          <w:sz w:val="24"/>
        </w:rPr>
        <w:t>10.3 Ограничения прототипа</w:t>
        <w:tab/>
        <w:t>32</w:t>
      </w:r>
    </w:p>
    <w:p>
      <w:pPr>
        <w:tabs>
          <w:tab w:pos="9355" w:val="right" w:leader="dot"/>
        </w:tabs>
        <w:spacing w:line="276" w:lineRule="auto" w:after="40"/>
        <w:ind w:left="0"/>
      </w:pPr>
      <w:r>
        <w:rPr>
          <w:rFonts w:ascii="Times New Roman" w:hAnsi="Times New Roman"/>
          <w:b/>
          <w:sz w:val="24"/>
        </w:rPr>
        <w:t>11 Соответствие требованиям технического задания</w:t>
        <w:tab/>
        <w:t>34</w:t>
      </w:r>
    </w:p>
    <w:p>
      <w:pPr>
        <w:tabs>
          <w:tab w:pos="9355" w:val="right" w:leader="dot"/>
        </w:tabs>
        <w:spacing w:line="276" w:lineRule="auto" w:after="40"/>
        <w:ind w:left="0"/>
      </w:pPr>
      <w:r>
        <w:rPr>
          <w:rFonts w:ascii="Times New Roman" w:hAnsi="Times New Roman"/>
          <w:b/>
          <w:sz w:val="24"/>
        </w:rPr>
        <w:t>12 Перечень используемых библиотек</w:t>
        <w:tab/>
        <w:t>44</w:t>
      </w:r>
    </w:p>
    <w:p>
      <w:pPr>
        <w:tabs>
          <w:tab w:pos="9355" w:val="right" w:leader="dot"/>
        </w:tabs>
        <w:spacing w:line="276" w:lineRule="auto" w:after="40"/>
        <w:ind w:left="0"/>
      </w:pPr>
      <w:r>
        <w:rPr>
          <w:rFonts w:ascii="Times New Roman" w:hAnsi="Times New Roman"/>
          <w:b/>
          <w:sz w:val="24"/>
        </w:rPr>
        <w:t>13 Приложение А. Перечень операций программного интерфейса</w:t>
        <w:tab/>
        <w:t>46</w:t>
      </w:r>
    </w:p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Общие положения</w:t>
      </w:r>
    </w:p>
    <w:bookmarkStart w:id="9" w:name="наименование-систем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Наименование системы</w:t>
      </w:r>
    </w:p>
    <w:p>
      <w:pPr>
        <w:pStyle w:val="FirstParagraph"/>
      </w:pPr>
      <w:r>
        <w:t xml:space="preserve">Полное наименование: программный комплекс «АИскра» — ИИ-тренажёр для обучения операторов системы-112 и диспетчеров дежурно-диспетчерских служб (ДДС) города Москвы.</w:t>
      </w:r>
    </w:p>
    <w:p>
      <w:pPr>
        <w:pStyle w:val="BodyText"/>
      </w:pPr>
      <w:r>
        <w:t xml:space="preserve">Краткое наименование: АИскра.</w:t>
      </w:r>
    </w:p>
    <w:bookmarkEnd w:id="9"/>
    <w:bookmarkStart w:id="10" w:name="основание-для-разработки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Основание для разработки</w:t>
      </w:r>
    </w:p>
    <w:p>
      <w:pPr>
        <w:pStyle w:val="FirstParagraph"/>
      </w:pPr>
      <w:r>
        <w:t xml:space="preserve">Задача №9 хакатона «Лидеры цифровой трансформации 2026». Заказчик — Департамент по делам гражданской обороны, чрезвычайным ситуациям и пожарной безопасности города Москвы (ДГОЧСиПБ), ГБУ «Система 112». Исходные требования — техническое задание заказчика и ответы заказчика в рабочем чате задачи; консолидированный перечень требований — раздел 11 настоящего документа.</w:t>
      </w:r>
    </w:p>
    <w:bookmarkEnd w:id="10"/>
    <w:bookmarkStart w:id="11" w:name="назначение-документа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Назначение документа</w:t>
      </w:r>
    </w:p>
    <w:p>
      <w:pPr>
        <w:pStyle w:val="FirstParagraph"/>
      </w:pPr>
      <w:r>
        <w:t xml:space="preserve">Документ описывает назначение и границы системы, функциональную и компонентную архитектуру, методы обработки данных, модель данных, программный интерфейс, порядок сборки, установки, настройки и восстановления, условия и ограничения эксплуатации, соответствие требованиям технического задания и перечень используемых библиотек. Структура документа следует составу пояснительной записки по ГОСТ 34.201 и РД 50-34.698 в объёме, применимом к прототипу.</w:t>
      </w:r>
    </w:p>
    <w:p>
      <w:pPr>
        <w:pStyle w:val="BodyText"/>
      </w:pPr>
      <w:r>
        <w:t xml:space="preserve">Документ соответствует состоянию исходного кода в репозитории на дату сборки, указанную на титульном листе. Таблицы разделов 7 и 11 и приложений генерируются из исходного кода и спецификаций при сборке документа.</w:t>
      </w:r>
    </w:p>
    <w:bookmarkEnd w:id="11"/>
    <w:bookmarkStart w:id="12" w:name="термины-и-сокращения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Термины и сокращения</w:t>
      </w:r>
    </w:p>
    <w:tbl>
      <w:tblPr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Термин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АРМ-112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автоматизированное рабочее место оператора системы-112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АРМ ДДС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автоматизированное рабочее место диспетчера дежурно-диспетчерской службы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ДДС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дежурно-диспетчерская служба (Служба 101, 102, 103, 104, городские службы, ДДС районов и префектур)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Карточка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карточка происшествия системы-112: заявитель, адрес, тип происшествия по классификатору, службы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Классификатор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классификатор происшествий заказчика (24 группы, около 1300 типов, признаки, матрица служб)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Сценарий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учебный вызов: легенда заявителя и эталон карточки и действий ДДС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Эталон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правильное заполнение карточки и правильные действия ДДС, с которыми сравнивается работа обучающегося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Занятие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учебная сессия преподавателя с назначенными обучающимися и ролями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ИИ-собеседник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модель или правила, играющие заявителя, старшего группы реагирования, диспетчера другой службы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ИИ-судья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модель, оценивающая смысл описания, регламентность формулировок и грамотность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Офлайн-режим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работа без языковой модели: ответы по легенде и шаблонам, детерминированно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Психологический профиль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учебное психологическое состояние заявителя (паника, плач, агрессия, ступор и др.) по перечню острых стрессовых реакций ЦЭПП МЧС России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Психологический модификатор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настройка занятия или сценария, добавляющая заявителю психологический профиль; включается и выключается преподавателем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ECCS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шкала эмоционального состояния и готовности звонящего к сотрудничеству IAED, уровни 1–5 (Clawson, Sinclair, 2001)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ЦЭПП МЧС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ФГБУ «Центр экстренной психологической помощи МЧС России»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RBAC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разграничение доступа на основе ролей и прав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ПДн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персональные данные (152-ФЗ)</w:t>
            </w:r>
          </w:p>
        </w:tc>
      </w:tr>
    </w:tbl>
    <w:bookmarkEnd w:id="12"/>
    <w:bookmarkEnd w:id="13"/>
    <w:bookmarkStart w:id="17" w:name="назначение-и-границы-систем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Назначение и границы системы</w:t>
      </w:r>
    </w:p>
    <w:bookmarkStart w:id="14" w:name="назначение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Назначение</w:t>
      </w:r>
    </w:p>
    <w:p>
      <w:pPr>
        <w:pStyle w:val="FirstParagraph"/>
      </w:pPr>
      <w:r>
        <w:t xml:space="preserve">АИскра предназначена для практического обучения операторов службы 112 и диспетчеров ДДС работе в интерфейсе, воспроизводящем АРМ-112 и АРМ ДДС, в учебном центре — в компьютерном классе или удалённо под контролем преподавателя.</w:t>
      </w:r>
    </w:p>
    <w:p>
      <w:pPr>
        <w:pStyle w:val="BodyText"/>
      </w:pPr>
      <w:r>
        <w:t xml:space="preserve">Система решает задачи:</w:t>
      </w:r>
    </w:p>
    <w:p>
      <w:pPr>
        <w:pStyle w:val="Compact"/>
        <w:numPr>
          <w:ilvl w:val="0"/>
          <w:numId w:val="1001"/>
        </w:numPr>
      </w:pPr>
      <w:r>
        <w:t xml:space="preserve">выдача учебной вводной: входящий вызов, в котором заявителя играет ИИ-собеседник по легенде сценария;</w:t>
      </w:r>
    </w:p>
    <w:p>
      <w:pPr>
        <w:pStyle w:val="Compact"/>
        <w:numPr>
          <w:ilvl w:val="0"/>
          <w:numId w:val="1001"/>
        </w:numPr>
      </w:pPr>
      <w:r>
        <w:t xml:space="preserve">работа обучающегося в копии рабочих мест: карточка происшествия 112, журналы, статусы служб ДДС, IP-телефон;</w:t>
      </w:r>
    </w:p>
    <w:p>
      <w:pPr>
        <w:pStyle w:val="Compact"/>
        <w:numPr>
          <w:ilvl w:val="0"/>
          <w:numId w:val="1001"/>
        </w:numPr>
      </w:pPr>
      <w:r>
        <w:t xml:space="preserve">подготовка учебного материала: генерация сценариев по категориям классификатора и уровню сложности, проверка и утверждение преподавателем;</w:t>
      </w:r>
    </w:p>
    <w:p>
      <w:pPr>
        <w:pStyle w:val="Compact"/>
        <w:numPr>
          <w:ilvl w:val="0"/>
          <w:numId w:val="1001"/>
        </w:numPr>
      </w:pPr>
      <w:r>
        <w:t xml:space="preserve">проведение занятий группами с заданным темпом вызовов и карточек, мониторинг в реальном времени;</w:t>
      </w:r>
    </w:p>
    <w:p>
      <w:pPr>
        <w:pStyle w:val="Compact"/>
        <w:numPr>
          <w:ilvl w:val="0"/>
          <w:numId w:val="1001"/>
        </w:numPr>
      </w:pPr>
      <w:r>
        <w:t xml:space="preserve">объективная оценка: сравнение работы с эталоном по формулам, экспертная правка преподавателем, отчёты и рекомендации;</w:t>
      </w:r>
    </w:p>
    <w:p>
      <w:pPr>
        <w:pStyle w:val="Compact"/>
        <w:numPr>
          <w:ilvl w:val="0"/>
          <w:numId w:val="1001"/>
        </w:numPr>
      </w:pPr>
      <w:r>
        <w:t xml:space="preserve">отработка работы с заявителем в стрессе: психологический модификатор воспроизводит состояния заявителя по официальным материалам МЧС России и Минздрава России, отдельный блок оценки проверяет речь оператора по профстандарту 12.002;</w:t>
      </w:r>
    </w:p>
    <w:p>
      <w:pPr>
        <w:pStyle w:val="Compact"/>
        <w:numPr>
          <w:ilvl w:val="0"/>
          <w:numId w:val="1001"/>
        </w:numPr>
      </w:pPr>
      <w:r>
        <w:t xml:space="preserve">администрирование учебной среды: учётные записи, группы, настройки, резервное копирование, журнал аудита.</w:t>
      </w:r>
    </w:p>
    <w:bookmarkEnd w:id="14"/>
    <w:bookmarkStart w:id="15" w:name="пользователи-и-рол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Пользователи и роли</w:t>
      </w:r>
    </w:p>
    <w:p>
      <w:pPr>
        <w:pStyle w:val="FirstParagraph"/>
      </w:pPr>
      <w:r>
        <w:t xml:space="preserve">Руководства пользователя по ролям со скриншотами поставляются с системой:</w:t>
      </w:r>
      <w:r>
        <w:t xml:space="preserve"> </w:t>
      </w:r>
      <w:r>
        <w:rPr>
          <w:rStyle w:val="VerbatimChar"/>
        </w:rPr>
        <w:t xml:space="preserve">Руководство_пользователя_Преподаватель.pdf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Руководство_пользователя_Обучающийся.pdf</w:t>
      </w:r>
      <w:r>
        <w:t xml:space="preserve"> </w:t>
      </w:r>
      <w:r>
        <w:t xml:space="preserve">в корне репозитория (оператор 112 и диспетчер ДДС). Для администратора — раздел «Сборка, установка, настройка и восстановление» этого документа.</w:t>
      </w:r>
    </w:p>
    <w:tbl>
      <w:tblPr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7"/>
        <w:gridCol w:w="2417"/>
        <w:gridCol w:w="3334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Роль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Кто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Основные функции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Администратор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администратор учебного центра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учётные записи и группы, настройки, резервные копии, состояние сервисов, журнал аудита, логи, импорт справочников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Преподаватель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преподаватель учебного центра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банк сценариев, занятия, мониторинг, отчёты, экспертная оценка, отзыв обучающемуся по занятию с черновиком от ИИ, учебные материалы; при первом входе — обзор маршрута и подсказки на экранах, где они нужны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Обучающийся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оператор 112, диспетчер ДДС, специалисты городских служб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работа в эмуляторе АРМ-112 или АРМ ДДС (одна учётная запись — две учебные роли), свои результаты и отзывы преподавателя, справочная база; при первом входе — пошаговые подсказки по кнопкам экранов</w:t>
            </w:r>
          </w:p>
        </w:tc>
      </w:tr>
    </w:tbl>
    <w:bookmarkEnd w:id="15"/>
    <w:bookmarkStart w:id="16" w:name="границы-решения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Границы решения</w:t>
      </w:r>
    </w:p>
    <w:p>
      <w:pPr>
        <w:pStyle w:val="Compact"/>
        <w:numPr>
          <w:ilvl w:val="0"/>
          <w:numId w:val="1002"/>
        </w:numPr>
      </w:pPr>
      <w:r>
        <w:t xml:space="preserve">Учебная система: реальные вызовы не принимаются, функции реальной системы-112 не реализуются.</w:t>
      </w:r>
    </w:p>
    <w:p>
      <w:pPr>
        <w:pStyle w:val="Compact"/>
        <w:numPr>
          <w:ilvl w:val="0"/>
          <w:numId w:val="1002"/>
        </w:numPr>
      </w:pPr>
      <w:r>
        <w:t xml:space="preserve">Работа в изолированном контуре учебного центра. Внешний API языковой модели допускается только на демонстрационном стенде по отдельному разрешению (настройка</w:t>
      </w:r>
      <w:r>
        <w:t xml:space="preserve"> </w:t>
      </w:r>
      <w:r>
        <w:rPr>
          <w:rStyle w:val="VerbatimChar"/>
        </w:rPr>
        <w:t xml:space="preserve">allow_external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Учебные данные синтетические: заявители, телефоны, легенды генерируются; адреса — из открытого адресного справочника OpenStreetMap.</w:t>
      </w:r>
    </w:p>
    <w:bookmarkEnd w:id="16"/>
    <w:bookmarkEnd w:id="17"/>
    <w:bookmarkStart w:id="21" w:name="функциональная-архитектур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Функциональная архитектура</w:t>
      </w:r>
    </w:p>
    <w:bookmarkStart w:id="18" w:name="подсистемы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Подсистемы</w:t>
      </w:r>
    </w:p>
    <w:tbl>
      <w:tblPr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580"/>
        <w:gridCol w:w="4339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Подсистема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Функции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Эмулятор АРМ-112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журнал происшествий; карточка 112: телефоны, канал, заявитель, адрес со справочником и картой, «Что случилось?» и опросная карта классификатора, пострадавшие, описание, автоподбор служб; сохранение, отработки, «отработана», «проверена», «вернуть на доработку»; признаки ЧС и ЧП; дополнение карточки; учебный входящий вызов и разговор с ИИ-заявителем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Эмулятор АРМ ДДС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выбор службы; журнал карточек службы с таймерами ожидания и сигналом о новой карточке; карточка ДДС; решение «Принята / Не принята», статусы до «Работы завершены», номер наряда, выбор бригад и сил службы из справочника (занятые на других карточках недоступны), комментарии; IP-телефон: старший группы, заявитель, другие службы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Банк сценариев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генерация по группам классификатора и сложности, легенда и эталон, прогон вопросов и ответов, правка и перегенерация по комментарию, утверждение полное или частичное (разделы эталона «принят» / «на доработку» с комментарием) и архив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Занятия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создание (тип, категории, источник карточек для ДДС, участники с ролями, группа, нормативы и темп), запуск и завершение, поток вызовов 112 и карточек ДДС в темпе занятия, мониторинг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Оценка и отчёты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автооценка карточки 112 и работы ДДС по эталону, ИИ-судья, экспертная правка, отзыв обучающемуся по занятию (черновик от ИИ, правка и сохранение преподавателем), отчёт по занятию с диаграммами, CSV и PDF, прогресс и рекомендации обучающемуся, инсайты по группе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Учебные материалы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загрузка PDF, DOCX, XLSX, TXT; просмотр и поиск; выдержки для генерации сценариев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Администрирование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пользователи и группы, настройки по умолчанию, резервные копии, состояние сервисов, логи, журнал аудита, импорт справочников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Обучение интерфейсу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новому обучающемуся — обзор маршрута и пошаговая подсветка кнопок на экранах кабинета, АРМ-112 и АРМ ДДС с пояснением; пропуск одним нажатием, повтор по кнопке; прогресс хранится за учётной записью; пока подсказки показаны впервые, учебные таймеры стоят и время не идёт в оценку. Новому преподавателю — свой обзор и подсказки на 10 экранах, где они нужны: банк сценариев, форма занятия, мониторинг, отчёт и другие. Подсказки объясняют, что система делает сама, что необратимо (начать и завершить занятие, экспертная правка) и что спрятано. Подсказки обучающегося у преподавателя сами не появляются</w:t>
            </w:r>
          </w:p>
        </w:tc>
      </w:tr>
    </w:tbl>
    <w:bookmarkEnd w:id="18"/>
    <w:bookmarkStart w:id="19" w:name="основные-сценарии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Основные сценарии</w:t>
      </w:r>
    </w:p>
    <w:p>
      <w:pPr>
        <w:pStyle w:val="FirstParagraph"/>
      </w:pPr>
      <w:r>
        <w:rPr>
          <w:b/>
          <w:bCs/>
        </w:rPr>
        <w:t xml:space="preserve">Сценарий 1. Подготовка учебной среды.</w:t>
      </w:r>
      <w:r>
        <w:t xml:space="preserve"> </w:t>
      </w:r>
      <w:r>
        <w:t xml:space="preserve">Преподаватель выбирает категории событий и сложность, запускает генерацию; система выбирает типы классификатора, строит легенду и эталон; преподаватель просматривает легенду, эталон и прогон вопросов, при необходимости правит и утверждает сценарий.</w:t>
      </w:r>
    </w:p>
    <w:p>
      <w:pPr>
        <w:pStyle w:val="BodyText"/>
      </w:pPr>
      <w:r>
        <w:rPr>
          <w:b/>
          <w:bCs/>
        </w:rPr>
        <w:t xml:space="preserve">Сценарий 2. Занятие «Карточки 112».</w:t>
      </w:r>
      <w:r>
        <w:t xml:space="preserve"> </w:t>
      </w:r>
      <w:r>
        <w:t xml:space="preserve">Преподаватель создаёт занятие, назначает операторов и запускает его. Операторам поступают учебные вызовы в категориях и темпе занятия; оператор отвечает, опрашивает ИИ-заявителя, заполняет и сохраняет карточку; преподаватель видит ход работы на плитках мониторинга, завершает занятие и получает отчёт.</w:t>
      </w:r>
    </w:p>
    <w:p>
      <w:pPr>
        <w:pStyle w:val="BodyText"/>
      </w:pPr>
      <w:r>
        <w:rPr>
          <w:b/>
          <w:bCs/>
        </w:rPr>
        <w:t xml:space="preserve">Сценарий 3. Занятие «Действия ДДС».</w:t>
      </w:r>
      <w:r>
        <w:t xml:space="preserve"> </w:t>
      </w:r>
      <w:r>
        <w:t xml:space="preserve">Карточки поступают в очередь службы диспетчера: сгенерированные системой, сохранённые операторами занятия или смешанно. Диспетчер принимает решение, ведёт статусы, созванивается со старшим группы. Отчёт показывает время реакции, полноту статусов и связь.</w:t>
      </w:r>
    </w:p>
    <w:p>
      <w:pPr>
        <w:pStyle w:val="BodyText"/>
      </w:pPr>
      <w:r>
        <w:rPr>
          <w:b/>
          <w:bCs/>
        </w:rPr>
        <w:t xml:space="preserve">Сценарий 4. Отзыв по занятию.</w:t>
      </w:r>
      <w:r>
        <w:t xml:space="preserve"> </w:t>
      </w:r>
      <w:r>
        <w:t xml:space="preserve">Преподаватель раскрывает в отчёте строку обучающегося и нажимает «предложить отзыв». ИИ пишет черновик по фактам занятия: итог, что получилось, что подтянуть, следующий шаг. Преподаватель правит текст и сохраняет. Обучающийся видит отзыв в истории занятий своего кабинета.</w:t>
      </w:r>
    </w:p>
    <w:p>
      <w:pPr>
        <w:pStyle w:val="BodyText"/>
      </w:pPr>
      <w:r>
        <w:rPr>
          <w:b/>
          <w:bCs/>
        </w:rPr>
        <w:t xml:space="preserve">Сквозной сценарий.</w:t>
      </w:r>
      <w:r>
        <w:t xml:space="preserve"> </w:t>
      </w:r>
      <w:r>
        <w:t xml:space="preserve">Вызов → карточка 112 → очередь ДДС → статусы → отчёт преподавателя; воспроизводится автоматическим тестом и описан как сценарий показа в</w:t>
      </w:r>
      <w:r>
        <w:t xml:space="preserve"> </w:t>
      </w:r>
      <w:r>
        <w:rPr>
          <w:rStyle w:val="VerbatimChar"/>
        </w:rPr>
        <w:t xml:space="preserve">docs/demo/M6_сквозной_сценарий.md</w:t>
      </w:r>
      <w:r>
        <w:t xml:space="preserve">.</w:t>
      </w:r>
    </w:p>
    <w:bookmarkEnd w:id="19"/>
    <w:bookmarkStart w:id="20" w:name="права-доступа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Права доступа</w:t>
      </w:r>
    </w:p>
    <w:p>
      <w:pPr>
        <w:pStyle w:val="FirstParagraph"/>
      </w:pPr>
      <w:r>
        <w:t xml:space="preserve">Доступ определяется правами, закреплёнными за ролью; каждое действие проверяется сервером.</w:t>
      </w:r>
    </w:p>
    <w:tbl>
      <w:tblPr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87"/>
        <w:gridCol w:w="1838"/>
        <w:gridCol w:w="1838"/>
        <w:gridCol w:w="1555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Право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Администратор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Преподаватель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Обучающийся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Управление пользователями и группами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чтение групп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Журнал аудита, настройки, резервные копии, импорт справочников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Банк сценариев, занятия, учебные материалы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материалы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Результаты всех обучающихся, экспертная правка, «проверена»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Работа в эмуляторе, свои карточки и результаты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Чтение справочников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</w:tr>
    </w:tbl>
    <w:bookmarkEnd w:id="20"/>
    <w:bookmarkEnd w:id="21"/>
    <w:bookmarkStart w:id="27" w:name="компонентная-архитектура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Компонентная архитектура</w:t>
      </w:r>
    </w:p>
    <w:bookmarkStart w:id="22" w:name="состав-компонентов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Состав компонентов</w:t>
      </w:r>
    </w:p>
    <w:tbl>
      <w:tblPr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646"/>
        <w:gridCol w:w="3136"/>
        <w:gridCol w:w="3136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Компонент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Технология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Клиент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React 18, TypeScript, Vite, TanStack Query; библиотека интерфейса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0"/>
              </w:rPr>
              <w:t xml:space="preserve">packages/ui-kit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одностраничное приложение: эмуляторы АРМ, кабинеты ролей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Вход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nginx 1.27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TLS 1.2/1.3, перенаправление HTTP на HTTPS, статика клиента, сжатие, заголовки безопасности, проксирование API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Сервер приложений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Python 3.12+, FastAPI, SQLAlchemy 2, Pydantic 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программный интерфейс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0"/>
              </w:rPr>
              <w:t xml:space="preserve">/api/v1</w:t>
            </w:r>
            <w:r>
              <w:rPr>
                <w:rFonts w:ascii="Times New Roman" w:hAnsi="Times New Roman"/>
                <w:sz w:val="20"/>
              </w:rPr>
              <w:t xml:space="preserve">, бизнес-логика, ИИ-слой; один процесс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База данных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PostgreSQL 16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все данные системы; для демонстрации и тестов — SQLite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Языковая модель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любой OpenAI-совместимый сервер: Ollama, vLLM, llama.cpp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генерация легенд, ИИ-собеседники, ИИ-судья; поставляется профилем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0"/>
              </w:rPr>
              <w:t xml:space="preserve">local-llm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Телефония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встроенный IP-телефон в браузере; синтез речи — сервер (OpenAI-совместимый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0"/>
              </w:rPr>
              <w:t xml:space="preserve">/audio/speech</w:t>
            </w:r>
            <w:r>
              <w:rPr>
                <w:rFonts w:ascii="Times New Roman" w:hAnsi="Times New Roman"/>
                <w:sz w:val="20"/>
              </w:rPr>
              <w:t xml:space="preserve">: Gemini TTS, Piper) или браузер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имитация входящих и исходящих звонков, озвучка реплик с эмоцией заявителя</w:t>
            </w:r>
          </w:p>
        </w:tc>
      </w:tr>
    </w:tbl>
    <w:bookmarkEnd w:id="22"/>
    <w:bookmarkStart w:id="23" w:name="схема-развёртывания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Схема развёртывания</w:t>
      </w:r>
    </w:p>
    <w:p>
      <w:pPr>
        <w:pStyle w:val="SourceCode"/>
      </w:pPr>
      <w:r>
        <w:rPr>
          <w:rStyle w:val="VerbatimChar"/>
        </w:rPr>
        <w:t xml:space="preserve">Браузер (компьютерный класс, планшет преподавателя)</w:t>
      </w:r>
      <w:r>
        <w:br/>
      </w:r>
      <w:r>
        <w:rPr>
          <w:rStyle w:val="VerbatimChar"/>
        </w:rPr>
        <w:t xml:space="preserve">   │ HTTPS :8443  (HTTP :8080 → HTTPS)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nginx (TLS, статика SPA) ──► backend :8000 (FastAPI, только 127.0.0.1)</w:t>
      </w:r>
      <w:r>
        <w:br/>
      </w:r>
      <w:r>
        <w:rPr>
          <w:rStyle w:val="VerbatimChar"/>
        </w:rPr>
        <w:t xml:space="preserve">                                  ├──► PostgreSQL :5432 (только 127.0.0.1)</w:t>
      </w:r>
      <w:r>
        <w:br/>
      </w:r>
      <w:r>
        <w:rPr>
          <w:rStyle w:val="VerbatimChar"/>
        </w:rPr>
        <w:t xml:space="preserve">                                  └──► Ollama :11434 (local-llm, только 127.0.0.1)</w:t>
      </w:r>
      <w:r>
        <w:br/>
      </w:r>
      <w:r>
        <w:rPr>
          <w:rStyle w:val="VerbatimChar"/>
        </w:rPr>
        <w:t xml:space="preserve">Тома: pgdata (БД), backups (резервные копии), materials (учебные материалы), tls (сертификат), ollama (модели)</w:t>
      </w:r>
    </w:p>
    <w:p>
      <w:pPr>
        <w:pStyle w:val="FirstParagraph"/>
      </w:pPr>
      <w:r>
        <w:t xml:space="preserve">Все компоненты поставляются одним файлом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; сервисы перезапускаются автоматически и имеют проверки работоспособности (</w:t>
      </w:r>
      <w:r>
        <w:rPr>
          <w:rStyle w:val="VerbatimChar"/>
        </w:rPr>
        <w:t xml:space="preserve">/health</w:t>
      </w:r>
      <w:r>
        <w:t xml:space="preserve">).</w:t>
      </w:r>
    </w:p>
    <w:bookmarkEnd w:id="23"/>
    <w:bookmarkStart w:id="24" w:name="внутренняя-структура-сервера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Внутренняя структура сервера</w:t>
      </w:r>
    </w:p>
    <w:p>
      <w:pPr>
        <w:pStyle w:val="FirstParagraph"/>
      </w:pPr>
      <w:r>
        <w:t xml:space="preserve">Сервер — модульный монолит с чистой архитектурой: каждый модуль делится на слои «интерфейс — прикладной слой — предметная область — инфраструктура»; модули не обращаются друг к другу напрямую, а связываются через порты и адаптеры в каталоге</w:t>
      </w:r>
      <w:r>
        <w:t xml:space="preserve"> </w:t>
      </w:r>
      <w:r>
        <w:rPr>
          <w:rStyle w:val="VerbatimChar"/>
        </w:rPr>
        <w:t xml:space="preserve">integration</w:t>
      </w:r>
      <w:r>
        <w:t xml:space="preserve">; соблюдение правил проверяется автоматически (</w:t>
      </w:r>
      <w:r>
        <w:rPr>
          <w:rStyle w:val="VerbatimChar"/>
        </w:rPr>
        <w:t xml:space="preserve">import-linter</w:t>
      </w:r>
      <w:r>
        <w:t xml:space="preserve">). Команды и запросы разделены (CQRS-lite). Все зависимости связываются в одном месте —</w:t>
      </w:r>
      <w:r>
        <w:t xml:space="preserve"> </w:t>
      </w:r>
      <w:r>
        <w:rPr>
          <w:rStyle w:val="VerbatimChar"/>
        </w:rPr>
        <w:t xml:space="preserve">bootstrap.py</w:t>
      </w:r>
      <w:r>
        <w:t xml:space="preserve">.</w:t>
      </w:r>
    </w:p>
    <w:tbl>
      <w:tblPr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Модуль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Отвечает за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identity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вход, сессии, пользователи, группы обучающихся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dictionaries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классификатор, службы и матрица маршрутизации, территория, адреса, импорт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incidents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карточка 112, журнал, статусы, службы карточки и статусы служб (АРМ ДДС)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training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сценарии, ИИ-собеседники и звонки, занятия, учебные материалы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assessment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автооценка, экспертная правка, отчёты, прогресс, рекомендации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audit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журнал аудита: запись, поиск, срок хранения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system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настройки, резервные копии, логи, состояние сервисов, диагностика ИИ</w:t>
            </w:r>
          </w:p>
        </w:tc>
      </w:tr>
    </w:tbl>
    <w:bookmarkEnd w:id="24"/>
    <w:bookmarkStart w:id="25" w:name="ии-слой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ИИ-слой</w:t>
      </w:r>
    </w:p>
    <w:p>
      <w:pPr>
        <w:pStyle w:val="FirstParagraph"/>
      </w:pPr>
      <w:r>
        <w:t xml:space="preserve">ИИ-задачи (генерация сценария, заявитель, старший группы, диспетчер другой службы, судья, инсайты, черновик отзыва преподавателя) назначаются провайдерам в файле</w:t>
      </w:r>
      <w:r>
        <w:t xml:space="preserve"> </w:t>
      </w:r>
      <w:r>
        <w:rPr>
          <w:rStyle w:val="VerbatimChar"/>
        </w:rPr>
        <w:t xml:space="preserve">config/ai.yaml</w:t>
      </w:r>
      <w:r>
        <w:t xml:space="preserve">. Маршрутизатор подставляет параметры задачи (температура, лимит токенов, режим кеширования), кеширует ответы и ограничивает число параллельных запросов к модели. Модель используется только там, где нужен естественный язык; всё проверяемое (тип, службы, адрес, статусы, баллы) вычисляется правилами. Если модель недоступна или не подключена, система работает в офлайн-режиме и занятие не прерывается.</w:t>
      </w:r>
    </w:p>
    <w:p>
      <w:pPr>
        <w:pStyle w:val="BodyText"/>
      </w:pPr>
      <w:r>
        <w:t xml:space="preserve">Для сервера без GPU (ТЗ: 6 ядер, 32 ГБ) рекомендованы компактные модели:</w:t>
      </w:r>
      <w:r>
        <w:t xml:space="preserve"> </w:t>
      </w:r>
      <w:r>
        <w:rPr>
          <w:rStyle w:val="VerbatimChar"/>
        </w:rPr>
        <w:t xml:space="preserve">qwen2.5:7b-instruct</w:t>
      </w:r>
      <w:r>
        <w:t xml:space="preserve"> </w:t>
      </w:r>
      <w:r>
        <w:t xml:space="preserve">для генерации и судьи,</w:t>
      </w:r>
      <w:r>
        <w:t xml:space="preserve"> </w:t>
      </w:r>
      <w:r>
        <w:rPr>
          <w:rStyle w:val="VerbatimChar"/>
        </w:rPr>
        <w:t xml:space="preserve">qwen2.5:3b-instruct</w:t>
      </w:r>
      <w:r>
        <w:t xml:space="preserve"> </w:t>
      </w:r>
      <w:r>
        <w:t xml:space="preserve">для реплик собеседников, не более двух параллельных генераций.</w:t>
      </w:r>
    </w:p>
    <w:bookmarkEnd w:id="25"/>
    <w:bookmarkStart w:id="26" w:name="телефония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Телефония</w:t>
      </w:r>
    </w:p>
    <w:p>
      <w:pPr>
        <w:pStyle w:val="FirstParagraph"/>
      </w:pPr>
      <w:r>
        <w:t xml:space="preserve">Звонки имитируются внутри системы: входящий вызов в АРМ-112 со звонком и принятием, исходящие и входящие звонки в АРМ ДДС (старший группы, заявитель, другие службы), журнал звонков по карточке, завершение. Реплики озвучиваются серверным синтезом речи с эмоцией (если он настроен) или синтезом речи браузера. Архитектура предусматривает подключение SIP-сервера и IP-телефонов (РТУ Т16Р) через порт телефонии.</w:t>
      </w:r>
    </w:p>
    <w:bookmarkEnd w:id="26"/>
    <w:bookmarkEnd w:id="27"/>
    <w:bookmarkStart w:id="36" w:name="методы-обработки-данных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Методы обработки данных</w:t>
      </w:r>
    </w:p>
    <w:bookmarkStart w:id="28" w:name="автоподбор-служб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Автоподбор служб</w:t>
      </w:r>
    </w:p>
    <w:p>
      <w:pPr>
        <w:pStyle w:val="FirstParagraph"/>
      </w:pPr>
      <w:r>
        <w:t xml:space="preserve">Службы карточки вычисляются по классификатору заказчика, который хранится как матрица маршрутизации (тип происшествия × колонка службы).</w:t>
      </w:r>
    </w:p>
    <w:p>
      <w:pPr>
        <w:pStyle w:val="Compact"/>
        <w:numPr>
          <w:ilvl w:val="0"/>
          <w:numId w:val="1003"/>
        </w:numPr>
      </w:pPr>
      <w:r>
        <w:t xml:space="preserve">Главная служба типа (колонка «главная служба») — первой в списке и отмечена основной.</w:t>
      </w:r>
    </w:p>
    <w:p>
      <w:pPr>
        <w:pStyle w:val="Compact"/>
        <w:numPr>
          <w:ilvl w:val="0"/>
          <w:numId w:val="1003"/>
        </w:numPr>
      </w:pPr>
      <w:r>
        <w:t xml:space="preserve">Колонки служб применяются по правилам: «всегда»; «по признаку» — если признак выбран в карточке (пострадавшие, угроза людям, газификация, правонарушение, перекрытие движения и др.); «исключающая» — если не выбран ни один признак этой службы, у которого в строке есть ячейка.</w:t>
      </w:r>
    </w:p>
    <w:p>
      <w:pPr>
        <w:pStyle w:val="Compact"/>
        <w:numPr>
          <w:ilvl w:val="0"/>
          <w:numId w:val="1003"/>
        </w:numPr>
      </w:pPr>
      <w:r>
        <w:t xml:space="preserve">Территориальные службы — по округу и району адреса: префектура округа, ДДС района или поселения, ГБУ «Автомобильные дороги» округа; для ТиНАО — отдельные колонки.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Подчинённость объекта</w:t>
      </w:r>
      <w:r>
        <w:t xml:space="preserve"> </w:t>
      </w:r>
      <w:r>
        <w:t xml:space="preserve">(например, школа → Департамент образования): механизм реализован. Правило берёт поле «Объект» адреса карточки и добавляет службу, которой подчинён объект, с причиной «подчинённость объекта». Справочник —</w:t>
      </w:r>
      <w:r>
        <w:t xml:space="preserve"> </w:t>
      </w:r>
      <w:r>
        <w:rPr>
          <w:rStyle w:val="VerbatimChar"/>
        </w:rPr>
        <w:t xml:space="preserve">data/dictionaries/subordination.yaml</w:t>
      </w:r>
      <w:r>
        <w:t xml:space="preserve">. Заказчик справочник не передал, поэтому файл пустой и автоподбор работает только по классификатору и территории. Когда справочник появится, его строки переносятся в файл, код менять не нужно.</w:t>
      </w:r>
    </w:p>
    <w:p>
      <w:pPr>
        <w:pStyle w:val="Compact"/>
        <w:numPr>
          <w:ilvl w:val="0"/>
          <w:numId w:val="1003"/>
        </w:numPr>
      </w:pPr>
      <w:r>
        <w:t xml:space="preserve">Оператор может добавить и убрать службы вручную; набор сохраняется вместе с отметкой «авто» или «вручную».</w:t>
      </w:r>
    </w:p>
    <w:bookmarkEnd w:id="28"/>
    <w:bookmarkStart w:id="29" w:name="генерация-сценариев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Генерация сценариев</w:t>
      </w:r>
    </w:p>
    <w:p>
      <w:pPr>
        <w:pStyle w:val="Compact"/>
        <w:numPr>
          <w:ilvl w:val="0"/>
          <w:numId w:val="1005"/>
        </w:numPr>
      </w:pPr>
      <w:r>
        <w:t xml:space="preserve">Выбор типа: случайный видимый оператору тип классификатора из выбранных групп, для которого есть форма «Что случилось?».</w:t>
      </w:r>
    </w:p>
    <w:p>
      <w:pPr>
        <w:pStyle w:val="Compact"/>
        <w:numPr>
          <w:ilvl w:val="0"/>
          <w:numId w:val="1005"/>
        </w:numPr>
      </w:pPr>
      <w:r>
        <w:t xml:space="preserve">Адрес: случайный дом из адресного справочника Москвы; для жилых объектов — подъезд, этаж, квартира.</w:t>
      </w:r>
    </w:p>
    <w:p>
      <w:pPr>
        <w:pStyle w:val="Compact"/>
        <w:numPr>
          <w:ilvl w:val="0"/>
          <w:numId w:val="1005"/>
        </w:numPr>
      </w:pPr>
      <w:r>
        <w:t xml:space="preserve">Признаки: подмножество признаков типа; на их основе сразу строятся и легенда, и эталон, поэтому они согласованы.</w:t>
      </w:r>
    </w:p>
    <w:p>
      <w:pPr>
        <w:pStyle w:val="Compact"/>
        <w:numPr>
          <w:ilvl w:val="0"/>
          <w:numId w:val="1005"/>
        </w:numPr>
      </w:pPr>
      <w:r>
        <w:t xml:space="preserve">Эталон карточки: тип и признаки опросной карты, службы — тем же алгоритмом автоподбора, адрес, заявитель, пострадавшие, ключевые слова описания.</w:t>
      </w:r>
    </w:p>
    <w:p>
      <w:pPr>
        <w:pStyle w:val="Compact"/>
        <w:numPr>
          <w:ilvl w:val="0"/>
          <w:numId w:val="1005"/>
        </w:numPr>
      </w:pPr>
      <w:r>
        <w:t xml:space="preserve">Эталон действий ДДС: первый статус «Принята», цепочка статусов до «Работы завершены», обязательность номера наряда, ожидаемый звонок старшему группы, регламентные фразы.</w:t>
      </w:r>
    </w:p>
    <w:p>
      <w:pPr>
        <w:pStyle w:val="Compact"/>
        <w:numPr>
          <w:ilvl w:val="0"/>
          <w:numId w:val="1005"/>
        </w:numPr>
      </w:pPr>
      <w:r>
        <w:t xml:space="preserve">Легенда на естественном языке — первая фраза заявителя, описание своими словами, подробности — пишется моделью по схеме JSON (structured output) с учётом уровня сложности: от спокойного заявителя (1) до паники и путаницы (5). В запрос добавляются до трёх выдержек из учебных материалов, отмеченных преподавателем, найденных по типу и признакам происшествия. Без модели легенда строится по шаблонам.</w:t>
      </w:r>
    </w:p>
    <w:p>
      <w:pPr>
        <w:pStyle w:val="Compact"/>
        <w:numPr>
          <w:ilvl w:val="0"/>
          <w:numId w:val="1005"/>
        </w:numPr>
      </w:pPr>
      <w:r>
        <w:t xml:space="preserve">Сценарий попадает в банк черновиком; обучающимся выдаются только утверждённые преподавателем. Утверждать можно целиком или по разделам (речь заявителя, заявитель и адрес, тип и признаки, службы, эталон ДДС): раздел «на доработку» получает комментарий, после правки раздела его решение сбрасывается, а принятые разделы остаются принятыми; сценарий утверждён, когда приняты все разделы.</w:t>
      </w:r>
    </w:p>
    <w:bookmarkEnd w:id="29"/>
    <w:bookmarkStart w:id="30" w:name="ии-собеседники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ИИ-собеседники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Заявитель</w:t>
      </w:r>
      <w:r>
        <w:t xml:space="preserve"> </w:t>
      </w:r>
      <w:r>
        <w:t xml:space="preserve">отвечает только на заданный вопрос и только сведениями легенды: темы вопросов оператора (адрес, этаж, пострадавшие, что случилось, имя, телефон и др.) сопоставляются с полями легенды; раскрытые темы запоминаются. Эталон, коды и службы в запрос к модели не передаются.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Эмоции заявителя меняются в разговоре.</w:t>
      </w:r>
      <w:r>
        <w:t xml:space="preserve"> </w:t>
      </w:r>
      <w:r>
        <w:t xml:space="preserve">Начальное состояние — эмоция, напряжение, доверие и готовность отвечать по шкале 0–10 — задают сложность сценария и группа происшествия: пожар — паника, ДТП — шок, коммунальная авария — раздражение. Дальше состояние меняют реплики оператора по правилам:</w:t>
      </w:r>
    </w:p>
    <w:p>
      <w:pPr>
        <w:pStyle w:val="Compact"/>
        <w:numPr>
          <w:ilvl w:val="1"/>
          <w:numId w:val="1007"/>
        </w:numPr>
      </w:pPr>
      <w:r>
        <w:t xml:space="preserve">«я вас слышу», «помощь уже едет», «оставайтесь на линии» снижают напряжение и повышают доверие;</w:t>
      </w:r>
    </w:p>
    <w:p>
      <w:pPr>
        <w:pStyle w:val="Compact"/>
        <w:numPr>
          <w:ilvl w:val="1"/>
          <w:numId w:val="1007"/>
        </w:numPr>
      </w:pPr>
      <w:r>
        <w:t xml:space="preserve">«успокойтесь», «не кричите», «быстрее говорите» — наоборот.</w:t>
      </w:r>
    </w:p>
    <w:p>
      <w:pPr>
        <w:pStyle w:val="Compact"/>
        <w:numPr>
          <w:ilvl w:val="0"/>
          <w:numId w:val="1000"/>
        </w:numPr>
      </w:pPr>
      <w:r>
        <w:t xml:space="preserve">Одна реплика засчитывается по каждому правилу один раз, поэтому паникующего заявителя успокаивают за несколько реплик. Модель получает состояние в запросе и отвечает в этом тоне; без модели ответ окрашивается словами вокруг фактов легенды. Реплики озвучиваются синтезом речи браузера: темп, высота и громкость голоса следуют состоянию. Состояние сохраняется у каждой реплики заявителя.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Серверный синтез речи</w:t>
      </w:r>
      <w:r>
        <w:t xml:space="preserve"> </w:t>
      </w:r>
      <w:r>
        <w:t xml:space="preserve">(включается настройкой) озвучивает реплику голосом роли: заявитель — женский или мужской голос из легенды, старший группы, диспетчер службы. Подача задаётся по состоянию заявителя: на демо — Gemini TTS через OpenRouter, эмоция передаётся стилем; в контуре заказчика — Piper в Speaches на CPU, эмоция передаётся темпом. Звук запрашивается отдельно от текста, поэтому оператор не ждёт синтеза. Одинаковые фразы кешируются, объём кеша ограничен. При сбое синтеза реплику озвучивает браузер.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Разговор без рук</w:t>
      </w:r>
      <w:r>
        <w:t xml:space="preserve"> </w:t>
      </w:r>
      <w:r>
        <w:t xml:space="preserve">(если настроено распознавание):</w:t>
      </w:r>
    </w:p>
    <w:p>
      <w:pPr>
        <w:pStyle w:val="Compact"/>
        <w:numPr>
          <w:ilvl w:val="1"/>
          <w:numId w:val="1008"/>
        </w:numPr>
      </w:pPr>
      <w:r>
        <w:t xml:space="preserve">микрофон слушает весь звонок, начало и конец фразы оператора определяются по уровню голоса с калибровкой фона;</w:t>
      </w:r>
    </w:p>
    <w:p>
      <w:pPr>
        <w:pStyle w:val="Compact"/>
        <w:numPr>
          <w:ilvl w:val="1"/>
          <w:numId w:val="1008"/>
        </w:numPr>
      </w:pPr>
      <w:r>
        <w:t xml:space="preserve">каждая фраза распознаётся и уходит заявителю по очереди;</w:t>
      </w:r>
    </w:p>
    <w:p>
      <w:pPr>
        <w:pStyle w:val="Compact"/>
        <w:numPr>
          <w:ilvl w:val="1"/>
          <w:numId w:val="1008"/>
        </w:numPr>
      </w:pPr>
      <w:r>
        <w:t xml:space="preserve">если оператор заговорил, заявитель замолкает;</w:t>
      </w:r>
    </w:p>
    <w:p>
      <w:pPr>
        <w:pStyle w:val="Compact"/>
        <w:numPr>
          <w:ilvl w:val="1"/>
          <w:numId w:val="1008"/>
        </w:numPr>
      </w:pPr>
      <w:r>
        <w:t xml:space="preserve">пока звучит заявитель, порог выше, а распознанное эхо его реплики отбрасывается;</w:t>
      </w:r>
    </w:p>
    <w:p>
      <w:pPr>
        <w:pStyle w:val="Compact"/>
        <w:numPr>
          <w:ilvl w:val="1"/>
          <w:numId w:val="1008"/>
        </w:numPr>
      </w:pPr>
      <w:r>
        <w:t xml:space="preserve">на сервер уходят только готовые фразы, звук не хранится.</w:t>
      </w:r>
    </w:p>
    <w:p>
      <w:pPr>
        <w:pStyle w:val="Compact"/>
        <w:numPr>
          <w:ilvl w:val="0"/>
          <w:numId w:val="1000"/>
        </w:numPr>
      </w:pPr>
      <w:r>
        <w:t xml:space="preserve">В отчёте занятия у карточки указано, как шёл разговор: голосом или без рук.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Преподавателю:</w:t>
      </w:r>
    </w:p>
    <w:p>
      <w:pPr>
        <w:pStyle w:val="Compact"/>
        <w:numPr>
          <w:ilvl w:val="1"/>
          <w:numId w:val="1009"/>
        </w:numPr>
      </w:pPr>
      <w:r>
        <w:t xml:space="preserve">разбор разговора у карточки: график напряжения заявителя по репликам и какие слова оператора его изменили;</w:t>
      </w:r>
    </w:p>
    <w:p>
      <w:pPr>
        <w:pStyle w:val="Compact"/>
        <w:numPr>
          <w:ilvl w:val="1"/>
          <w:numId w:val="1009"/>
        </w:numPr>
      </w:pPr>
      <w:r>
        <w:t xml:space="preserve">на плитке мониторинга — состояние заявителя в идущем звонке;</w:t>
      </w:r>
    </w:p>
    <w:p>
      <w:pPr>
        <w:pStyle w:val="Compact"/>
        <w:numPr>
          <w:ilvl w:val="1"/>
          <w:numId w:val="1009"/>
        </w:numPr>
      </w:pPr>
      <w:r>
        <w:t xml:space="preserve">в автооценке — информативный критерий «Работа с заявителем». Он показывает рост напряжения и обесценивающие фразы, но в балл не входит, пока его не сверят эксперты.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Старший группы</w:t>
      </w:r>
      <w:r>
        <w:t xml:space="preserve"> </w:t>
      </w:r>
      <w:r>
        <w:t xml:space="preserve">докладывает по текущему статусу службы и номеру наряда.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Запись звонка</w:t>
      </w:r>
      <w:r>
        <w:t xml:space="preserve"> </w:t>
      </w:r>
      <w:r>
        <w:t xml:space="preserve">выгружается одним файлом WAV (MP3, если синтез отдаёт MP3): реплики оператора и собеседника озвучиваются серверным синтезом и склеиваются по порядку с паузами.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Диспетчер другой службы</w:t>
      </w:r>
      <w:r>
        <w:t xml:space="preserve"> </w:t>
      </w:r>
      <w:r>
        <w:t xml:space="preserve">отвечает по карточке в рамках своей службы.</w:t>
      </w:r>
    </w:p>
    <w:p>
      <w:pPr>
        <w:pStyle w:val="Compact"/>
        <w:numPr>
          <w:ilvl w:val="0"/>
          <w:numId w:val="1006"/>
        </w:numPr>
      </w:pPr>
      <w:r>
        <w:t xml:space="preserve">При ошибке модели используется ответ по правилам; ответы кешируются в пределах сценария и раскрытых тем.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Заявитель с психологическим профилем</w:t>
      </w:r>
      <w:r>
        <w:t xml:space="preserve"> </w:t>
      </w:r>
      <w:r>
        <w:t xml:space="preserve">(раздел «Психологический модификатор») сообщает только то, что человек в его состоянии может сообщить: состояние задаёт детерминированный движок, модель лишь «играет» его. Ответ модели проверяется до показа обучающемуся. Эмоции и голос такого заявителя выводятся из состояния профиля, поэтому озвучка, разбор разговора и блок оценки «Работа с заявителем в стрессе» показывают одно и то же состояние. Без профиля действуют общие правила эмоций, описанные выше.</w:t>
      </w:r>
    </w:p>
    <w:bookmarkEnd w:id="30"/>
    <w:bookmarkStart w:id="31" w:name="автооценка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Автооценка</w:t>
      </w:r>
    </w:p>
    <w:p>
      <w:pPr>
        <w:pStyle w:val="FirstParagraph"/>
      </w:pPr>
      <w:r>
        <w:t xml:space="preserve">Каждый критерий даёт балл от 0 до 1 и список замечаний на русском языке.</w:t>
      </w:r>
    </w:p>
    <w:p>
      <w:pPr>
        <w:pStyle w:val="BodyText"/>
      </w:pPr>
      <w:r>
        <w:rPr>
          <w:b/>
          <w:bCs/>
        </w:rPr>
        <w:t xml:space="preserve">Карточка 112</w:t>
      </w:r>
      <w:r>
        <w:t xml:space="preserve"> </w:t>
      </w:r>
      <w:r>
        <w:t xml:space="preserve">(эталон — сценарий):</w:t>
      </w:r>
    </w:p>
    <w:tbl>
      <w:tblPr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40"/>
        <w:gridCol w:w="4400"/>
        <w:gridCol w:w="880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Критерий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Формула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Вес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Тип происшествия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точный конечный тип — 1; тот же «Что случилось?» или группа — 0,5; иначе 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Службы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F1-мера по кодам служб; замечание, если нет основной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Адрес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улица (нормализованная) 0,6 + дом 0,3 + район 0,1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Признаки опросной карты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F1-мера по признакам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Заявитель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фамилия 0,5 + статус 0,5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Пострадавшие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наличие 0,7 + количество 0,3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Описание: ключевые факты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доля ключевых слов эталона в описании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Полнота опроса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доля тем, уточнённых у заявителя: адрес, что случилось, пострадавшие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Время заполнения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 в пределах норматива (75 с, ПП РФ № 1931); линейно до 0 при тройном нормативе. Время — от открытия до сохранения без паузы на первые подсказки по карточке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Смысл описания, грамотность (ИИ-судья)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оценка модели от 0 до 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 и 0,5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Работа ДДС:</w:t>
      </w:r>
    </w:p>
    <w:tbl>
      <w:tblPr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046"/>
        <w:gridCol w:w="4061"/>
        <w:gridCol w:w="812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Критерий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Формула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Вес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Решение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первый статус совпадает с эталоном — 1, иначе 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Время реакции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от поступления до решения без паузы на первые подсказки по реестру и карточке ДДС; 1 в пределах норматива (30 с), до 0 при тройном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Порядок и полнота статусов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(достигнутый шаг + 1) / 5 × (1 или 0,7 при нарушении порядка)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Номер наряда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указан при «Принята»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Комментарии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доля статусов с комментарием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Звонки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доля ожидаемых звонков (старший группы)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Регламентность, грамотность (ИИ-судья)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оценка модели от 0 до 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 и 0,5</w:t>
            </w:r>
          </w:p>
        </w:tc>
      </w:tr>
    </w:tbl>
    <w:p>
      <w:pPr>
        <w:pStyle w:val="BodyText"/>
      </w:pPr>
      <w:r>
        <w:t xml:space="preserve">Итоговый балл = 100 × Σ(балл × вес) / Σ(вес) по проверенным критериям. «Зачтено» — не ниже порога (по умолчанию 70). Критерии ИИ-судьи без модели помечаются «не проверено» и в итог не входят. Веса, нормативы и порог настраиваются для занятия.</w:t>
      </w:r>
    </w:p>
    <w:p>
      <w:pPr>
        <w:pStyle w:val="BodyText"/>
      </w:pPr>
      <w:r>
        <w:rPr>
          <w:b/>
          <w:bCs/>
        </w:rPr>
        <w:t xml:space="preserve">Экспертная оценка.</w:t>
      </w:r>
      <w:r>
        <w:t xml:space="preserve"> </w:t>
      </w:r>
      <w:r>
        <w:t xml:space="preserve">Преподаватель может заменить балл с обязательным комментарием; правка записывается в журнал аудита. Экспертная оценка окончательна: повторная автопроверка обновляет критерии, но не балл.</w:t>
      </w:r>
    </w:p>
    <w:p>
      <w:pPr>
        <w:pStyle w:val="BodyText"/>
      </w:pPr>
      <w:r>
        <w:rPr>
          <w:b/>
          <w:bCs/>
        </w:rPr>
        <w:t xml:space="preserve">Отзыв по занятию.</w:t>
      </w:r>
      <w:r>
        <w:t xml:space="preserve"> </w:t>
      </w:r>
      <w:r>
        <w:t xml:space="preserve">Отзыв пишется одному обучающемуся по одному занятию и строится как обратная связь по Hattie &amp; Timperley (2007):</w:t>
      </w:r>
      <w:r>
        <w:t xml:space="preserve"> </w:t>
      </w:r>
      <w:r>
        <w:t xml:space="preserve">- итог занятия;</w:t>
      </w:r>
      <w:r>
        <w:t xml:space="preserve"> </w:t>
      </w:r>
      <w:r>
        <w:t xml:space="preserve">- что получилось;</w:t>
      </w:r>
      <w:r>
        <w:t xml:space="preserve"> </w:t>
      </w:r>
      <w:r>
        <w:t xml:space="preserve">- что подтянуть — не больше трёх пунктов: критические ошибки первыми, затем по убыванию потерь, с примером замечания, номерами карточек и советом;</w:t>
      </w:r>
      <w:r>
        <w:t xml:space="preserve"> </w:t>
      </w:r>
      <w:r>
        <w:t xml:space="preserve">- следующий шаг.</w:t>
      </w:r>
    </w:p>
    <w:p>
      <w:pPr>
        <w:pStyle w:val="BodyText"/>
      </w:pPr>
      <w:r>
        <w:t xml:space="preserve">С другими обучающимися отзыв не сравнивает (Shute, 2008). Если этот преподаватель уже писал отзыв по прошлому занятию, черновик показывает, как изменились прошлые «подтянуть»: было → стало.</w:t>
      </w:r>
    </w:p>
    <w:p>
      <w:pPr>
        <w:pStyle w:val="BodyText"/>
      </w:pPr>
      <w:r>
        <w:t xml:space="preserve">Черновик пишет модель. Она получает только числа, критерии и замечания, без ФИО и без названия занятия. Без модели черновик собирается правилами из тех же фактов. Черновик ничего не публикует: обучающийся видит только текст, который преподаватель проверил и сохранил. Каждое сохранение записывается в журнал аудита. Сохраняется и близость итогового текста к черновику — так видно, насколько преподаватели правят черновики ИИ.</w:t>
      </w:r>
    </w:p>
    <w:p>
      <w:pPr>
        <w:pStyle w:val="BodyText"/>
      </w:pPr>
      <w:r>
        <w:rPr>
          <w:b/>
          <w:bCs/>
        </w:rPr>
        <w:t xml:space="preserve">Рекомендации и инсайты.</w:t>
      </w:r>
      <w:r>
        <w:t xml:space="preserve"> </w:t>
      </w:r>
      <w:r>
        <w:t xml:space="preserve">Средний балл по каждому критерию для обучающегося или группы; по критериям ниже 0,85 выдаются рекомендации из справочника советов; частые замечания группы считаются по последним оценкам.</w:t>
      </w:r>
    </w:p>
    <w:p>
      <w:pPr>
        <w:pStyle w:val="BodyText"/>
      </w:pPr>
      <w:r>
        <w:rPr>
          <w:b/>
          <w:bCs/>
        </w:rPr>
        <w:t xml:space="preserve">Аналитика преподавателя.</w:t>
      </w:r>
      <w:r>
        <w:t xml:space="preserve"> </w:t>
      </w:r>
      <w:r>
        <w:t xml:space="preserve">Строится по занятиям самого преподавателя и опирается на практику подготовки персонала 112 и ЕДДС. Перечень оснований — в документе репозитория</w:t>
      </w:r>
      <w:r>
        <w:t xml:space="preserve"> </w:t>
      </w:r>
      <w:r>
        <w:rPr>
          <w:rStyle w:val="VerbatimChar"/>
        </w:rPr>
        <w:t xml:space="preserve">docs/research/Подготовка_персонала_112_и_ЕДДС.md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Норматив / факт</w:t>
      </w:r>
      <w:r>
        <w:t xml:space="preserve"> </w:t>
      </w:r>
      <w:r>
        <w:t xml:space="preserve">— по образцу формы 1/112 (приказ МЧС России № 192) и нормативам ПП РФ № 1931:</w:t>
      </w:r>
    </w:p>
    <w:p>
      <w:pPr>
        <w:pStyle w:val="Compact"/>
        <w:numPr>
          <w:ilvl w:val="1"/>
          <w:numId w:val="1011"/>
        </w:numPr>
      </w:pPr>
      <w:r>
        <w:t xml:space="preserve">опрос до карточки, доступной ДДС, — в среднем 75 с;</w:t>
      </w:r>
    </w:p>
    <w:p>
      <w:pPr>
        <w:pStyle w:val="Compact"/>
        <w:numPr>
          <w:ilvl w:val="1"/>
          <w:numId w:val="1011"/>
        </w:numPr>
      </w:pPr>
      <w:r>
        <w:t xml:space="preserve">подтверждение приёма карточки ДДС — не более 30 с.</w:t>
      </w:r>
    </w:p>
    <w:p>
      <w:pPr>
        <w:pStyle w:val="Compact"/>
        <w:numPr>
          <w:ilvl w:val="0"/>
          <w:numId w:val="1000"/>
        </w:numPr>
      </w:pPr>
      <w:r>
        <w:t xml:space="preserve">Считаются доля карточек в нормативе, медиана и 90-й процентиль (линейная интерполяция). Норматив сравнивается с нормативом того занятия, в котором была карточка.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Профиль обучающегося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средние по критериям против средних группы той же роли;</w:t>
      </w:r>
    </w:p>
    <w:p>
      <w:pPr>
        <w:pStyle w:val="Compact"/>
        <w:numPr>
          <w:ilvl w:val="1"/>
          <w:numId w:val="1012"/>
        </w:numPr>
      </w:pPr>
      <w:r>
        <w:t xml:space="preserve">типичные ошибки;</w:t>
      </w:r>
    </w:p>
    <w:p>
      <w:pPr>
        <w:pStyle w:val="Compact"/>
        <w:numPr>
          <w:ilvl w:val="1"/>
          <w:numId w:val="1012"/>
        </w:numPr>
      </w:pPr>
      <w:r>
        <w:t xml:space="preserve">отработанные группы классификатора — по сценарию вызова;</w:t>
      </w:r>
    </w:p>
    <w:p>
      <w:pPr>
        <w:pStyle w:val="Compact"/>
        <w:numPr>
          <w:ilvl w:val="1"/>
          <w:numId w:val="1012"/>
        </w:numPr>
      </w:pPr>
      <w:r>
        <w:t xml:space="preserve">балл по сложности заявителя.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Разбор занятия</w:t>
      </w:r>
      <w:r>
        <w:t xml:space="preserve"> </w:t>
      </w:r>
      <w:r>
        <w:t xml:space="preserve">— для подведения итогов смены (ГОСТ Р 22.7.01, п. 3.12.3): характерные недостатки, слабые критерии с советом, превышения норматива, лучшие результаты. Одинаковые замечания сводятся без перечней, пояснений в скобках и чисел.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Подбор задания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группы: до трёх групп классификатора со средним баллом ниже «порог + 15»; затем ещё не отработанные группы, для которых в банке есть утверждённые сценарии;</w:t>
      </w:r>
    </w:p>
    <w:p>
      <w:pPr>
        <w:pStyle w:val="Compact"/>
        <w:numPr>
          <w:ilvl w:val="1"/>
          <w:numId w:val="1013"/>
        </w:numPr>
      </w:pPr>
      <w:r>
        <w:t xml:space="preserve">сложность: медиана сложности пройденных сценариев, +1 при среднем балле последних 10 карточек от «порог + 15», −1 при балле ниже «порог − 10»;</w:t>
      </w:r>
    </w:p>
    <w:p>
      <w:pPr>
        <w:pStyle w:val="Compact"/>
        <w:numPr>
          <w:ilvl w:val="1"/>
          <w:numId w:val="1013"/>
        </w:numPr>
      </w:pPr>
      <w:r>
        <w:t xml:space="preserve">сценарии занятия выдаются ближайшей к заданной сложности.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Готовность к допуску</w:t>
      </w:r>
      <w:r>
        <w:t xml:space="preserve"> </w:t>
      </w:r>
      <w:r>
        <w:t xml:space="preserve">— по шкале итогового контроля Программы подготовки дежурно-диспетчерского персонала ЕДДС (протокол Правкомиссии от 31.10.2023 № 9). Учитываются последние 10 оценённых карточек каждой роли:</w:t>
      </w:r>
    </w:p>
    <w:p>
      <w:pPr>
        <w:pStyle w:val="Compact"/>
        <w:numPr>
          <w:ilvl w:val="1"/>
          <w:numId w:val="1014"/>
        </w:numPr>
      </w:pPr>
      <w:r>
        <w:t xml:space="preserve">«отлично» — средний балл от 90 и не меньше 90 % карточек в нормативе;</w:t>
      </w:r>
    </w:p>
    <w:p>
      <w:pPr>
        <w:pStyle w:val="Compact"/>
        <w:numPr>
          <w:ilvl w:val="1"/>
          <w:numId w:val="1014"/>
        </w:numPr>
      </w:pPr>
      <w:r>
        <w:t xml:space="preserve">«хорошо» — от 75, в нормативе;</w:t>
      </w:r>
    </w:p>
    <w:p>
      <w:pPr>
        <w:pStyle w:val="Compact"/>
        <w:numPr>
          <w:ilvl w:val="1"/>
          <w:numId w:val="1014"/>
        </w:numPr>
      </w:pPr>
      <w:r>
        <w:t xml:space="preserve">«удовлетворительно» — от 60, в нормативе или с небольшим превышением (не меньше 60 % в нормативе, 90-й процентиль не больше 1,5 норматива);</w:t>
      </w:r>
    </w:p>
    <w:p>
      <w:pPr>
        <w:pStyle w:val="Compact"/>
        <w:numPr>
          <w:ilvl w:val="1"/>
          <w:numId w:val="1014"/>
        </w:numPr>
      </w:pPr>
      <w:r>
        <w:t xml:space="preserve">«неудовлетворительно» — иначе.</w:t>
      </w:r>
    </w:p>
    <w:p>
      <w:pPr>
        <w:pStyle w:val="Compact"/>
        <w:numPr>
          <w:ilvl w:val="0"/>
          <w:numId w:val="1000"/>
        </w:numPr>
      </w:pPr>
      <w:r>
        <w:t xml:space="preserve">Меньше 5 карточек — «недостаточно данных». Оценка не ниже «удовлетворительно» означает «готов к зачёту». По выбранным обучающимся печатается протокол (профстандарт 12.002, функция C/03).</w:t>
      </w:r>
    </w:p>
    <w:bookmarkEnd w:id="31"/>
    <w:bookmarkStart w:id="32" w:name="научно-методическая-основа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Научно-методическая основа</w:t>
      </w:r>
    </w:p>
    <w:p>
      <w:pPr>
        <w:pStyle w:val="FirstParagraph"/>
      </w:pPr>
      <w:r>
        <w:t xml:space="preserve">Правила тренажёра, влияющие на обучение и оценку, взяты из официальных документов, учебных пособий государственных органов и рецензируемых исследований, а не придуманы командой. У каждого правила в коде и в каталогах есть ссылка на источник; обучающийся видит источник в пояснении ошибки. Реестры источников с проверенными ссылками, статусом проверки и выжимками — каталог репозитория</w:t>
      </w:r>
      <w:r>
        <w:t xml:space="preserve"> </w:t>
      </w:r>
      <w:r>
        <w:rPr>
          <w:rStyle w:val="VerbatimChar"/>
        </w:rPr>
        <w:t xml:space="preserve">docs/research/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Подготовка_персонала_112_и_ЕДДС.md</w:t>
      </w:r>
      <w:r>
        <w:t xml:space="preserve"> </w:t>
      </w:r>
      <w:r>
        <w:t xml:space="preserve">— 21 источник о подготовке, нормативах и допуске;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psychology/</w:t>
      </w:r>
      <w:r>
        <w:t xml:space="preserve"> </w:t>
      </w:r>
      <w:r>
        <w:t xml:space="preserve">— около 100 источников по экстремальной психологии и методам оценки.</w:t>
      </w:r>
    </w:p>
    <w:tbl>
      <w:tblPr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54"/>
        <w:gridCol w:w="2211"/>
        <w:gridCol w:w="2854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Документ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Статус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Где используется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Постановление Правительства РФ от 12.11.2021 № 1931 (ред. от 28.07.2025 № 1115)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нормативный правовой акт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норматив карточки 75 с и решения ДДС 30 с; психологическая поддержка по номеру 112 — до 30 мин; обратный вызов при обрыве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Профессиональный стандарт 12.002 «Специалист по приему и обработке экстренных вызовов», приказ Минтруда России от 06.10.2021 № 681н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профессиональный стандарт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критерии автооценки карточки (трудовые действия A/01); блок «Работа с заявителем»: оценивать и учитывать психологическое состояние заявителя, противостоять давлению, невербальные атрибуты речи; ТФ C/04.6 — аудиоконтроль адекватности речи оператора состоянию заявителя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Методические рекомендации МЧС России по обучению персонала системы-112 (2014; с ДОТ — 2015)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методические рекомендации федерального органа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учебные цели: определить психологическое состояние заявителя, поддержать, привлечь психолога, культура речи и активное слушание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ФГБУ ЦЭПП МЧС России. «Психологическая поддержка», практическое пособие (2023); «Экстренная допсихологическая помощь» (2012); учебные материалы Южного филиала ЦЭПП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учебные пособия МЧС России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перечень острых стрессовых реакций, их признаки, приёмы помощи и недопустимые действия — каталог профилей и словарь ошибок оператора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Дежурный Л.И., Шойгу Ю.С., Неудахин Г.В. и др. «Первая помощь», учебное пособие Минздрава России (2025); приказ Минздрава России от 03.05.2024 № 220н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учебное пособие и приказ федерального органа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речевой стандарт: короткие фразы, побудительное наклонение, без частицы «не», без слов «паника», «ужас», «катастрофа», только правда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Программа подготовки дежурно-диспетчерского персонала ЕДДС (протокол Правкомиссии от 31.10.2023 № 9)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утверждённая программа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шкала готовности к допуску 90 / 75 / 60 %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ГОСТ Р 22.7.01-2021 «Единая дежурно-диспетчерская служба. Основные положения»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национальный стандарт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разбор смены (подведение итогов)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Приказ МЧС России от 14.03.2022 № 192, форма 1/112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ведомственный приказ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отчёт «норматив / факт»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Шкала ECCS IAED (Clawson, Sinclair, Prehospital Emergency Care, 2001)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рецензируемое исследование, отраслевой стандарт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уровень состояния заявителя 1–5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APCO/NENA ANS 1.107.2-2025 (контроль качества вызовов); APCO ANS 3.103.3-2025 (обучение); NENA-STA-001 (суицидальные звонящие); NENA-STA-020.1-2020 (обработка вызова)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американские национальные стандарты (ANSI)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контроль звонка, спокойствие, «мёртвое время», повторная настойчивость, прямой вопрос о суициде, «тёплая» передача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ВОЗ «Первая психологическая помощь: руководство для работников на местах» (2011, рус. пер. 2014)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руководство ВОЗ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недопустимые обещания и обесценивание</w:t>
            </w:r>
          </w:p>
        </w:tc>
      </w:tr>
    </w:tbl>
    <w:p>
      <w:pPr>
        <w:pStyle w:val="BodyText"/>
      </w:pPr>
      <w:r>
        <w:t xml:space="preserve">Устаревшие рекомендации отбрасываются явно. Например, «пощёчина» и «вода в лицо» при истерике из учебника 2007 г. в тренажёре считаются критической ошибкой: пособия ЦЭПП 2012 и 2023 гг. и Минздрава 2025 г. их прямо запрещают.</w:t>
      </w:r>
    </w:p>
    <w:bookmarkEnd w:id="32"/>
    <w:bookmarkStart w:id="33" w:name="психологический-модификатор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Психологический модификатор</w:t>
      </w:r>
    </w:p>
    <w:p>
      <w:pPr>
        <w:pStyle w:val="FirstParagraph"/>
      </w:pPr>
      <w:r>
        <w:t xml:space="preserve">Назначение — отработать работу с заявителем в стрессе. На это прямо указывает профстандарт 12.002, а в практике ГБУ «Система 112» новичков проверяют ролевыми звонками с «неудобным» заявителем. Модификатор ортогонален сценарию: легенда и эталоны не меняются. Преподаватель включает его в настройках занятия (доля звонков, профили, интенсивность, вес блока) или закрепляет профиль за сценарием в банке. Без модификатора тренажёр работает как раньше, это закреплено регрессионными тестами. Решение — ADR-0012.</w:t>
      </w:r>
    </w:p>
    <w:p>
      <w:pPr>
        <w:pStyle w:val="BodyText"/>
      </w:pPr>
      <w:r>
        <w:rPr>
          <w:b/>
          <w:bCs/>
        </w:rPr>
        <w:t xml:space="preserve">Каталог профилей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data/dictionaries/psy_profiles.yaml</w:t>
      </w:r>
      <w:r>
        <w:t xml:space="preserve">, 15 профилей):</w:t>
      </w:r>
    </w:p>
    <w:p>
      <w:pPr>
        <w:pStyle w:val="Compact"/>
        <w:numPr>
          <w:ilvl w:val="0"/>
          <w:numId w:val="1016"/>
        </w:numPr>
      </w:pPr>
      <w:r>
        <w:t xml:space="preserve">острые стрессовые реакции по перечню ЦЭПП МЧС: страх и паника, плач, истероидная реакция, агрессия, тревога, апатия, ступор, психомоторное возбуждение, горе и вина;</w:t>
      </w:r>
    </w:p>
    <w:p>
      <w:pPr>
        <w:pStyle w:val="Compact"/>
        <w:numPr>
          <w:ilvl w:val="0"/>
          <w:numId w:val="1016"/>
        </w:numPr>
      </w:pPr>
      <w:r>
        <w:t xml:space="preserve">кризисные состояния: бред и галлюцинации, суицидальные высказывания;</w:t>
      </w:r>
    </w:p>
    <w:p>
      <w:pPr>
        <w:pStyle w:val="Compact"/>
        <w:numPr>
          <w:ilvl w:val="0"/>
          <w:numId w:val="1016"/>
        </w:numPr>
      </w:pPr>
      <w:r>
        <w:t xml:space="preserve">особые категории заявителей: ребёнок, пожилой, опьянение, ложный вызов.</w:t>
      </w:r>
    </w:p>
    <w:p>
      <w:pPr>
        <w:pStyle w:val="FirstParagraph"/>
      </w:pPr>
      <w:r>
        <w:t xml:space="preserve">Для каждого профиля заданы:</w:t>
      </w:r>
    </w:p>
    <w:p>
      <w:pPr>
        <w:pStyle w:val="Compact"/>
        <w:numPr>
          <w:ilvl w:val="0"/>
          <w:numId w:val="1017"/>
        </w:numPr>
      </w:pPr>
      <w:r>
        <w:t xml:space="preserve">стартовый уровень и нижняя граница;</w:t>
      </w:r>
    </w:p>
    <w:p>
      <w:pPr>
        <w:pStyle w:val="Compact"/>
        <w:numPr>
          <w:ilvl w:val="0"/>
          <w:numId w:val="1017"/>
        </w:numPr>
      </w:pPr>
      <w:r>
        <w:t xml:space="preserve">«стоимость» успокоения;</w:t>
      </w:r>
    </w:p>
    <w:p>
      <w:pPr>
        <w:pStyle w:val="Compact"/>
        <w:numPr>
          <w:ilvl w:val="0"/>
          <w:numId w:val="1017"/>
        </w:numPr>
      </w:pPr>
      <w:r>
        <w:t xml:space="preserve">помогающие и вредящие действия оператора;</w:t>
      </w:r>
    </w:p>
    <w:p>
      <w:pPr>
        <w:pStyle w:val="Compact"/>
        <w:numPr>
          <w:ilvl w:val="0"/>
          <w:numId w:val="1017"/>
        </w:numPr>
      </w:pPr>
      <w:r>
        <w:t xml:space="preserve">критические ошибки;</w:t>
      </w:r>
    </w:p>
    <w:p>
      <w:pPr>
        <w:pStyle w:val="Compact"/>
        <w:numPr>
          <w:ilvl w:val="0"/>
          <w:numId w:val="1017"/>
        </w:numPr>
      </w:pPr>
      <w:r>
        <w:t xml:space="preserve">обязательная маршрутизация (психолог, скорая);</w:t>
      </w:r>
    </w:p>
    <w:p>
      <w:pPr>
        <w:pStyle w:val="Compact"/>
        <w:numPr>
          <w:ilvl w:val="0"/>
          <w:numId w:val="1017"/>
        </w:numPr>
      </w:pPr>
      <w:r>
        <w:t xml:space="preserve">ворота раскрытия тем;</w:t>
      </w:r>
    </w:p>
    <w:p>
      <w:pPr>
        <w:pStyle w:val="Compact"/>
        <w:numPr>
          <w:ilvl w:val="0"/>
          <w:numId w:val="1017"/>
        </w:numPr>
      </w:pPr>
      <w:r>
        <w:t xml:space="preserve">речевое поведение по уровням;</w:t>
      </w:r>
    </w:p>
    <w:p>
      <w:pPr>
        <w:pStyle w:val="Compact"/>
        <w:numPr>
          <w:ilvl w:val="0"/>
          <w:numId w:val="1017"/>
        </w:numPr>
      </w:pPr>
      <w:r>
        <w:t xml:space="preserve">ссылки на источники.</w:t>
      </w:r>
    </w:p>
    <w:p>
      <w:pPr>
        <w:pStyle w:val="FirstParagraph"/>
      </w:pPr>
      <w:r>
        <w:t xml:space="preserve">Каталог проверяется при старте системы.</w:t>
      </w:r>
    </w:p>
    <w:p>
      <w:pPr>
        <w:pStyle w:val="BodyText"/>
      </w:pPr>
      <w:r>
        <w:rPr>
          <w:b/>
          <w:bCs/>
        </w:rPr>
        <w:t xml:space="preserve">Движок состояния</w:t>
      </w:r>
      <w:r>
        <w:t xml:space="preserve"> </w:t>
      </w:r>
      <w:r>
        <w:t xml:space="preserve">(</w:t>
      </w:r>
      <w:r>
        <w:rPr>
          <w:rStyle w:val="VerbatimChar"/>
        </w:rPr>
        <w:t xml:space="preserve">training/domain/psy.py</w:t>
      </w:r>
      <w:r>
        <w:t xml:space="preserve">). Модель не хранит состояние, иначе заявитель «слишком кооперативен» и успокаивается за один-два хода: это показано в исследованиях LLM-симуляции пациентов PATIENT-Ψ, SimPatient, CARS.</w:t>
      </w:r>
    </w:p>
    <w:p>
      <w:pPr>
        <w:pStyle w:val="Compact"/>
        <w:numPr>
          <w:ilvl w:val="0"/>
          <w:numId w:val="1018"/>
        </w:numPr>
      </w:pPr>
      <w:r>
        <w:t xml:space="preserve">Уровень заявителя — по шкале ECCS 1–5. Также хранятся доверие к оператору и этап (для кризисных профилей).</w:t>
      </w:r>
    </w:p>
    <w:p>
      <w:pPr>
        <w:pStyle w:val="Compact"/>
        <w:numPr>
          <w:ilvl w:val="0"/>
          <w:numId w:val="1018"/>
        </w:numPr>
      </w:pPr>
      <w:r>
        <w:t xml:space="preserve">Эскалация быстрая: запрещённое действие поднимает уровень сразу. Грубость, угроза прекратить разговор или переспрашивание уже сообщённого возвращают уровень к стартовому.</w:t>
      </w:r>
    </w:p>
    <w:p>
      <w:pPr>
        <w:pStyle w:val="Compact"/>
        <w:numPr>
          <w:ilvl w:val="0"/>
          <w:numId w:val="1018"/>
        </w:numPr>
      </w:pPr>
      <w:r>
        <w:t xml:space="preserve">Деэскалация медленная: снижение на один уровень требует нескольких правильных действий подряд (стоимость профиля ± 1 по генератору звонка). Ниже нижней границы профиля уровень не опускается.</w:t>
      </w:r>
    </w:p>
    <w:p>
      <w:pPr>
        <w:pStyle w:val="Compact"/>
        <w:numPr>
          <w:ilvl w:val="0"/>
          <w:numId w:val="1018"/>
        </w:numPr>
      </w:pPr>
      <w:r>
        <w:t xml:space="preserve">События по времени (например, «огонь подошёл к двери» на 90-й секунде) поднимают уровень независимо от оператора.</w:t>
      </w:r>
    </w:p>
    <w:p>
      <w:pPr>
        <w:pStyle w:val="Compact"/>
        <w:numPr>
          <w:ilvl w:val="0"/>
          <w:numId w:val="1018"/>
        </w:numPr>
      </w:pPr>
      <w:r>
        <w:t xml:space="preserve">Тема легенды (адрес, этаж, имя…) доступна, пока уровень не выше её «ворот». Заявитель в панике не может назвать адрес, пока оператор его не «вернёт».</w:t>
      </w:r>
    </w:p>
    <w:p>
      <w:pPr>
        <w:pStyle w:val="Compact"/>
        <w:numPr>
          <w:ilvl w:val="0"/>
          <w:numId w:val="1018"/>
        </w:numPr>
      </w:pPr>
      <w:r>
        <w:t xml:space="preserve">Генератор звонка задаётся зерном, сохранённым в звонке: одинаковые действия дают одинаковую траекторию, и оценка воспроизводима.</w:t>
      </w:r>
    </w:p>
    <w:p>
      <w:pPr>
        <w:pStyle w:val="FirstParagraph"/>
      </w:pPr>
      <w:r>
        <w:rPr>
          <w:b/>
          <w:bCs/>
        </w:rPr>
        <w:t xml:space="preserve">Действия оператора</w:t>
      </w:r>
      <w:r>
        <w:t xml:space="preserve"> </w:t>
      </w:r>
      <w:r>
        <w:t xml:space="preserve">(</w:t>
      </w:r>
      <w:r>
        <w:rPr>
          <w:rStyle w:val="VerbatimChar"/>
        </w:rPr>
        <w:t xml:space="preserve">training/domain/psy_acts.py</w:t>
      </w:r>
      <w:r>
        <w:t xml:space="preserve">) распознаются офлайн по словарям из тех же источников, 37 кодов:</w:t>
      </w:r>
    </w:p>
    <w:p>
      <w:pPr>
        <w:pStyle w:val="Compact"/>
        <w:numPr>
          <w:ilvl w:val="0"/>
          <w:numId w:val="1019"/>
        </w:numPr>
      </w:pPr>
      <w:r>
        <w:t xml:space="preserve">правильные: приветствие, обращение по имени, «я на линии», признание эмоции, повторная настойчивость, дыхание, подтверждение адреса, прямой вопрос о суициде, подключение психолога и др.;</w:t>
      </w:r>
    </w:p>
    <w:p>
      <w:pPr>
        <w:pStyle w:val="Compact"/>
        <w:numPr>
          <w:ilvl w:val="0"/>
          <w:numId w:val="1019"/>
        </w:numPr>
      </w:pPr>
      <w:r>
        <w:t xml:space="preserve">недопустимые: «успокойтесь», обесценивание, упрёк, грубость, угроза положить трубку, спор, ложное обещание, вредный совет, инструкция с «не», слова-триггеры, жаргон;</w:t>
      </w:r>
    </w:p>
    <w:p>
      <w:pPr>
        <w:pStyle w:val="Compact"/>
        <w:numPr>
          <w:ilvl w:val="0"/>
          <w:numId w:val="1019"/>
        </w:numPr>
      </w:pPr>
      <w:r>
        <w:t xml:space="preserve">события по времени и голосу: долгая пауза, перебивание, переспрашивание уже подтверждённого.</w:t>
      </w:r>
    </w:p>
    <w:p>
      <w:pPr>
        <w:pStyle w:val="FirstParagraph"/>
      </w:pPr>
      <w:r>
        <w:t xml:space="preserve">По флагу занятия реплику дополнительно размечает модель (задача</w:t>
      </w:r>
      <w:r>
        <w:t xml:space="preserve"> </w:t>
      </w:r>
      <w:r>
        <w:rPr>
          <w:rStyle w:val="VerbatimChar"/>
        </w:rPr>
        <w:t xml:space="preserve">psy_acts</w:t>
      </w:r>
      <w:r>
        <w:t xml:space="preserve">) по закрытому списку кодов.</w:t>
      </w:r>
    </w:p>
    <w:p>
      <w:pPr>
        <w:pStyle w:val="BodyText"/>
      </w:pPr>
      <w:r>
        <w:rPr>
          <w:b/>
          <w:bCs/>
        </w:rPr>
        <w:t xml:space="preserve">Реплика заявителя.</w:t>
      </w:r>
      <w:r>
        <w:t xml:space="preserve"> </w:t>
      </w:r>
      <w:r>
        <w:t xml:space="preserve">С моделью используется промпт</w:t>
      </w:r>
      <w:r>
        <w:t xml:space="preserve"> </w:t>
      </w:r>
      <w:r>
        <w:rPr>
          <w:rStyle w:val="VerbatimChar"/>
        </w:rPr>
        <w:t xml:space="preserve">applicant_actor/v2</w:t>
      </w:r>
      <w:r>
        <w:t xml:space="preserve">: в нём состояние, речевое поведение уровня и список тем, которые сейчас можно и нельзя сообщить; эталон в промпт не передаётся. Ответ модели не показывается, если он:</w:t>
      </w:r>
    </w:p>
    <w:p>
      <w:pPr>
        <w:pStyle w:val="Compact"/>
        <w:numPr>
          <w:ilvl w:val="0"/>
          <w:numId w:val="1020"/>
        </w:numPr>
      </w:pPr>
      <w:r>
        <w:t xml:space="preserve">раскрывает закрытую тему;</w:t>
      </w:r>
    </w:p>
    <w:p>
      <w:pPr>
        <w:pStyle w:val="Compact"/>
        <w:numPr>
          <w:ilvl w:val="0"/>
          <w:numId w:val="1020"/>
        </w:numPr>
      </w:pPr>
      <w:r>
        <w:t xml:space="preserve">содержит выход из роли («я ИИ», «обратитесь на линию доверия»);</w:t>
      </w:r>
    </w:p>
    <w:p>
      <w:pPr>
        <w:pStyle w:val="Compact"/>
        <w:numPr>
          <w:ilvl w:val="0"/>
          <w:numId w:val="1020"/>
        </w:numPr>
      </w:pPr>
      <w:r>
        <w:t xml:space="preserve">содержит стоп-лист (способы суицида, натуралистичные травмы);</w:t>
      </w:r>
    </w:p>
    <w:p>
      <w:pPr>
        <w:pStyle w:val="Compact"/>
        <w:numPr>
          <w:ilvl w:val="0"/>
          <w:numId w:val="1020"/>
        </w:numPr>
      </w:pPr>
      <w:r>
        <w:t xml:space="preserve">длиннее 40 слов.</w:t>
      </w:r>
    </w:p>
    <w:p>
      <w:pPr>
        <w:pStyle w:val="FirstParagraph"/>
      </w:pPr>
      <w:r>
        <w:t xml:space="preserve">В этом случае используется офлайн-реплика профиля. Ремарки из закрытого списка («плачет», «кричит», «задыхается» и др.) показываются курсивом и в озвучку не идут. Для синтеза речи ответ несёт параметры голоса: темп, тон, громкость, невербальные вставки, сцену. Модуль распознавания и синтеза речи — отдельный: для полнодуплексного голосового канала нужен адаптер. Контракт готов: на вход — задержка ответа и признак перебивания, на выход — параметры голоса.</w:t>
      </w:r>
    </w:p>
    <w:p>
      <w:pPr>
        <w:pStyle w:val="BodyText"/>
      </w:pPr>
      <w:r>
        <w:rPr>
          <w:b/>
          <w:bCs/>
        </w:rPr>
        <w:t xml:space="preserve">Безопасность обучающихся.</w:t>
      </w:r>
      <w:r>
        <w:t xml:space="preserve"> </w:t>
      </w:r>
      <w:r>
        <w:t xml:space="preserve">Профили «суицидальные высказывания» и «ребёнок» помечены как тяжёлые. Их включает только преподаватель явным разрешением. Перед звонком обучающийся видит предупреждение и может отказаться. Кнопка «пауза» мягко завершает звонок: он не оценивается, событие пишется в журнал аудита. Основания — стандарты симуляционного обучения INACSL и руководство SPRC (2024).</w:t>
      </w:r>
    </w:p>
    <w:p>
      <w:pPr>
        <w:pStyle w:val="BodyText"/>
      </w:pPr>
      <w:r>
        <w:rPr>
          <w:b/>
          <w:bCs/>
        </w:rPr>
        <w:t xml:space="preserve">Блок оценки «Работа с заявителем в стрессе»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assessment/domain/psy_scoring.py</w:t>
      </w:r>
      <w:r>
        <w:t xml:space="preserve">; не путать с информативным критерием «Работа с заявителем» из раздела «ИИ-собеседники») считается отдельно от балла 112 или ДДС. По умолчанию он показывается рядом и в итог не входит; с весом w занятия итог = (1 − w) × балл роли + w × балл блока. Критическая ошибка блока даёт «не зачтено».</w:t>
      </w:r>
    </w:p>
    <w:tbl>
      <w:tblPr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863"/>
        <w:gridCol w:w="3105"/>
        <w:gridCol w:w="621"/>
        <w:gridCol w:w="2329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Критерий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Формула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Вес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Основание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Контакт с заявителем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приветствие по регламенту 0,5 + обращение по имени 0,5 (если имя известно)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APCO/NENA 1.107.2; ЦЭПП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Данные под стрессом: адрес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подтверждён повтором 0,5 + время до адреса против норматива профиля 0,5 (без подтверждения — не выше 0,75)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NENA-STA-020.1; IAED Case Entry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Ответ на эмоцию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среднее по эмоциональным репликам: признание эмоции вместе с действием — 1, только одно из двух — 0,5, без ответа или с недопустимым действием — 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ECCS Bylund &amp; Makoul; ЦЭПП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Приёмы для этого состояния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доля ключевых приёмов профиля, применённых хотя бы раз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ЦЭПП; IAED; APCO 3.103.3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Недопустимые действия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1 − 0,25 × число нарушений; критические по профилю — «не зачтено»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ЦЭПП 2023; Минздрав 2025; Mishara 2007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Речевой стандарт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доля реплик до 15 слов без «не»-инструкций, слов-триггеров и жаргона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0,5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Минздрав «Первая помощь» 2025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Инструкции заявителю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дана инструкция 0,5 + заявитель в состоянии её выполнить 0,5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IAED; Chien 2019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Решение: психолог, службы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доля выполненных обязательных решений профиля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МР МЧС; NENA-STA-001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Деэскалация (исход)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0,5 × снижение уровня от старта к концу + 0,3 × (пик не выше старта) + 0,2 × (заявитель не бросил трубку)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Kalafat, Gould 2007; CCORS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Тон и уместность (ИИ-судья)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доля «да» по 7 бинарным вопросам аудиоконтроля с цитатой; без модели — «не проверено»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профстандарт, ТФ C/04.6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Спокойствие в голосе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1 − 0,25 × (долгие паузы + перебивания), только при голосовом канале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APCO/NENA 1.107.2 «No dead time»</w:t>
            </w:r>
          </w:p>
        </w:tc>
      </w:tr>
    </w:tbl>
    <w:p>
      <w:pPr>
        <w:pStyle w:val="BodyText"/>
      </w:pPr>
      <w:r>
        <w:t xml:space="preserve">После звонка обучающийся и преподаватель видят ленту разбора: реплика → распознанные действия (✓ или ✗ с объяснением и источником) → изменение состояния заявителя. Формат — дебрифинг PEARLS.</w:t>
      </w:r>
    </w:p>
    <w:p>
      <w:pPr>
        <w:pStyle w:val="BodyText"/>
      </w:pPr>
      <w:r>
        <w:rPr>
          <w:b/>
          <w:bCs/>
        </w:rPr>
        <w:t xml:space="preserve">Проверка.</w:t>
      </w:r>
      <w:r>
        <w:t xml:space="preserve"> </w:t>
      </w:r>
      <w:r>
        <w:t xml:space="preserve">Бенчмарк мутаций в модульных тестах: для профилей «паника», «плач» и «агрессия» эталонный разговор проходит блок без ошибок. Вставка каждой из четырёх недопустимых реплик («успокойтесь», угроза положить трубку, грубость, вредный совет) во всех 12 случаях снижает балл и находится как ошибка; критические — дают «не зачтено». Согласие блока с экспертами (κ, ICC) измеряется на занятиях заказчика по методике раздела «Метрики достоверности ИИ-оценки». До этого блок не входит в оценку готовности к допуску.</w:t>
      </w:r>
    </w:p>
    <w:bookmarkEnd w:id="33"/>
    <w:bookmarkStart w:id="34" w:name="метрики-достоверности-ии-оценки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Метрики достоверности ИИ-оценки</w:t>
      </w:r>
    </w:p>
    <w:p>
      <w:pPr>
        <w:pStyle w:val="FirstParagraph"/>
      </w:pPr>
      <w:r>
        <w:t xml:space="preserve">Методика и расчёт — модуль</w:t>
      </w:r>
      <w:r>
        <w:t xml:space="preserve"> </w:t>
      </w:r>
      <w:r>
        <w:rPr>
          <w:rStyle w:val="VerbatimChar"/>
        </w:rPr>
        <w:t xml:space="preserve">assessment/domain/validation.py</w:t>
      </w:r>
      <w:r>
        <w:t xml:space="preserve">. Результаты показываются на экране преподавателя «Достоверность» и выгружаются утилитой</w:t>
      </w:r>
      <w:r>
        <w:t xml:space="preserve"> </w:t>
      </w:r>
      <w:r>
        <w:rPr>
          <w:rStyle w:val="VerbatimChar"/>
        </w:rPr>
        <w:t xml:space="preserve">backend/tools/validate_ai.py</w:t>
      </w:r>
      <w:r>
        <w:t xml:space="preserve"> </w:t>
      </w:r>
      <w:r>
        <w:t xml:space="preserve">в отчёт</w:t>
      </w:r>
      <w:r>
        <w:t xml:space="preserve"> </w:t>
      </w:r>
      <w:r>
        <w:rPr>
          <w:rStyle w:val="VerbatimChar"/>
        </w:rPr>
        <w:t xml:space="preserve">docs/validation/Достоверность_автооценки.md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Бенчмарк известных ошибок.</w:t>
      </w:r>
      <w:r>
        <w:t xml:space="preserve"> </w:t>
      </w:r>
      <w:r>
        <w:t xml:space="preserve">Для каждого утверждённого сценария строится карточка, заполненная точно по эталону, и её копии с одной известной ошибкой: 15 видов для карточки 112 и 7 для работы ДДС. Меряются:</w:t>
      </w:r>
    </w:p>
    <w:p>
      <w:pPr>
        <w:pStyle w:val="Compact"/>
        <w:numPr>
          <w:ilvl w:val="0"/>
          <w:numId w:val="1021"/>
        </w:numPr>
      </w:pPr>
      <w:r>
        <w:t xml:space="preserve">чувствительность — ошибка найдена: критерий снижен, есть замечание;</w:t>
      </w:r>
    </w:p>
    <w:p>
      <w:pPr>
        <w:pStyle w:val="Compact"/>
        <w:numPr>
          <w:ilvl w:val="0"/>
          <w:numId w:val="1021"/>
        </w:numPr>
      </w:pPr>
      <w:r>
        <w:t xml:space="preserve">локализация — остальные критерии не задеты;</w:t>
      </w:r>
    </w:p>
    <w:p>
      <w:pPr>
        <w:pStyle w:val="Compact"/>
        <w:numPr>
          <w:ilvl w:val="0"/>
          <w:numId w:val="1021"/>
        </w:numPr>
      </w:pPr>
      <w:r>
        <w:t xml:space="preserve">специфичность — верная работа получает 100 баллов без замечаний;</w:t>
      </w:r>
    </w:p>
    <w:p>
      <w:pPr>
        <w:pStyle w:val="Compact"/>
        <w:numPr>
          <w:ilvl w:val="0"/>
          <w:numId w:val="1021"/>
        </w:numPr>
      </w:pPr>
      <w:r>
        <w:t xml:space="preserve">совпадение вердикта «зачтено / не зачтено» с ожидаемым по критичности ошибки и коэффициент согласия Коэна κ.</w:t>
      </w:r>
    </w:p>
    <w:p>
      <w:pPr>
        <w:pStyle w:val="FirstParagraph"/>
      </w:pPr>
      <w:r>
        <w:t xml:space="preserve">Критическими считаются ошибки, при которых силы уехали бы не туда или не те: тип из другой группы, нет основной службы, не та улица, не отмечены пострадавшие; у ДДС — неверное решение и решение позже трёх нормативов.</w:t>
      </w:r>
    </w:p>
    <w:tbl>
      <w:tblPr>
        <w:tblW w:type="auto" w:w="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Показатель (30 сценариев, 602 проверки)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До исправлений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После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Чувствительность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100 %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100 %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Специфичность карточки 112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96,7 %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100 %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Критические ошибки → «не зачтено»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19 %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100 %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κ Коэна по вердикту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0,27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1,0</w:t>
            </w:r>
          </w:p>
        </w:tc>
      </w:tr>
    </w:tbl>
    <w:p>
      <w:pPr>
        <w:pStyle w:val="BodyText"/>
      </w:pPr>
      <w:r>
        <w:t xml:space="preserve">Бенчмарк выявил и помог исправить три дефекта:</w:t>
      </w:r>
    </w:p>
    <w:p>
      <w:pPr>
        <w:pStyle w:val="Compact"/>
        <w:numPr>
          <w:ilvl w:val="0"/>
          <w:numId w:val="1022"/>
        </w:numPr>
      </w:pPr>
      <w:r>
        <w:t xml:space="preserve">средневзвешенный балл пропускал грубые ошибки — введено правило критической ошибки: «не зачтено» при любом балле;</w:t>
      </w:r>
    </w:p>
    <w:p>
      <w:pPr>
        <w:pStyle w:val="Compact"/>
        <w:numPr>
          <w:ilvl w:val="0"/>
          <w:numId w:val="1022"/>
        </w:numPr>
      </w:pPr>
      <w:r>
        <w:t xml:space="preserve">ключевые факты со словами «набережная», «улица» не находились в описании;</w:t>
      </w:r>
    </w:p>
    <w:p>
      <w:pPr>
        <w:pStyle w:val="Compact"/>
        <w:numPr>
          <w:ilvl w:val="0"/>
          <w:numId w:val="1022"/>
        </w:numPr>
      </w:pPr>
      <w:r>
        <w:t xml:space="preserve">балл адреса не достигал 1 из-за округления.</w:t>
      </w:r>
    </w:p>
    <w:p>
      <w:pPr>
        <w:pStyle w:val="FirstParagraph"/>
      </w:pPr>
      <w:r>
        <w:t xml:space="preserve">Кроме того, критерий описания теперь учитывает только те факты, которые прозвучали в речи заявителя.</w:t>
      </w:r>
    </w:p>
    <w:p>
      <w:pPr>
        <w:pStyle w:val="BodyText"/>
      </w:pPr>
      <w:r>
        <w:rPr>
          <w:b/>
          <w:bCs/>
        </w:rPr>
        <w:t xml:space="preserve">Согласованность генератора.</w:t>
      </w:r>
      <w:r>
        <w:t xml:space="preserve"> </w:t>
      </w:r>
      <w:r>
        <w:t xml:space="preserve">Адрес, заявитель и пострадавшие легенды совпадают с эталоном в 100 % сценариев. Службы эталона совпадают с автоподбором по классификатору в 100 %. Ключевые факты эталона звучат в речи заявителя в 90 % сценариев; в остальных критерий описания учитывает только прозвучавшие факты.</w:t>
      </w:r>
    </w:p>
    <w:p>
      <w:pPr>
        <w:pStyle w:val="BodyText"/>
      </w:pPr>
      <w:r>
        <w:rPr>
          <w:b/>
          <w:bCs/>
        </w:rPr>
        <w:t xml:space="preserve">Согласие с экспертом.</w:t>
      </w:r>
      <w:r>
        <w:t xml:space="preserve"> </w:t>
      </w:r>
      <w:r>
        <w:t xml:space="preserve">По каждой экспертной правке преподавателя сравниваются автобалл до правки и балл эксперта: средняя абсолютная ошибка (MAE), совпадение вердикта, κ Коэна. Метрика рассчитывается автоматически и растёт вместе с числом правок. Устойчивой её можно считать от 30 правок.</w:t>
      </w:r>
    </w:p>
    <w:p>
      <w:pPr>
        <w:pStyle w:val="BodyText"/>
      </w:pPr>
      <w:r>
        <w:rPr>
          <w:b/>
          <w:bCs/>
        </w:rPr>
        <w:t xml:space="preserve">ИИ-судья</w:t>
      </w:r>
      <w:r>
        <w:t xml:space="preserve"> </w:t>
      </w:r>
      <w:r>
        <w:t xml:space="preserve">(смысл и грамотность описания) проверяется на модели отдельно:</w:t>
      </w:r>
    </w:p>
    <w:p>
      <w:pPr>
        <w:pStyle w:val="Compact"/>
        <w:numPr>
          <w:ilvl w:val="0"/>
          <w:numId w:val="1023"/>
        </w:numPr>
      </w:pPr>
      <w:r>
        <w:t xml:space="preserve">верное описание против описания другого происшествия;</w:t>
      </w:r>
    </w:p>
    <w:p>
      <w:pPr>
        <w:pStyle w:val="Compact"/>
        <w:numPr>
          <w:ilvl w:val="0"/>
          <w:numId w:val="1023"/>
        </w:numPr>
      </w:pPr>
      <w:r>
        <w:t xml:space="preserve">текст без опечаток против текста с опечатками.</w:t>
      </w:r>
    </w:p>
    <w:p>
      <w:pPr>
        <w:pStyle w:val="FirstParagraph"/>
      </w:pPr>
      <w:r>
        <w:t xml:space="preserve">Команда —</w:t>
      </w:r>
      <w:r>
        <w:t xml:space="preserve"> </w:t>
      </w:r>
      <w:r>
        <w:rPr>
          <w:rStyle w:val="VerbatimChar"/>
        </w:rPr>
        <w:t xml:space="preserve">tools/validate_ai.py --judge N</w:t>
      </w:r>
      <w:r>
        <w:t xml:space="preserve">. Без подключённой модели судья не вызывается, а его критерии в итоговый балл не входят.</w:t>
      </w:r>
    </w:p>
    <w:bookmarkEnd w:id="34"/>
    <w:bookmarkStart w:id="35" w:name="поиск-и-выдержки-из-учебных-материалов"/>
    <w:p>
      <w:pPr>
        <w:pStyle w:val="Heading2"/>
      </w:pPr>
      <w:r>
        <w:rPr>
          <w:rStyle w:val="SectionNumber"/>
        </w:rPr>
        <w:t xml:space="preserve">5.8</w:t>
      </w:r>
      <w:r>
        <w:tab/>
      </w:r>
      <w:r>
        <w:t xml:space="preserve">Поиск и выдержки из учебных материалов</w:t>
      </w:r>
    </w:p>
    <w:p>
      <w:pPr>
        <w:pStyle w:val="FirstParagraph"/>
      </w:pPr>
      <w:r>
        <w:t xml:space="preserve">Текст загруженных материалов (PDF, DOCX, XLSX, TXT) извлекается при загрузке и режется на выдержки до 700 символов по абзацам. Поиск выдержек лексический: основы слов (первые пять букв) запроса и выдержки сравниваются, выдержки ранжируются по доле слов запроса. Семантический поиск на эмбеддингах — развитие (P2).</w:t>
      </w:r>
    </w:p>
    <w:bookmarkEnd w:id="35"/>
    <w:bookmarkEnd w:id="36"/>
    <w:bookmarkStart w:id="39" w:name="модель-данных-и-справочники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Модель данных и справочники</w:t>
      </w:r>
    </w:p>
    <w:bookmarkStart w:id="37" w:name="справочники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Справочники</w:t>
      </w:r>
    </w:p>
    <w:tbl>
      <w:tblPr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018"/>
        <w:gridCol w:w="2795"/>
        <w:gridCol w:w="3105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Справочник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Источник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Объём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Классификатор происшествий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data/source/classifier_v046.xlsx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(заказчик)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24 группы, 1281 тип, из них 1137 видимых оператору; 20 913 ячеек матрицы служб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Службы и ДДС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классификатор и курируемые файлы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0"/>
              </w:rPr>
              <w:t xml:space="preserve">data/dictionaries/*.yaml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221 служба: экстренные, федеральные, городские, префектуры, ДДС районов и поселений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Территория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курируемые файлы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 округов, 146 районов и поселений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Типы «Что случилось?» и опросные карты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классификатор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51 тип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Перечисления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курируемые файлы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статусы карточки и служб, каналы связи, статусы заявителя, признаки карточки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Адреса Москвы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OpenStreetMap (ODbL)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128 677 домов, 4 625 улиц, границы 132 районов</w:t>
            </w:r>
          </w:p>
        </w:tc>
      </w:tr>
    </w:tbl>
    <w:p>
      <w:pPr>
        <w:pStyle w:val="BodyText"/>
      </w:pPr>
      <w:r>
        <w:t xml:space="preserve">Справочники загружаются импортом (панель администратора или команда</w:t>
      </w:r>
      <w:r>
        <w:t xml:space="preserve"> </w:t>
      </w:r>
      <w:r>
        <w:rPr>
          <w:rStyle w:val="VerbatimChar"/>
        </w:rPr>
        <w:t xml:space="preserve">import-dictionaries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import-addresses</w:t>
      </w:r>
      <w:r>
        <w:t xml:space="preserve">); повторный импорт идемпотентен.</w:t>
      </w:r>
    </w:p>
    <w:bookmarkEnd w:id="37"/>
    <w:bookmarkStart w:id="38" w:name="таблицы-базы-данных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Таблицы базы данных</w:t>
      </w:r>
    </w:p>
    <w:p>
      <w:pPr>
        <w:pStyle w:val="FirstParagraph"/>
      </w:pPr>
      <w:r>
        <w:t xml:space="preserve">Схема ведётся миграциями Alembic (</w:t>
      </w:r>
      <w:r>
        <w:rPr>
          <w:rStyle w:val="VerbatimChar"/>
        </w:rPr>
        <w:t xml:space="preserve">backend/migrations</w:t>
      </w:r>
      <w:r>
        <w:t xml:space="preserve">). Перечень таблиц формируется из ORM-моделей при сборке документа.</w:t>
      </w:r>
    </w:p>
    <w:tbl>
      <w:tblPr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065"/>
        <w:gridCol w:w="1447"/>
        <w:gridCol w:w="3406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Таблица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Столбцов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dict_addresses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dict_brigades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Бригада или силы службы (п. 5.5): диспетчер ДДС выбирает их при «Принята». Данные синтетические.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dict_card_types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dict_district_shapes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dict_districts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dict_enums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dict_import_runs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dict_incident_groups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dict_incident_types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dict_okrugs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dict_routing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dict_service_columns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dict_services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dict_streets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action_events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Событие действия обучающегося — основа тайминга, оценки и разбора (append-only).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assessments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Оценка попытки/карточки: итог, разбивка по критериям и ошибкам, уверенность.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assignments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Назначение обучающемуся: роль (112 / ДДС), профиль ДДС, сценарий или поток занятия.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audit_log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журнал аудита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auth_sessions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Сессия входа (ADR-0010). Токен хранится только как SHA-256.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card_service_statuses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История статусов службы по карточке (нижние поля карточки ДДС).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card_services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Служба, назначенная на карточку (авто по классификатору или вручную).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card_workouts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Отработка (</w:t>
            </w:r>
            <w:r>
              <w:rPr>
                <w:rStyle w:val="VerbatimChar"/>
                <w:rFonts w:ascii="Times New Roman" w:hAnsi="Times New Roman"/>
                <w:sz w:val="20"/>
              </w:rPr>
              <w:t xml:space="preserve">image70</w:t>
            </w:r>
            <w:r>
              <w:rPr>
                <w:rFonts w:ascii="Times New Roman" w:hAnsi="Times New Roman"/>
                <w:sz w:val="20"/>
              </w:rPr>
              <w:t xml:space="preserve">): звонок оператора в службу или другому адресату после сохранения карточки.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dds_queue_items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Карточка в очереди конкретного обучающегося-ДДС. Таймер ожидания — от enqueued_at (#709).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expert_overrides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Экспертная правка оценки преподавателем — обязательна причина (ТЗ: изменение оценки через аудит).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group_members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состав групп с ролью и профилем ДДС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groups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группы обучающихся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incident_cards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Карточка происшествия. payload — структура АРМ-112 (specs/0.2 §4, domain/card.py);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materials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Учебный материал (п. 4.4): файл лежит в materials_dir под своим id, текст — здесь для поиска и промптов.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reports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Сформированный отчёт (по занятию, обучающемуся, группе) и путь к файлу экспорта.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scenarios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Сценарий: легенда заявителя + эталон карточки 112 + эталонные действия ДДС (specs/0.2 §5).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system_settings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настройки системы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teacher_feedback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Отзыв преподавателя по занятию (п. 4.7): один на пару «занятие + обучающийся»; изменения — в аудите.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training_call_messages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training_calls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Учебный звонок (п. 1.4, 2.3): входящий вызов заявителя, звонки ДДС старшему группы, заявителю, в службу.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training_sessions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Занятие: тип, категории, источник карточек, норматив (по умолчанию 30 с), пороги, темп очереди.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users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учётные записи</w:t>
            </w:r>
          </w:p>
        </w:tc>
      </w:tr>
    </w:tbl>
    <w:bookmarkEnd w:id="38"/>
    <w:bookmarkEnd w:id="39"/>
    <w:bookmarkStart w:id="40" w:name="описание-программного-интерфейса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Описание программного интерфейса</w:t>
      </w:r>
    </w:p>
    <w:p>
      <w:pPr>
        <w:pStyle w:val="FirstParagraph"/>
      </w:pPr>
      <w:r>
        <w:t xml:space="preserve">Сервер предоставляет REST API с префиксом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в формате JSON. Все маршруты, кроме входа, требуют сессии (cookie</w:t>
      </w:r>
      <w:r>
        <w:t xml:space="preserve"> </w:t>
      </w:r>
      <w:r>
        <w:rPr>
          <w:rStyle w:val="VerbatimChar"/>
        </w:rPr>
        <w:t xml:space="preserve">aiskra_session</w:t>
      </w:r>
      <w:r>
        <w:t xml:space="preserve">, HttpOnly, SameSite=Strict); права проверяются на каждом запросе. Ошибки возвращаются в едином формате</w:t>
      </w:r>
      <w:r>
        <w:t xml:space="preserve"> </w:t>
      </w:r>
      <w:r>
        <w:rPr>
          <w:rStyle w:val="VerbatimChar"/>
        </w:rPr>
        <w:t xml:space="preserve">{"error": код, "message": текст на русском}</w:t>
      </w:r>
      <w:r>
        <w:t xml:space="preserve">; ошибки проверки данных — с перечнем полей.</w:t>
      </w:r>
    </w:p>
    <w:p>
      <w:pPr>
        <w:pStyle w:val="BodyText"/>
      </w:pPr>
      <w:r>
        <w:t xml:space="preserve">Полная машиночитаемая спецификация OpenAPI 3 публикуется сервером по адресу</w:t>
      </w:r>
      <w:r>
        <w:t xml:space="preserve"> </w:t>
      </w:r>
      <w:r>
        <w:rPr>
          <w:rStyle w:val="VerbatimChar"/>
        </w:rPr>
        <w:t xml:space="preserve">/openapi.json</w:t>
      </w:r>
      <w:r>
        <w:t xml:space="preserve">, интерактивная документация —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; копия спецификации приложена к документу файлом</w:t>
      </w:r>
      <w:r>
        <w:t xml:space="preserve"> </w:t>
      </w:r>
      <w:r>
        <w:rPr>
          <w:rStyle w:val="VerbatimChar"/>
        </w:rPr>
        <w:t xml:space="preserve">openapi.json</w:t>
      </w:r>
      <w:r>
        <w:t xml:space="preserve">. Сводный перечень операций — приложение А.</w:t>
      </w:r>
    </w:p>
    <w:bookmarkEnd w:id="40"/>
    <w:bookmarkStart w:id="46" w:name="X7658aa964fa2ee1bbf4e465a00d29c2816157a3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Сборка, установка, настройка и восстановление</w:t>
      </w:r>
    </w:p>
    <w:bookmarkStart w:id="41" w:name="требования-к-окружению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Требования к окружению</w:t>
      </w:r>
    </w:p>
    <w:tbl>
      <w:tblPr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50"/>
        <w:gridCol w:w="5369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Сервер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6 ядер, 32 ГБ ОЗУ, NVMe 512 ГБ (ТЗ); GPU не требуется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ОС сервера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Linux с Docker 24+ и docker compose v2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Клиенты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Windows 10/11, Ubuntu 20.04+; актуальные Chrome, Firefox, Яндекс.Браузер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Экран эмулятора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от 1024 точек по ширине (компьютер, планшет горизонтально); кабинеты — от 360 точек</w:t>
            </w:r>
          </w:p>
        </w:tc>
      </w:tr>
    </w:tbl>
    <w:bookmarkEnd w:id="41"/>
    <w:bookmarkStart w:id="42" w:name="сборка-и-установка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Сборка и установка</w:t>
      </w:r>
    </w:p>
    <w:p>
      <w:pPr>
        <w:pStyle w:val="Compact"/>
        <w:numPr>
          <w:ilvl w:val="0"/>
          <w:numId w:val="1024"/>
        </w:numPr>
      </w:pPr>
      <w:r>
        <w:t xml:space="preserve">Получить исходный код из репозитория.</w:t>
      </w:r>
    </w:p>
    <w:p>
      <w:pPr>
        <w:pStyle w:val="Compact"/>
        <w:numPr>
          <w:ilvl w:val="0"/>
          <w:numId w:val="1024"/>
        </w:numPr>
      </w:pPr>
      <w:r>
        <w:t xml:space="preserve">Создать файл окружения:</w:t>
      </w:r>
      <w:r>
        <w:t xml:space="preserve"> </w:t>
      </w:r>
      <w:r>
        <w:rPr>
          <w:rStyle w:val="VerbatimChar"/>
        </w:rPr>
        <w:t xml:space="preserve">cp .env.example .env</w:t>
      </w:r>
      <w:r>
        <w:t xml:space="preserve">; задать</w:t>
      </w:r>
      <w:r>
        <w:t xml:space="preserve"> </w:t>
      </w:r>
      <w:r>
        <w:rPr>
          <w:rStyle w:val="VerbatimChar"/>
        </w:rPr>
        <w:t xml:space="preserve">AISKRA_BOOTSTRAP_ADMIN_PASSWORD</w:t>
      </w:r>
      <w:r>
        <w:t xml:space="preserve"> </w:t>
      </w:r>
      <w:r>
        <w:t xml:space="preserve">(не короче 8 символов) и</w:t>
      </w:r>
      <w:r>
        <w:t xml:space="preserve"> </w:t>
      </w:r>
      <w:r>
        <w:rPr>
          <w:rStyle w:val="VerbatimChar"/>
        </w:rPr>
        <w:t xml:space="preserve">POSTGRES_PASSWORD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Собрать и запустить:</w:t>
      </w:r>
      <w:r>
        <w:t xml:space="preserve"> </w:t>
      </w:r>
      <w:r>
        <w:rPr>
          <w:rStyle w:val="VerbatimChar"/>
        </w:rPr>
        <w:t xml:space="preserve">docker compose up --build -d</w:t>
      </w:r>
      <w:r>
        <w:t xml:space="preserve">. При старте применяются миграции базы данных и создаётся администратор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Открыть</w:t>
      </w:r>
      <w:r>
        <w:t xml:space="preserve"> </w:t>
      </w:r>
      <w:r>
        <w:rPr>
          <w:rStyle w:val="VerbatimChar"/>
        </w:rPr>
        <w:t xml:space="preserve">https://&lt;сервер&gt;:8443</w:t>
      </w:r>
      <w:r>
        <w:t xml:space="preserve">. Самоподписанный сертификат создаётся при первом запуске; имя или адрес сервера для него задаётся переменной</w:t>
      </w:r>
      <w:r>
        <w:t xml:space="preserve"> </w:t>
      </w:r>
      <w:r>
        <w:rPr>
          <w:rStyle w:val="VerbatimChar"/>
        </w:rPr>
        <w:t xml:space="preserve">TLS_SAN</w:t>
      </w:r>
      <w:r>
        <w:t xml:space="preserve">, собственный сертификат кладётся в том</w:t>
      </w:r>
      <w:r>
        <w:t xml:space="preserve"> </w:t>
      </w:r>
      <w:r>
        <w:rPr>
          <w:rStyle w:val="VerbatimChar"/>
        </w:rPr>
        <w:t xml:space="preserve">tls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server.crt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server.key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t xml:space="preserve">Загрузить справочники и подготовить стенд:</w:t>
      </w:r>
      <w:r>
        <w:t xml:space="preserve"> </w:t>
      </w:r>
      <w:r>
        <w:rPr>
          <w:rStyle w:val="VerbatimChar"/>
        </w:rPr>
        <w:t xml:space="preserve">AISKRA_DEMO_PASSWORD=&lt;пароль&gt; make demo-seed-docker</w:t>
      </w:r>
      <w:r>
        <w:t xml:space="preserve"> </w:t>
      </w:r>
      <w:r>
        <w:t xml:space="preserve">— справочники, адреса, 30 утверждённых сценариев, учётные записи преподавателя и обучающихся, группа.</w:t>
      </w:r>
    </w:p>
    <w:bookmarkEnd w:id="42"/>
    <w:bookmarkStart w:id="43" w:name="настройка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Настройка</w:t>
      </w:r>
    </w:p>
    <w:tbl>
      <w:tblPr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328"/>
        <w:gridCol w:w="4591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Что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Где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Языковая модель (офлайн, локальная, внешняя)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config/ai.yaml</w:t>
            </w:r>
            <w:r>
              <w:rPr>
                <w:rFonts w:ascii="Times New Roman" w:hAnsi="Times New Roman"/>
                <w:sz w:val="20"/>
              </w:rPr>
              <w:t xml:space="preserve">; пример —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0"/>
              </w:rPr>
              <w:t xml:space="preserve">config/ai.example.yaml</w:t>
            </w:r>
            <w:r>
              <w:rPr>
                <w:rFonts w:ascii="Times New Roman" w:hAnsi="Times New Roman"/>
                <w:sz w:val="20"/>
              </w:rPr>
              <w:t xml:space="preserve">; ключи — в переменных окружения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Локальная модель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docker compose --profile local-llm up -d</w:t>
            </w:r>
            <w:r>
              <w:rPr>
                <w:rFonts w:ascii="Times New Roman" w:hAnsi="Times New Roman"/>
                <w:sz w:val="20"/>
              </w:rPr>
              <w:t xml:space="preserve">;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0"/>
              </w:rPr>
              <w:t xml:space="preserve">docker compose exec ollama ollama pull qwen2.5:7b-instruct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Сессии и блокировка входа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AISKRA_SESSION_TTL_HOURS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0"/>
              </w:rPr>
              <w:t xml:space="preserve">AISKRA_LOGIN_MAX_ATTEMPTS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0"/>
              </w:rPr>
              <w:t xml:space="preserve">AISKRA_LOGIN_LOCK_MINUTES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Нормативы и темп занятий по умолчанию, хранение копий, срок хранения журнала аудита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панель администратора → «Настройки и копии»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Пользователи и группы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панель администратора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Учебные материалы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кабинет преподавателя → «Учебные материалы»</w:t>
            </w:r>
          </w:p>
        </w:tc>
      </w:tr>
    </w:tbl>
    <w:bookmarkEnd w:id="43"/>
    <w:bookmarkStart w:id="44" w:name="резервное-копирование-и-восстановление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Резервное копирование и восстановление</w:t>
      </w:r>
    </w:p>
    <w:p>
      <w:pPr>
        <w:pStyle w:val="Compact"/>
        <w:numPr>
          <w:ilvl w:val="0"/>
          <w:numId w:val="1025"/>
        </w:numPr>
      </w:pPr>
      <w:r>
        <w:t xml:space="preserve">Копия создаётся кнопкой в панели администратора или запросом</w:t>
      </w:r>
      <w:r>
        <w:t xml:space="preserve"> </w:t>
      </w:r>
      <w:r>
        <w:rPr>
          <w:rStyle w:val="VerbatimChar"/>
        </w:rPr>
        <w:t xml:space="preserve">POST /api/v1/system/backups</w:t>
      </w:r>
      <w:r>
        <w:t xml:space="preserve">. Ежедневная копия делается встроенным планировщиком приложения в заданный час по Москве («Настройки и копии» → «Хранение копий»: включатель и час). Если стенд был выключен в этот час, копия создаётся при первом запуске в те же сутки. В аудите такая копия записывается от имени системы.</w:t>
      </w:r>
    </w:p>
    <w:p>
      <w:pPr>
        <w:pStyle w:val="Compact"/>
        <w:numPr>
          <w:ilvl w:val="0"/>
          <w:numId w:val="1025"/>
        </w:numPr>
      </w:pPr>
      <w:r>
        <w:t xml:space="preserve">Копия — сжатый JSON рабочих данных: пользователи, группы, сценарии, занятия, карточки, оценки, журнал аудита, настройки. Справочники восстанавливаются импортом; файлы учебных материалов — в томе</w:t>
      </w:r>
      <w:r>
        <w:t xml:space="preserve"> </w:t>
      </w:r>
      <w:r>
        <w:rPr>
          <w:rStyle w:val="VerbatimChar"/>
        </w:rPr>
        <w:t xml:space="preserve">materials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Хранится заданное в настройках число копий; копию можно скачать.</w:t>
      </w:r>
    </w:p>
    <w:p>
      <w:pPr>
        <w:pStyle w:val="Compact"/>
        <w:numPr>
          <w:ilvl w:val="0"/>
          <w:numId w:val="1025"/>
        </w:numPr>
      </w:pPr>
      <w:r>
        <w:t xml:space="preserve">Восстановление — кнопкой в панели с подтверждением словом «ВОССТАНОВИТЬ»: данные заменяются состоянием копии, все сессии завершаются, событие записывается в журнал аудита.</w:t>
      </w:r>
    </w:p>
    <w:p>
      <w:pPr>
        <w:pStyle w:val="Compact"/>
        <w:numPr>
          <w:ilvl w:val="0"/>
          <w:numId w:val="1025"/>
        </w:numPr>
      </w:pPr>
      <w:r>
        <w:t xml:space="preserve">Полная копия базы PostgreSQL средствами СУБД:</w:t>
      </w:r>
      <w:r>
        <w:t xml:space="preserve"> </w:t>
      </w:r>
      <w:r>
        <w:rPr>
          <w:rStyle w:val="VerbatimChar"/>
        </w:rPr>
        <w:t xml:space="preserve">docker compose exec db pg_dump -U aiskra aiskra &gt; backup.sql</w:t>
      </w:r>
      <w:r>
        <w:t xml:space="preserve">.</w:t>
      </w:r>
    </w:p>
    <w:bookmarkEnd w:id="44"/>
    <w:bookmarkStart w:id="45" w:name="обслуживание"/>
    <w:p>
      <w:pPr>
        <w:pStyle w:val="Heading2"/>
      </w:pPr>
      <w:r>
        <w:rPr>
          <w:rStyle w:val="SectionNumber"/>
        </w:rPr>
        <w:t xml:space="preserve">8.5</w:t>
      </w:r>
      <w:r>
        <w:tab/>
      </w:r>
      <w:r>
        <w:t xml:space="preserve">Обслуживание</w:t>
      </w:r>
    </w:p>
    <w:p>
      <w:pPr>
        <w:pStyle w:val="Compact"/>
        <w:numPr>
          <w:ilvl w:val="0"/>
          <w:numId w:val="1026"/>
        </w:numPr>
      </w:pPr>
      <w:r>
        <w:t xml:space="preserve">Очистка журнала аудита старше срока хранения (не меньше 183 дней): кнопка в настройках или</w:t>
      </w:r>
      <w:r>
        <w:t xml:space="preserve"> </w:t>
      </w:r>
      <w:r>
        <w:rPr>
          <w:rStyle w:val="VerbatimChar"/>
        </w:rPr>
        <w:t xml:space="preserve">docker compose exec backend python -m aiskra.cli purge-audit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Состояние сервисов (БД, модели, телефония, копии) — панель администратора «Состояние», проверка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Логи процесса — панель администратора «Логи»; журнал контейнеров —</w:t>
      </w:r>
      <w:r>
        <w:t xml:space="preserve"> </w:t>
      </w:r>
      <w:r>
        <w:rPr>
          <w:rStyle w:val="VerbatimChar"/>
        </w:rPr>
        <w:t xml:space="preserve">docker compose logs</w:t>
      </w:r>
      <w:r>
        <w:t xml:space="preserve">.</w:t>
      </w:r>
    </w:p>
    <w:bookmarkEnd w:id="45"/>
    <w:bookmarkEnd w:id="46"/>
    <w:bookmarkStart w:id="47" w:name="информационная-безопасность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Информационная безопасность</w:t>
      </w:r>
    </w:p>
    <w:tbl>
      <w:tblPr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Мера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Реализация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Контур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снаружи доступен только nginx по HTTPS; API, база данных и модель слушают только локальный адрес сервера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Аутентификация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логин и пароль; пароли — хеш scrypt со солью, длина 8–128; блокировка учётной записи после неудачных попыток; не больше 20 неудачных входов с одного адреса за 15 минут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Сессии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случайный токен в cookie HttpOnly, Secure, SameSite=Strict; в базе — только хеш; срок 24 ч; блокировка и смена пароля завершают сессии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Разграничение доступа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права по ролям на каждом запросе; все маршруты, кроме входа, требуют сессии — проверяется автоматическим тестом по всем маршрутам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Защита от инъекций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параметризованные запросы; интерфейс не вставляет HTML из данных, политика CSP; тип загружаемого файла определяется по содержимому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Аудит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вход, выход, отказ в доступе, изменения пользователей, групп, настроек, карточек, оценок, копий — с пользователем и адресом; журнал не редактируется, срок хранения не меньше 6 месяцев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Персональные данные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в учётной записи — логин, ФИО, номер оператора; учебные данные синтетические; в языковую модель не передаются данные учётных записей</w:t>
            </w:r>
          </w:p>
        </w:tc>
      </w:tr>
    </w:tbl>
    <w:p>
      <w:pPr>
        <w:pStyle w:val="BodyText"/>
      </w:pPr>
      <w:r>
        <w:t xml:space="preserve">Подробно —</w:t>
      </w:r>
      <w:r>
        <w:t xml:space="preserve"> </w:t>
      </w:r>
      <w:r>
        <w:rPr>
          <w:rStyle w:val="VerbatimChar"/>
        </w:rPr>
        <w:t xml:space="preserve">docs/security/Безопасность.md</w:t>
      </w:r>
      <w:r>
        <w:t xml:space="preserve">.</w:t>
      </w:r>
    </w:p>
    <w:bookmarkEnd w:id="47"/>
    <w:bookmarkStart w:id="51" w:name="условия-и-ограничения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Условия и ограничения</w:t>
      </w:r>
    </w:p>
    <w:bookmarkStart w:id="48" w:name="производительность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Производительность</w:t>
      </w:r>
    </w:p>
    <w:p>
      <w:pPr>
        <w:pStyle w:val="FirstParagraph"/>
      </w:pPr>
      <w:r>
        <w:t xml:space="preserve">Замер нагрузочным тестом (</w:t>
      </w:r>
      <w:r>
        <w:rPr>
          <w:rStyle w:val="VerbatimChar"/>
        </w:rPr>
        <w:t xml:space="preserve">backend/tools/loadtest.py</w:t>
      </w:r>
      <w:r>
        <w:t xml:space="preserve">): один процесс сервера, база SQLite, объём данных — примерно год работы учебного центра (76 тыс. карточек, 173 тыс. строк служб, 235 тыс. записей аудита); 100 пользователей, из них 20 ведут полный цикл «вызов → карточка → ДДС».</w:t>
      </w:r>
    </w:p>
    <w:tbl>
      <w:tblPr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20"/>
        <w:gridCol w:w="1844"/>
        <w:gridCol w:w="3254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Требование ТЗ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Цель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Результат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Отклик интерфейса при 100 пользователях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не более 2 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95-й процентиль — 16 мс, максимум — 0,94 с, ошибок нет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Одновременные сессии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не менее 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 активных и 80 просматривающих пользователей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Запись в базу данных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не менее 100 операций в секунду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253 карточки в секунду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Отчёт по занятию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не более 30 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729 карточек — 4,1 с</w:t>
            </w:r>
          </w:p>
        </w:tc>
      </w:tr>
    </w:tbl>
    <w:p>
      <w:pPr>
        <w:pStyle w:val="BodyText"/>
      </w:pPr>
      <w:r>
        <w:t xml:space="preserve">Устойчивость к сбою связи до 30 с: черновик карточки хранится в браузере, сохранение повторяется автоматически, приложение восстанавливает сессию без перезагрузки страницы.</w:t>
      </w:r>
    </w:p>
    <w:bookmarkEnd w:id="48"/>
    <w:bookmarkStart w:id="49" w:name="условия-эксплуатации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Условия эксплуатации</w:t>
      </w:r>
    </w:p>
    <w:p>
      <w:pPr>
        <w:pStyle w:val="Compact"/>
        <w:numPr>
          <w:ilvl w:val="0"/>
          <w:numId w:val="1027"/>
        </w:numPr>
      </w:pPr>
      <w:r>
        <w:t xml:space="preserve">Эмулятор АРМ рассчитан на экран от 1024 точек по ширине; на телефоне доступны кабинеты, результаты и справочная база.</w:t>
      </w:r>
    </w:p>
    <w:p>
      <w:pPr>
        <w:pStyle w:val="Compact"/>
        <w:numPr>
          <w:ilvl w:val="0"/>
          <w:numId w:val="1027"/>
        </w:numPr>
      </w:pPr>
      <w:r>
        <w:t xml:space="preserve">Скорость ответов ИИ-собеседников с локальной моделью на процессоре без GPU — секунды на реплику; это время ответа собеседника, от нагрузки на сервер приложений оно не зависит.</w:t>
      </w:r>
    </w:p>
    <w:p>
      <w:pPr>
        <w:pStyle w:val="Compact"/>
        <w:numPr>
          <w:ilvl w:val="0"/>
          <w:numId w:val="1027"/>
        </w:numPr>
      </w:pPr>
      <w:r>
        <w:t xml:space="preserve">Без языковой модели работают все функции, кроме живой речи собеседников, генерации легенд моделью, перегенерации по комментарию и критериев ИИ-судьи.</w:t>
      </w:r>
    </w:p>
    <w:bookmarkEnd w:id="49"/>
    <w:bookmarkStart w:id="50" w:name="ограничения-прототипа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Ограничения прототипа</w:t>
      </w:r>
    </w:p>
    <w:tbl>
      <w:tblPr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Ограничение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Состояние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Потоковый полнодуплексный голосовой канал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в звонке тренажёра разговор без рук работает по готовым фразам (Whisper, синтез по запросу). Голосовой полигон в кабинете (</w:t>
            </w:r>
            <w:r>
              <w:rPr>
                <w:rStyle w:val="VerbatimChar"/>
                <w:rFonts w:ascii="Times New Roman" w:hAnsi="Times New Roman"/>
                <w:sz w:val="20"/>
              </w:rPr>
              <w:t xml:space="preserve">/voice-lab/</w:t>
            </w:r>
            <w:r>
              <w:rPr>
                <w:rFonts w:ascii="Times New Roman" w:hAnsi="Times New Roman"/>
                <w:sz w:val="20"/>
              </w:rPr>
              <w:t xml:space="preserve">) даёт свободный разговор с эмоциональным заявителем: распознавание, реплика и синтез идут через ИИ-порты тренажёра (</w:t>
            </w: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/api/v1/training/voice-lab/*</w:t>
            </w:r>
            <w:r>
              <w:rPr>
                <w:rFonts w:ascii="Times New Roman" w:hAnsi="Times New Roman"/>
                <w:sz w:val="20"/>
              </w:rPr>
              <w:t xml:space="preserve">), ответ приходит потоком фраз, заявителя можно перебить. Потоковая генерация токенов моделью — следующий этап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Подключение психолога ЦОВ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в модификаторе — действие оператора в разговоре; кнопка АРМ-112 Москвы для перевода на психолога не воспроизведена (нет описания)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Справочник подчинённости объектов (школа → Департамент образования)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механизм готов (</w:t>
            </w:r>
            <w:r>
              <w:rPr>
                <w:rStyle w:val="VerbatimChar"/>
                <w:rFonts w:ascii="Times New Roman" w:hAnsi="Times New Roman"/>
                <w:sz w:val="20"/>
              </w:rPr>
              <w:t xml:space="preserve">data/dictionaries/subordination.yaml</w:t>
            </w:r>
            <w:r>
              <w:rPr>
                <w:rFonts w:ascii="Times New Roman" w:hAnsi="Times New Roman"/>
                <w:sz w:val="20"/>
              </w:rPr>
              <w:t xml:space="preserve">); включается, когда заказчик передаст справочник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Повторные обращения и связи карточек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не реализованы (P2)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Замер производительности на PostgreSQL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выполнен на SQLite; повтор на целевом сервере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Пауза учебного таймера на подсказки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не больше 10 минут на таймер, каждая пауза — в журнале аудита; пауза ДДС общая для службы: если за одну службу работают двое, таймеры очереди стоят у обоих</w:t>
            </w:r>
          </w:p>
        </w:tc>
      </w:tr>
    </w:tbl>
    <w:bookmarkEnd w:id="50"/>
    <w:bookmarkEnd w:id="51"/>
    <w:bookmarkStart w:id="52" w:name="Xf1c4e0c405dab9c71732c616fd08a02e6026126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Соответствие требованиям технического задания</w:t>
      </w:r>
    </w:p>
    <w:p>
      <w:pPr>
        <w:pStyle w:val="FirstParagraph"/>
      </w:pPr>
      <w:r>
        <w:t xml:space="preserve">Матрица составлена по консолидированному перечню требований (документ</w:t>
      </w:r>
      <w:r>
        <w:t xml:space="preserve"> </w:t>
      </w:r>
      <w:r>
        <w:rPr>
          <w:rStyle w:val="VerbatimChar"/>
        </w:rPr>
        <w:t xml:space="preserve">docs/brief/01_Консолидированные_требования.md</w:t>
      </w:r>
      <w:r>
        <w:t xml:space="preserve">). В матрицу включены все обязательные требования и реализованные желательные и возможные. Приоритет (колонка «Пр»): M — обязательно, S — желательно, C — возможно. Статус: «да» — реализовано, «частично», «нет» — не реализовано, «—» — требование не к функциональности.</w:t>
      </w:r>
    </w:p>
    <w:p>
      <w:pPr>
        <w:pStyle w:val="BodyText"/>
      </w:pPr>
      <w:r>
        <w:t xml:space="preserve">Итог: реализовано — 73, частично — 1, не относится к функциональности — 3 из 77. Из требований с приоритетом M реализовано полностью 47 из 48, остальные — частично: 4.4.</w:t>
      </w:r>
    </w:p>
    <w:tbl>
      <w:tblPr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00"/>
        <w:gridCol w:w="2400"/>
        <w:gridCol w:w="480"/>
        <w:gridCol w:w="1020"/>
        <w:gridCol w:w="1020"/>
        <w:gridCol w:w="2400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№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Требование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Пр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Пункт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Статус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Реализация / примечание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Тренажёр для обучения операторов ДДС и операторов 112 работе в интерфейсе, имитирующем АРМ-112: приём вводной, заполнение карточки происшествия,…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1.x, 2.x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эмуляторы АРМ-112 и АРМ ДДС: карточка, журналы, статусы служб, учебные вызовы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Одна учётная запись обучающегося, один интерфейс, две учебные роли: «Оператор 112» (точка A) и «Диспетчер ДДС» (точка B). Точка C — руководители…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0.3, 4.2, 5.1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одна учётная запись обучающегося; роль (112 или ДДС конкретной службы) задаётся на занятии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Работа в изолированном локальном контуре учебного центра без доступа к внешним сетям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0.1, 3.1, 6.2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работа без внешних сетей: локальная модель или офлайн-режим, внешний API запрещён по умолчанию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Система НЕ обрабатывает реальные вызовы, не содержит функционал реальной 112 (только имитация), не работает с конфиденциальной информацией вне…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только имитация: учебные вызовы, синтетические данные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Формат обучения: компьютерный класс, группы разного размера, разные форматы занятий; удалённый контроль преподавателем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4.2, 5.2, 6.3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группы, типы занятий, мониторинг в браузере (в т. ч. с планшета преподавателя)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Целевые пользователи: специалисты Гормост, жилищных служб, других ДДС, преподаватели учебных центров, руководители ДДС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характеристика пользователей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Три системные роли: Администратор, Преподаватель, Обучающийся; RBAC, аутентификация при каждом входе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три роли, права на каждом запросе, вход при каждой сессии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Администратор: управление учётками (создать, роль, блокировка), запуск/остановка и мониторинг сервисов, настройки…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0.3, 5.2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учётные записи, блокировка, журналы, аудит, состояние сервисов, резервные копии, логи, оповещения; запуск и остановка подсистем тренажёра (поток учебных вызовов 112, выдача карточек ДДС); настройки IP-телефонии (удержание) и уровня журнала (применяется сразу); параметры БД — в состоянии сервисов, адрес и пароль — в окружении; контейнеры — docker compose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Администратор не может менять оценки и сценарии во время активного занятия, удалять критичные данные без бэкапа, имеет минимальный доступ к ПДн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0.3, 5.2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у администратора нет прав на оценки и сценарии; восстановление копии — только с подтверждением и записью в аудит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Преподаватель: создание/редактирование/валидация (утверждение) сценариев, в т.ч. сгенерированных ИИ; назначение заданий группам и обучающимся;…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3.2, 4.1–4.4, 4.7, 5.4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сценарии и утверждение, занятия группам, мониторинг, автооценка и экспертная, отчёты, инсайты, нормативы и пороги; отзыв обучающемуся по занятию с черновиком от ИИ; подсказки по экранам для нового преподавателя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Преподаватель не имеет админ-функций, не меняет оценки без записи в журнал аудита, не вмешивается в работу других преподавателей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0.3, 4.3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нет административных прав; правка оценки — только своего занятия, с порогом из его настроек и записью в аудит; занятия видны только их преподавателю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Обучающийся: список назначенных сценариев; справочная база (инструкции, методички); выполнение заданий в эмуляторе; приём входящих…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5.1, 5.3, 4.4, 4.7, 6.1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назначенные занятия, справочная база и материалы, эмулятор, свои результаты, рекомендации и отзывы преподавателя, таймер, черновик карточки; подсказки по кнопкам для нового обучающегося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Обучающийся не видит чужие результаты и материалы, не меняет сценарии, не удаляет результаты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0.3, 5.1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свои карточки и результаты; чужое занятие и чужие оценки недоступны; в АРМ ДДС — только карточки своего занятия (проверено тестами)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Ролевая модель для ленты: обучающемуся попадают только профильные события его службы (Мосводоканал, Москоллектор, управы, газ и т.п.)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журнал ДДС обучающегося — только служба, назначенная ему на идущем занятии, и карточки этого занятия; преподаватель видит любую службу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Выбор категорий событий по классификатору (множественный выбор) для занятия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4.1, 4.2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множественный выбор групп классификатора при генерации и в занятии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Генерация нейросетью сценариев происшествий выбранных категорий: легенда заявителя, параметры (адрес, объект, пострадавшие, доп. признаки), эталон…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легенда, параметры, эталон карточки и действий ДДС; модель — только естественный язык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Подтверждение эталона преподавателем (полное/частичное), предпросмотр вопросов и вариантов ответов с подсветкой правильных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просмотр легенды и эталона, прогон вопросов с эталонными ответами; утверждение полное или частичное — по разделам эталона «принят» / «на доработку» с комментарием, сценарий в занятиях — когда приняты все разделы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Коррекция: контекстное поле комментария преподавателя, по которому система перегенерирует вопрос/ответ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перегенерация речи заявителя по комментарию (при подключённой модели); в прогоне — переписать один ответ заявителя: по комментарию моделью или вручную без модели, факты легенды проверяются, сценарий снова на проверке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Загрузка учебных материалов в базу (документы, методички) для использования ИИ и справочной базы обучающегося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загрузка PDF, DOCX, XLSX, TXT; справочная база; выдержки в генерацию сценариев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Принудительная проверка грамматики после ручных правок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3.4, 4.1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грамотность проверяет ИИ-судья при оценке; после каждой правки сценария преподавателем — автоматическая проверка: правила (повтор слова, латиница в русском слове, пунктуация, регистр) и модель, если подключена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Уровни сложности заданий, классификация сценариев по сложности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3.2, 4.1, 3.6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сложность 1–5: эмоции заявителя, фильтр банка, параметр занятия; психологический модификатор — 15 профилей заявителя по перечню ЦЭПП МЧС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Занятие типа «Карточки» (роль 112): старт занятия → система выдаёт вводную (имитация звонка) → обучающиеся заполняют карточки → преподаватель…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4.2, 1.4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занятие «Карточки 112»: поток учебных вызовов, завершение, отчёт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Занятие типа «Действия с карточками» (роль ДДС): выбор источника карточек (сгенерированные системой / сформированные обучающимися / смешанный) →…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4.2, 2.1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занятие «Действия ДДС»: источник карточек — система, операторы занятия, смешанный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Карточки в ДДС поступают потоком, одновременно, как в реальной работе; тайминг идёт и по текущей, и по ожидающим в очереди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4.2, 2.1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карточки поступают в темпе занятия, очередь до заданного предела, таймеры по текущей и ожидающим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3.11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Отчёт о занятии: действия, замечания (ошибки), время заполнения карточки, отклонение от нормативного времени, грамматика; по каждому обучающемуся…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отчёт: действия, замечания по критериям, время и отклонение от норматива, грамотность, балл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Мониторинг занятия в реальном времени (кто на какой карточке, таймеры, ошибки)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мониторинг на плитках, обновление каждые 5 с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3.13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История успеваемости, прогресс, статистика обучения; ИИ-инсайты по типичным ошибкам группы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4.3, 4.5, 4.6, 5.1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история и прогресс обучающегося; инсайты по группе — цифры и выводы ИИ (задача insights; без модели — правила): что слабее всего и что отработать на следующем занятии; профиль обучающегося, норматив / факт, разбор занятия, подбор задания по слабым местам, готовность к допуску и протокол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Экспертная оценка преподавателем поверх автооценки; комментарии обучающимся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4.3, 4.7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экспертная правка с комментарием, комментарий виден обучающемуся; отзыв по занятию — в истории обучающегося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Система выдаёт вводную от «заявителя»: сгенерированный ИИ текст (диалог/сообщение) — обязательно; голос (TTS, имитация звонка через IP-телефонию)…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1.4, 3.3, 3.6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текст — ИИ-заявитель в разговоре; голос — озвучка реплик синтезом речи; эмоции заявителя меняются от тона оператора, голос — темпом, высотой и громкостью; заявитель в стрессе — психологический модификатор (15 профилей) с отдельным блоком оценки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Обучающийся заполняет карточку 112 в интерфейсе, повторяющем АРМ-112: адрес (с картой), данные заявителя, описание со слов заявителя, тип…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1.1, 1.2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карточка как в АРМ-112: адрес со справочником и картой, заявитель, «Что случилось?», опросная карта, пострадавшие, описание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Службы подтягиваются автоматически по опросной карте/классификатору; оператор может добавить вручную (оранжевая панель на скриншоте карточки 112)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1.5, 1.1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службы подбираются автоматически, оператор добавляет и убирает вручную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Правило подключения служб: главная служба по классификатору + матрица служб + территориальные ДДС по району обслуживания и подчинённости объекта…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частично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главная служба, матрица классификатора, территориальные службы — есть; подчинённость объектов — механизм готов (поле «Объект», subordination.yaml), включается, когда заказчик передаст справочник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Оценка: соответствие заполненной карточки и выбранных служб вводной (эталону) — адрес, тип, признаки, службы, полнота описания, грамматика, время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автооценка карточки по эталону: тип, службы, адрес, признаки, заявитель, пострадавшие, описание, время; грамотность — ИИ-судья, без модели — правила (повторы, латиница, пробелы, скобки, частые ошибки)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Дальнейшие действия оператора 112 по инструкции: передача карточки в ДДС, статусы, обработка повторных обращений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1.3, 1.6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передача в ДДС при сохранении, отработки, «отработана», «проверена», «на доработку», дополнение; повторные обращения — «Есть карточка с заявителем по этому номеру» и «совпадение» по адресу, привязка к главной, окно связей; учебный повторный звонок (доля — настройка занятия) и критерий «привязка к карточке» в оценке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Диалог с «заявителем»: ИИ отвечает на уточняющие вопросы оператора (чат или голос) в рамках легенды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3.3, 1.4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диалог с ИИ-заявителем в рамках легенды — текстом или голосом (Whisper, кнопка «говорить»)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Реестр (список) происшествий/карточек службы с очередью входящих; карточка и реестр визуально максимально похожи на АРМ ДДС (цвета, конфигурация)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журнал службы с очередью «ждут решения», таймерами и сигналом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Получение карточки, сформированной системой «от 112» (или сформированной обучающимся-оператором 112 в смешанном режиме)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2.1, 4.2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карточки от системы и от операторов занятия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5.3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Принять / отклонить карточку по полномочиям службы; при отклонении — комментарий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«Принята / Не принята» с комментарием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5.4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Диспетчер ДДС не контролирует правильность заполнения карточки (это 112 и служба контроля 112); службы в карточке ДДС не добавляет; видит, в какие…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карточка в ДДС только для чтения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5.5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Ручной выбор бригад/сил реагирования своей службы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справочник бригад и сил служб (учебный, по видам служб); выбор флажками в карточке ДДС при «Принята» и далее, занятые на других карточках недоступны; номер наряда и комментарий — как на стенде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5.6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Связь по IP-телефону: исходящий звонок старшему группы реагирования (точка C), звонок заявителю (номер в карточке), входящий доклад от старшего…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имитация: старший группы, заявитель, другие службы; реальная SIP-телефония — нет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5.7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Смена статуса через карандаш на плитке своей службы: строка «Статус ▾ / Номер наряда / Комментарий / ✓ ×». Первый статус — «Принята» или «Не…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карандаш на плитке службы: статус, номер наряда, комментарий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5.8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Универсальный алгоритм действий диспетчера для всех служб, без специфики службы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единый набор статусов для всех служб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5.9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При дозвоне заявителю номер карточки не называется, общение по сути заявления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правило поведения диспетчера; в оценке не проверяется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5.10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Оценка: правильность решения принять/отклонить, порядок и полнота статусов, содержание и грамматика комментариев, время реакции по каждой карточке…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решение, время реакции по карточке (ожидание в очереди и разбор) и по очереди в отчёте занятия, порядок и полнота статусов, наряд, комментарии, факт и порядок звонков относительно статусов, регламентность (ИИ) и грамотность (ИИ или правила)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6.1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Имитация входящих и исходящих звонков внутри системы (софтфон в браузере: входящий звонок, ответ, удержание, завершение, журнал), «звонки в базе»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1.4, 2.3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входящий вызов, ответ, разговор, удержание (заявитель кладёт трубку после времени из настроек), завершение, журнал звонков по карточке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6.2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Голос «участника событий»/старшего группы через TTS, распознавание речи обучающегося (STT) для оценки голосового ответа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1.4, 3.6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голос участника событий и старшего группы — серверный синтез голосом роли с эмоцией (Gemini TTS на демо, Piper в контуре) или синтез браузера; распознавание речи обучающегося — Whisper (локально или API), кнопкой или без рук с перебиванием; голосовой ответ оценивается по распознанному тексту против карточки (#642); полнодуплексный прототип — prototypes/emotional-voice-duplex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7.1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Генерация сценариев/легенд по выбранным категориям классификатора и уровню сложности, формирование эталона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генерация по категориям и сложности, structured output, банк сценариев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7.2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Автооценка действий обучающегося: сравнение с эталоном (поля карточки, тип, службы, статусы), проверка ручного текста (смысл, регламентные…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автооценка по эталону: правила и ИИ-судья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7.3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Рекомендации обучающемуся и инсайты преподавателю по типичным ошибкам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3.4, 5.1, 4.7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рекомендации обучающемуся по слабым критериям; инсайты группы — выводы ИИ по типичным ошибкам и действия на следующее занятие (без модели — правила); отзыв преподавателя с черновиком от ИИ: что подтянуть и следующий шаг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7.4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Настраиваемый эндпоинт модели (адрес/ключ/имя модели в конфиге); возможность локального развёртывания (Ollama/vLLM и т.п.); на демо допускается…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адрес, модель, ключ — в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0"/>
              </w:rPr>
              <w:t xml:space="preserve">config/ai.yaml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и переменных окружения; локальная модель — профиль docker compose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7.5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Внутренний API для расширения собственными модулями без внешних систем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модульная архитектура с портами; документированный REST API (OpenAPI)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7.7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Работа на сервере i7/Xeon 6 ядер, 32 ГБ, NVMe 512 (GPU у заказчика нет, «могут докупить») — предусмотреть компактные модели и режим без GPU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3.1, 6.1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компактные модели для CPU, ограничение параллельных запросов, офлайн-режим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8.1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Импорт классификатора происшествий (24 группы, ~1300 типов, признаки, доп. признаки, ЕКП, главная служба, матрица служб, сценарий реагирования)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импорт классификатора: 24 группы, 1281 тип, признаки, матрица служб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8.2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Справочник служб/ДДС (центральные 01/02/03/04, городские организации, территориальные ДДС управ и округов) с телефонами для симулятора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221 служба и ДДС, телефоны учебные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8.3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Адресный справочник Москвы (округ, район, улица, дом) и карта для блока «Адрес» (офлайн-тайлы или упрощённая карта в локальном контуре)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адреса Москвы из OpenStreetMap, подсказка и карта без внешних тайлов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8.6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Реальные записи звонков не предоставляются; аудио генерируется синтетически (TTS)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аудио синтезируется, реальных записей нет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8.7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Форматы: JSON (сценарии, обмен, логи), CSV (отчёты), PostgreSQL ≥12, PDF (отчёты/сертификаты), MP3/WAV (аудио), DOCX/PDF (материалы), XML…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0.2, 4.3, 4.4, 3.6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JSON, CSV, PostgreSQL, PDF (печать отчёта), DOCX и PDF материалов; аудио — звук реплики и запись звонка одним файлом WAV (MP3 — если синтез отдаёт MP3)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9.1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Карточка происшествия и реестр обращений — 100% визуально похожи на АРМ-112/АРМ ДДС (цвета, конфигурация, расположение блоков); второстепенные…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1.1, 1.3, 2.1, 2.2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карточка и журналы повторяют АРМ-112 и АРМ ДДС по скриншотам заказчика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9.2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Веб-интерфейс, русская локализация, единая стилистика, интуитивность; логически связанные блоки рядом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6.3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русский интерфейс и ошибки, единая стилистика, связанные блоки рядом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9.3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Адаптивность: десктоп и мобильная версия; планшеты — десктопная версия (в локальной сети)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6.3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кабинеты — телефон и планшет; эмулятор — от 1024 точек, на телефоне — объяснение и переход в кабинет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9.4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Таймер выполнения задания в интерфейсе обучающегося; очередь ожидающих карточек с таймерами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1.1, 2.1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таймер карточки, таймеры ожидания в очереди ДДС, часы занятия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9.5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Браузеры: актуальные Chrome, Firefox, Яндекс.Браузер; ОС клиентов Windows 10/11, Ubuntu 20.04+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6.3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проверено 29.09: Firefox 155 и Chrome 152 — 11 экранов, 5 ключевых действий, 0 ошибок JavaScript (docs/browsers, tools/browser_smoke.py); Яндекс.Браузер — движок Chromium; на Windows и Ubuntu отдельно не проверялось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Отклик UI ≤2 с при 100 пользователях; ≥20 одновременных сессий (вызовов/карточек); запись в БД ≥100 оп/с; отчёты ≤30 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6.1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p95 16 мс при 100 пользователях, 253 записи/с, отчёт 4,1 с (SQLite)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Устойчивость к сбоям сети до 30 с с восстановлением сессии без потери данных; буферизация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6.1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черновик карточки в браузере, повтор сохранения, восстановление сессии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10.3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Аутентификация (многоуровневая в локальной сети), TLS внутри контура, RBAC, защита от НСД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0.3, 6.2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вход по паролю, TLS на входе, RBAC, блокировки подбора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10.4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Аудит всех действий пользователей; хранение журналов безопасности ≥6 месяцев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0.3, 6.2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аудит действий, срок хранения не меньше 183 дней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10.5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Резервное копирование ≥1 раз/сутки; процедуры восстановления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резервное копирование и восстановление; ежедневная копия встроенным планировщиком в заданный час (МСК), хранение N последних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10.6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Отказоустойчивость, автовосстановление сервисов, мониторинг, оповещение администратора; горизонтальное/вертикальное масштабирование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6.1, 5.2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автоперезапуск контейнеров, проверки /health, панель состояния; оповещения администратора о сбоях — баннер и счётчик в меню (сервисы не в норме, ошибки лога за час), опрос раз в 30 с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10.8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Соответствие 149-ФЗ, 152-ФЗ, ГОСТ 34 (оформление документации)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6.2, 7.2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152-ФЗ: минимум ПДн, синтетические данные; документация — с оглядкой на ГОСТ 34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10.9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Опциональные модули: расширенная аналитика (графики, тепловые карты ошибок), экспорт Excel/PDF, пакетный импорт учебных материалов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4.3, 4.5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графики, тепловая карта, распределение времени, аналитика и допуск; экспорт отчёта — нативный XLSX и CSV, PDF — печать; пакетный импорт справочников и учебных материалов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Публичный Git-репозиторий, README.md с инструкцией локального запуска; открытый необфусцированный код; комментарии к сложным местам; перечень…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7.1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публичный репозиторий github.com/Fosh1er/MCHS_hack_AIskra: README, открытый код, перечень библиотек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Сопроводительная документация (.docx/.pdf): методы обработки данных; условия и ограничения; инструкции по сборке/установке; функциональная и…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7.2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настоящий документ (DOCX, PDF)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11.3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Презентация pptx/pdf по шаблону: слайды 7–11 обязательны без изменений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7.3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презентация по шаблону ЛЦТ-2026, слайды 7–11 без изменений структуры — docs/presentation/АИскра_презентация_ЛЦТ2026.pptx и .pdf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11.4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Развёрнутый прототип по ссылке (или скринкаст + Swagger)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7.4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скринкаст docs/demo/АИскра_скринкаст.mp4 (3,5 мин, сквозной сценарий) и Swagger /docs; инструкция стенда — docs/demo/Стенд_и_скринкаст.md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11.5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Доп. материалы: видеодемо, схема архитектуры, датасеты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7.1, 7.4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видеодемо (скринкаст), схема архитектуры (README, docs/architecture/overview.md), датасеты — справочники в data/, демо-история — tools/demo_history.py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11.6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Стоп-код после дедлайна: никаких коммитов в сданные ветки, правок документов и стенда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7.4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организационное требование</w:t>
            </w:r>
          </w:p>
        </w:tc>
      </w:tr>
    </w:tbl>
    <w:bookmarkEnd w:id="52"/>
    <w:bookmarkStart w:id="53" w:name="перечень-используемых-библиотек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Перечень используемых библиотек</w:t>
      </w:r>
    </w:p>
    <w:p>
      <w:pPr>
        <w:pStyle w:val="FirstParagraph"/>
      </w:pPr>
      <w:r>
        <w:t xml:space="preserve">Все библиотеки распространяются под свободными лицензиями (MIT, BSD, Apache-2.0, ISC, PSF; шрифт Roboto — OFL). Библиотеки certifi и pathspec — под MPL 2.0, используются без изменений. Адресный справочник — © участники OpenStreetMap, лицензия ODbL 1.0; атрибуция показывается на карте.</w:t>
      </w:r>
    </w:p>
    <w:p>
      <w:pPr>
        <w:pStyle w:val="BodyText"/>
      </w:pPr>
      <w:r>
        <w:rPr>
          <w:b/>
          <w:bCs/>
        </w:rPr>
        <w:t xml:space="preserve">Бэкенд (Python) — прямые зависимости</w:t>
      </w:r>
    </w:p>
    <w:tbl>
      <w:tblPr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62"/>
        <w:gridCol w:w="1164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Библиотека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Версия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Лицензия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alembic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1.20.0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MIT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миграции БД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asyncpg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0.31.0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Apache-2.0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драйвер PostgreSQL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fastapi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0.141.1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MIT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веб-API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httpx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0.28.1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BSD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HTTP-клиент (ИИ-провайдеры)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openpyxl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3.1.5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MIT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чтение классификатора XLSX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pydantic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2.13.5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MIT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схемы и проверка данных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pydantic-settings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2.15.0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MIT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настройки из окружения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pypdf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6.19.0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BSD-3-Clause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текст из PDF (учебные материалы)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python-multipart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0.0.32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Apache-2.0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загрузка файлов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PyYAML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6.0.3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MIT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конфигурация ИИ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SQLAlchemy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2.1.1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MIT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ORM, доступ к БД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uvicorn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0.54.0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BSD-3-Clause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ASGI-сервер</w:t>
            </w:r>
          </w:p>
        </w:tc>
      </w:tr>
    </w:tbl>
    <w:p>
      <w:pPr>
        <w:pStyle w:val="BodyText"/>
      </w:pPr>
      <w:r>
        <w:rPr>
          <w:b/>
          <w:bCs/>
        </w:rPr>
        <w:t xml:space="preserve">Фронтенд (Node 22)</w:t>
      </w:r>
    </w:p>
    <w:tbl>
      <w:tblPr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15"/>
        <w:gridCol w:w="1089"/>
        <w:gridCol w:w="1743"/>
        <w:gridCol w:w="1235"/>
        <w:gridCol w:w="1235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Библиотека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Версия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Лицензия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Пакет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Роль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@fontsource/roboto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5.3.0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OFL-1.1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frontend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в поставке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@tanstack/react-query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5.104.0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MIT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frontend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в поставке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leaflet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1.9.4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BSD-2-Clause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frontend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в поставке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react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18.3.1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MIT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frontend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в поставке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react-dom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18.3.1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MIT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frontend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в поставке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react-router-dom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6.30.6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MIT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frontend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в поставке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@types/leaflet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1.9.22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MIT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frontend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сборка и проверка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@types/react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18.3.31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MIT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frontend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сборка и проверка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@types/react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18.3.31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MIT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packages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сборка и проверка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@types/react-dom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18.3.7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MIT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frontend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сборка и проверка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@vitejs/plugin-react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4.7.0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MIT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frontend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сборка и проверка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react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18.3.1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MIT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packages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сборка и проверка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react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18.3.1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MIT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packages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peer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typescript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5.9.3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Apache-2.0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frontend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сборка и проверка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typescript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5.9.3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Apache-2.0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packages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сборка и проверка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vite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5.4.21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MIT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frontend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сборка и проверка</w:t>
            </w:r>
          </w:p>
        </w:tc>
      </w:tr>
    </w:tbl>
    <w:p>
      <w:pPr>
        <w:pStyle w:val="BodyText"/>
      </w:pPr>
      <w:r>
        <w:t xml:space="preserve">Транзитивные зависимости бэкенда (33) — в файле</w:t>
      </w:r>
      <w:r>
        <w:t xml:space="preserve"> </w:t>
      </w:r>
      <w:r>
        <w:rPr>
          <w:rStyle w:val="VerbatimChar"/>
        </w:rPr>
        <w:t xml:space="preserve">docs/LIBRARIES.md</w:t>
      </w:r>
      <w:r>
        <w:t xml:space="preserve"> </w:t>
      </w:r>
      <w:r>
        <w:t xml:space="preserve">репозитория.</w:t>
      </w:r>
    </w:p>
    <w:bookmarkEnd w:id="53"/>
    <w:bookmarkStart w:id="54" w:name="X68d74b719dfb5b382b7f429f3eb94d90dabe9ed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Приложение А. Перечень операций программного интерфейса</w:t>
      </w:r>
    </w:p>
    <w:p>
      <w:pPr>
        <w:pStyle w:val="FirstParagraph"/>
      </w:pPr>
      <w:r>
        <w:t xml:space="preserve">Всего операций: 139. Спецификация — файл</w:t>
      </w:r>
      <w:r>
        <w:t xml:space="preserve"> </w:t>
      </w:r>
      <w:r>
        <w:rPr>
          <w:rStyle w:val="VerbatimChar"/>
        </w:rPr>
        <w:t xml:space="preserve">openapi.json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Вход</w:t>
      </w:r>
    </w:p>
    <w:tbl>
      <w:tblPr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080"/>
        <w:gridCol w:w="3240"/>
        <w:gridCol w:w="3600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Метод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Путь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/api/v1/auth/demo-accounts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Демо-учётки для страницы входа (публичный; только режимы demo и dev, F2)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/api/v1/auth/demo-login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Демо-вход одной кнопкой без пароля (публичный; только режимы demo и dev, F2)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/api/v1/auth/login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Вход: логин, пароль, номер АРМ (публичный)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/api/v1/auth/logout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Выход: отзыв текущей сессии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/api/v1/auth/me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Текущий пользователь, роль и права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/api/v1/auth/onboarding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Обучение интерфейсу: мой прогресс (п. 5.3)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/api/v1/auth/onboarding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Обучение интерфейсу: экран пройден, пропустить всё или начать заново (п. 5.3)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Пользователи</w:t>
      </w:r>
    </w:p>
    <w:tbl>
      <w:tblPr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250"/>
        <w:gridCol w:w="3751"/>
        <w:gridCol w:w="2917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Метод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Путь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/api/v1/users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Пользователи (поиск, фильтры роли и статуса)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/api/v1/users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Создать пользователя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PATCH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/api/v1/users/{user_id}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Изменить ФИО, роль, номер оператора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/api/v1/users/{user_id}/block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Заблокировать (сессии отзываются сразу)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/api/v1/users/{user_id}/password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Задать новый пароль (сессии отзываются)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/api/v1/users/{user_id}/unblock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Разблокировать</w:t>
            </w:r>
          </w:p>
        </w:tc>
      </w:tr>
    </w:tbl>
    <w:p>
      <w:pPr>
        <w:pStyle w:val="BodyText"/>
      </w:pPr>
      <w:r>
        <w:rPr>
          <w:b/>
          <w:bCs/>
        </w:rPr>
        <w:t xml:space="preserve">Группы</w:t>
      </w:r>
    </w:p>
    <w:tbl>
      <w:tblPr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450"/>
        <w:gridCol w:w="4015"/>
        <w:gridCol w:w="2454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Метод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Путь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/api/v1/groups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Группы обучающихся с составом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/api/v1/groups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Создать группу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DELETE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/api/v1/groups/{group_id}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Удалить группу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PUT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/api/v1/groups/{group_id}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Изменить название и состав группы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Справочники</w:t>
      </w:r>
    </w:p>
    <w:tbl>
      <w:tblPr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080"/>
        <w:gridCol w:w="3240"/>
        <w:gridCol w:w="3600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Метод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Путь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/api/v1/dictionaries/addresses/houses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Дома в окне карты (крупный масштаб)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/api/v1/dictionaries/addresses/import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Импорт адресного справочника из data/ (п. 1.2)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/api/v1/dictionaries/addresses/reverse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Адрес и район по точке: «Указать на карте», ввод координат (instr/image27, image28)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/api/v1/dictionaries/addresses/suggest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Подсказки единой адресной строки: улица → дома (instr/image20)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/api/v1/dictionaries/card-types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Типы «Что случилось?» с поиском по синонимам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/api/v1/dictionaries/card-types/{code}/questionnaire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Дерево опросной карты: признак 1 → 2 → 3 → конечные типы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/api/v1/dictionaries/enums/{domain}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Перечисления: applicant_status, card_status, service_status, telephony_status, card_flag, channel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/api/v1/dictionaries/import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Импорт справочников из data/ (команда, п. 0.2)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/api/v1/dictionaries/incident-groups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Группы классификатора (категории событий)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/api/v1/dictionaries/incident-types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Поиск типов происшествий классификатора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/api/v1/dictionaries/incident-types/{code}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Тип происшествия и строка матрицы служб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/api/v1/dictionaries/services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Справочник служб и ДДС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/api/v1/dictionaries/services/resolve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Автоподбор служб карточки 112: типы классификатора + признаки + адрес (основа п. 1.5)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/api/v1/dictionaries/territory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Округа и районы (поселения) Москвы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/api/v1/dictionaries/territory/shapes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Границы районов (GeoJSON) для окна карты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Карточки и АРМ ДДС</w:t>
      </w:r>
    </w:p>
    <w:tbl>
      <w:tblPr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033"/>
        <w:gridCol w:w="3443"/>
        <w:gridCol w:w="3443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Метод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Путь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/api/v1/incidents/cards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Открыть новую карточку (Insert)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/api/v1/incidents/cards/{card_id}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Карточка: своя — обучающемуся, любая — преподавателю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/api/v1/incidents/cards/{card_id}/append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«дополнение» (Shift+F2): только пустые поля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/api/v1/incidents/cards/{card_id}/checked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«Проверена» (Alt+Y) — преподаватель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/api/v1/incidents/cards/{card_id}/flags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Признаки ЧС / ЧП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/api/v1/incidents/cards/{card_id}/link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«привязать» к главной карточке (main_id) или «отвязать» (main_id = null)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/api/v1/incidents/cards/{card_id}/links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Окно связей: главная и подчинённые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/api/v1/incidents/cards/{card_id}/returned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«Вернуть на доработку» (Alt+N) — преподаватель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/api/v1/incidents/cards/{card_id}/save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Оповестить службы и сохранить (Alt+S)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/api/v1/incidents/cards/{card_id}/timer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Пауза таймера черновика на время подсказок по карточке (п. 5.3): всего до 10 минут на карточку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/api/v1/incidents/cards/{card_id}/viewed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Отметить открытие карточки в аудите («Просмотр карточки»)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/api/v1/incidents/cards/{card_id}/worked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«отработана» (Alt+S в просмотре) — автор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/api/v1/incidents/cards/{card_id}/workouts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Отработка — звонок в службу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/api/v1/incidents/dds/{service_code}/brigades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Бригады и силы своей службы для выбора (п. 5.5); занятые на других незакрытых карточках помечены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/api/v1/incidents/dds/{service_code}/cards/{card_id}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Карточка глазами ДДС: содержимое, своя служба, доступные статусы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/api/v1/incidents/dds/{service_code}/cards/{card_id}/received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«Получена службой» — при первом открытии карточки в ДДС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/api/v1/incidents/dds/{service_code}/cards/{card_id}/status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Статус своей службы: Принята / Не принята → … → Работы завершены (карандаш, dds/image8)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/api/v1/incidents/dds/{service_code}/journal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Реестр ДДС «Список происшествий»: карточки, поступившие в службу (dds/image3)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/api/v1/incidents/dds/{service_code}/timer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Пауза таймера решения ДДС на время подсказок (п. 5.3): карточка или все ждущие решения; до 10 минут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/api/v1/incidents/journal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«Список происшествий»: свои — обучающемуся, все — преподавателю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/api/v1/incidents/matches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Недавние карточки с тем же телефоном или адресом — «Есть карточка с заявителем по этому номеру»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Сценарии, звонки, занятия, материалы</w:t>
      </w:r>
    </w:p>
    <w:tbl>
      <w:tblPr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144"/>
        <w:gridCol w:w="3256"/>
        <w:gridCol w:w="3520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Метод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Путь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/api/v1/training/branch-templates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Шаблоны ветвящихся сценариев (F5): ситуация развивается по решениям оператора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/api/v1/training/calls/dds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Звонок из АРМ ДДС: старшему группы, заявителю, в службу (п. 2.3)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/api/v1/training/calls/incoming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Учебный входящий вызов в 112 (п. 1.4)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/api/v1/training/calls/{call_id}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Звонок с репликами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/api/v1/training/calls/{call_id}/answer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«Принять» — первая реплика заявителя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/api/v1/training/calls/{call_id}/end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Завершить звонок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/api/v1/training/calls/{call_id}/hold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Поставить звонок на удержание (ТЗ 6.1)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/api/v1/training/calls/{call_id}/messages/{message_id}/audio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Звук реплики собеседника: серверный синтез с подачей по состоянию заявителя (п. 3.6)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/api/v1/training/calls/{call_id}/pause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«Пауза»: обучающийся останавливает тяжёлый звонок, блок «Работа с заявителем» не оценивается (п. 3.7)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/api/v1/training/calls/{call_id}/recording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Запись звонка (п. 8.7): все реплики, озвученные серверным синтезом, одним файлом WAV (или MP3)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/api/v1/training/calls/{call_id}/replicas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Реплика оператора → ответ ИИ-собеседника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/api/v1/training/calls/{call_id}/replicas/stream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Реплика оператора → ответ ИИ-собеседника потоком SSE (F1)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/api/v1/training/calls/{call_id}/resume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Снять звонок с удержания (ТЗ 6.1)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/api/v1/training/calls/{call_id}/speak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Озвучить фразу потокового ответа голосом собеседника (F1)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/api/v1/training/calls/{call_id}/tick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F5: таймер ситуации — реплики-события, если ситуация изменилась сама (раз в 5 с, пока звонок идёт)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/api/v1/training/cards/{card_id}/calls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Звонки по карточке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/api/v1/training/materials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Учебные материалы (обучающимся — опубликованные)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/api/v1/training/materials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Загрузить учебный материал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DELETE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/api/v1/training/materials/{material_id}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Удалить материал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/api/v1/training/materials/{material_id}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Материал: текст и найденные места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PATCH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/api/v1/training/materials/{material_id}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Изменить материал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/api/v1/training/materials/{material_id}/file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Файл материала (PDF открывается в браузере)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/api/v1/training/psy/methodology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Методика модификатора: научно-методическая основа и профили карточками (F4)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/api/v1/training/psy/profiles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Каталог психологических профилей заявителя (п. 3.7)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/api/v1/training/scenarios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Банк сценариев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/api/v1/training/scenarios/generate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Сгенерировать сценарии (черновики на проверку)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/api/v1/training/scenarios/{scenario_id}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Сценарий: легенда и эталоны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PATCH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/api/v1/training/scenarios/{scenario_id}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Правка сценария (возвращает в черновики) с проверкой грамотности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PUT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/api/v1/training/scenarios/{scenario_id}/answers/{topic}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Один ответ заявителя из прогона: вручную или по комментарию моделью (ТЗ 3.4); сценарий — в черновики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/api/v1/training/scenarios/{scenario_id}/approve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Утвердить сценарий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/api/v1/training/scenarios/{scenario_id}/archive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Сценарий в архив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/api/v1/training/scenarios/{scenario_id}/preview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Прогон: вопросы оператора и ответы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/api/v1/training/scenarios/{scenario_id}/psy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Закрепить за сценарием психологический профиль заявителя (п. 3.7)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/api/v1/training/scenarios/{scenario_id}/review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Частичное утверждение эталона (п. 3.3): разделы «принят» / «на доработку»; все приняты — утверждён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/api/v1/training/session-defaults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Тайминг и пороги занятия по умолчанию (настройки администратора)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/api/v1/training/sessions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Мои занятия (преподаватель)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/api/v1/training/sessions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Создать занятие (п. 4.2)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/api/v1/training/sessions/feed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Выпустить карточку занятия в очередь своей ДДС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/api/v1/training/sessions/mine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Мои занятия: назначенные, идущее, прошедшие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/api/v1/training/sessions/my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Идущее занятие обучающегося и его роль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/api/v1/training/sessions/{session_id}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Занятие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/api/v1/training/sessions/{session_id}/finish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Завершить занятие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/api/v1/training/sessions/{session_id}/monitor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Мониторинг занятия в реальном времени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/api/v1/training/sessions/{session_id}/start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Начать занятие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/api/v1/training/speech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Что из речи настроено: распознавание и синтез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/api/v1/training/speech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Распознать реплику в трубку (голосовой ввод, Whisper)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/api/v1/training/students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Обучающиеся для назначения на занятие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/api/v1/training/voice-lab/chat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Голосовой полигон: ответ заявителя потоком SSE (п. 3.6)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/api/v1/training/voice-lab/stt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Голосовой полигон: распознать фразу (п. 3.6)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/api/v1/training/voice-lab/tts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Голосовой полигон: озвучить реплику с эмоцией (п. 3.6)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Оценка и отчёты</w:t>
      </w:r>
    </w:p>
    <w:tbl>
      <w:tblPr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033"/>
        <w:gridCol w:w="3443"/>
        <w:gridCol w:w="3443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Метод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Путь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/api/v1/assessment/analytics/norms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Норматив / факт по времени (ПП РФ № 1931, форма 1/112)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/api/v1/assessment/analytics/readiness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Готовность к допуску: оценка по шкале Программы подготовки ЕДДС и нормативам ПП № 1931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/api/v1/assessment/analytics/students/{student_id}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Профиль обучающегося по всем занятиям преподавателя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/api/v1/assessment/analytics/suggest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Подбор задания по слабым местам: группы классификатора, сложность, фокус инструктажа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/api/v1/assessment/analytics/validation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Достоверность автооценки: бенчмарк ошибок, согласованность генератора, согласие с экспертом (п. 3.5)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/api/v1/assessment/cards/{card_id}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Последняя оценка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/api/v1/assessment/cards/{card_id}/evaluate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Автооценка карточки 112 или работы ДДС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/api/v1/assessment/insights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Инсайты по группе: слабые критерии и частые ошибки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/api/v1/assessment/my/feedback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Отзывы преподавателей по моим занятиям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/api/v1/assessment/my/progress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Мой прогресс: динамика баллов и слабые места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/api/v1/assessment/psy/basis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Блок «Работа с заявителем»: почему важен каждый критерий и источники запретов (F4)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/api/v1/assessment/sessions/{session_id}/debrief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Разбор занятия: характерные недостатки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/api/v1/assessment/sessions/{session_id}/evaluate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Оценить все карточки занятия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/api/v1/assessment/sessions/{session_id}/mine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Мои результаты по занятию и рекомендации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/api/v1/assessment/sessions/{session_id}/report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Отчёт по занятию (п. 4.3)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/api/v1/assessment/sessions/{session_id}/report.csv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Отчёт по занятию в CSV (Excel)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/api/v1/assessment/sessions/{session_id}/report.xlsx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Отчёт по занятию в Excel (XLSX)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PUT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/api/v1/assessment/sessions/{session_id}/students/{student_id}/feedback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Сохранить отзыв обучающемуся по занятию (заменяет прежний; в аудит)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/api/v1/assessment/sessions/{session_id}/students/{student_id}/feedback/draft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Черновик отзыва обучающемуся по занятию: ИИ, без модели — по правилам; ничего не публикует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/api/v1/assessment/{assessment_id}/override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Экспертная оценка поверх автооценки: только карточки своего занятия, порог — из настроек занятия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Аудит</w:t>
      </w:r>
    </w:p>
    <w:tbl>
      <w:tblPr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131"/>
        <w:gridCol w:w="3394"/>
        <w:gridCol w:w="3394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Метод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Путь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/api/v1/audit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Поиск событий: текст, по оператору/карточке, тип, период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/api/v1/audit/event-types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Каталог типов событий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/api/v1/audit/purge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Удалить записи старше срока хранения (не меньше 183 дней)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Система</w:t>
      </w:r>
    </w:p>
    <w:tbl>
      <w:tblPr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159"/>
        <w:gridCol w:w="3477"/>
        <w:gridCol w:w="3283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Метод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Путь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/api/v1/system/ai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Назначение моделей на ИИ-задачи (запрос)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/api/v1/system/ai/probe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Пробный запрос к модели задачи (команда)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/api/v1/system/alerts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Оповещения о сбоях: сервисы не в норме, ошибки в логе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/api/v1/system/backups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Резервные копии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/api/v1/system/backups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Создать резервную копию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/api/v1/system/backups/{name}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Скачать резервную копию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/api/v1/system/backups/{name}/restore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Восстановить из копии (все выйдут)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/api/v1/system/logs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Последние записи лога процесса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/api/v1/system/settings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Настройки системы (со значениями по умолчанию)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/api/v1/system/settings/limits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Пределы параметров настроек: [по умолчанию, минимум, максимум]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PUT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/api/v1/system/settings/{key}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Изменить раздел настроек (аудит)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/api/v1/system/status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Состояние сервисов: БД, ИИ, телефония, копии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Проверка работоспособности</w:t>
      </w:r>
    </w:p>
    <w:tbl>
      <w:tblPr>
        <w:tblW w:type="auto" w:w="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Метод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Путь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0"/>
              </w:rPr>
              <w:t xml:space="preserve">/health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Состояние сервиса</w:t>
            </w:r>
          </w:p>
        </w:tc>
      </w:tr>
    </w:tbl>
    <w:bookmarkEnd w:id="54"/>
    <w:sectPr>
      <w:footerReference w:type="default" r:id="rId9"/>
      <w:footnotePr>
        <w:numRestart w:val="eachSect"/>
      </w:footnotePr>
      <w:pgSz w:w="11906" w:h="16838"/>
      <w:pgMar w:bottom="1134" w:left="1701" w:right="850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line="360" w:lineRule="auto"/>
    </w:pPr>
    <w:rPr>
      <w:rFonts w:ascii="Times New Roman" w:hAnsi="Times New Roman"/>
      <w:sz w:val="28"/>
    </w:rPr>
  </w:style>
  <w:style w:styleId="BodyText" w:type="paragraph">
    <w:name w:val="Body Text"/>
    <w:basedOn w:val="Normal"/>
    <w:link w:val="BodyTextChar"/>
    <w:qFormat/>
    <w:pPr>
      <w:spacing w:after="0" w:before="180" w:line="360" w:lineRule="auto"/>
      <w:ind w:firstLine="709"/>
      <w:jc w:val="both"/>
    </w:pPr>
    <w:rPr>
      <w:rFonts w:ascii="Times New Roman" w:hAnsi="Times New Roman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customStyle="1" w:styleId="Compact" w:type="paragraph">
    <w:name w:val="Compact"/>
    <w:basedOn w:val="BodyText"/>
    <w:qFormat/>
    <w:pPr>
      <w:spacing w:after="40" w:before="36" w:line="240" w:lineRule="auto"/>
    </w:pPr>
    <w:rPr>
      <w:rFonts w:ascii="Times New Roman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after="120" w:before="240"/>
      <w:outlineLvl w:val="0"/>
    </w:pPr>
    <w:rPr>
      <w:rFonts w:ascii="Times New Roman" w:asciiTheme="majorHAnsi" w:cstheme="majorBidi" w:eastAsiaTheme="majorEastAsia" w:hAnsi="Times New Roman" w:hAnsiTheme="majorHAnsi"/>
      <w:b/>
      <w:color w:val="00000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outlineLvl w:val="1"/>
    </w:pPr>
    <w:rPr>
      <w:rFonts w:ascii="Times New Roman" w:asciiTheme="majorHAnsi" w:cstheme="majorBidi" w:eastAsiaTheme="majorEastAsia" w:hAnsi="Times New Roman" w:hAnsiTheme="majorHAnsi"/>
      <w:b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/>
      <w:outlineLvl w:val="2"/>
    </w:pPr>
    <w:rPr>
      <w:rFonts w:ascii="Times New Roman" w:cstheme="majorBidi" w:eastAsiaTheme="majorEastAsia" w:hAnsi="Times New Roman"/>
      <w:b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jc w:val="center"/>
      <w:outlineLvl w:val="9"/>
    </w:pPr>
    <w:rPr>
      <w:rFonts w:ascii="Times New Roman" w:asciiTheme="majorHAnsi" w:cstheme="majorBidi" w:eastAsiaTheme="majorEastAsia" w:hAnsi="Times New Roman" w:hAnsiTheme="majorHAnsi"/>
      <w:b/>
      <w:bCs w:val="0"/>
      <w:color w:val="000000"/>
      <w:sz w:val="32"/>
    </w:rPr>
  </w:style>
  <w:style w:customStyle="1" w:styleId="SourceCode" w:type="paragraph">
    <w:name w:val="Source Code"/>
    <w:basedOn w:val="Normal"/>
    <w:link w:val="VerbatimChar"/>
    <w:pPr>
      <w:wordWrap w:val="off"/>
      <w:spacing w:line="240" w:lineRule="auto"/>
      <w:ind w:firstLine="0"/>
      <w:jc w:val="left"/>
    </w:pPr>
    <w:rPr>
      <w:rFonts w:ascii="Courier New" w:hAnsi="Courier New"/>
      <w:sz w:val="20"/>
    </w:r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Программный комплекс «АИскра» — ИИ-тренажёр операторов системы-112 и диспетчеров ДДС. Пояснительная записка</dc:title>
  <dc:creator>Команда АИскра</dc:creator>
  <dc:language>ru-RU</dc:language>
  <cp:keywords/>
  <dcterms:created xsi:type="dcterms:W3CDTF">2026-10-20T17:32:27Z</dcterms:created>
  <dcterms:modified xsi:type="dcterms:W3CDTF">2026-10-20T17:32:27Z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