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90C71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Соглашение об уровне услуг (SLA)</w:t>
      </w:r>
    </w:p>
    <w:p w14:paraId="3E5B03C2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[Название компании], именуемой в дальнейшем "Администрация", в лице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[ФИО], действующего на основании [Устава, доверенности], с одной стороны, и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любым зарегистрированным на портале пользователем сети Интернет, именуемым в дальнейшем "Пользователь",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заключили настоящее Соглашение об уровне услуг (SLA) о нижеследующем:</w:t>
      </w:r>
    </w:p>
    <w:p w14:paraId="44AC02B7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14:paraId="15F10D23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Администрация</w:t>
      </w:r>
      <w:r>
        <w:rPr>
          <w:rFonts w:ascii="Times New Roman" w:hAnsi="Times New Roman" w:cs="Times New Roman"/>
          <w:sz w:val="28"/>
          <w:szCs w:val="28"/>
        </w:rPr>
        <w:t xml:space="preserve"> - сторона, предоставляющая услуги сервиса Выставка</w:t>
      </w:r>
      <w:r>
        <w:rPr>
          <w:rFonts w:hint="default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маркетплейс NFT (далее - Сервис).</w:t>
      </w:r>
    </w:p>
    <w:p w14:paraId="5B91A558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- любой зарегистрированный на портале пользователь сети Интернет, пользующийся услугами Сервиса.</w:t>
      </w:r>
    </w:p>
    <w:p w14:paraId="7D81128E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14:paraId="5BB1DFE0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Соглашение вступает в силу с момента его подписания и действует в течение [количество] лет.</w:t>
      </w:r>
    </w:p>
    <w:p w14:paraId="51E66BD1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Расписание работы сервиса</w:t>
      </w:r>
    </w:p>
    <w:p w14:paraId="0FC309CB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доступен 24 часа в сутки, 7 дней в неделю.</w:t>
      </w:r>
    </w:p>
    <w:p w14:paraId="485B748E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 к службам поддержки сервиса</w:t>
      </w:r>
    </w:p>
    <w:p w14:paraId="7793542F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обратиться в службы поддержки Сервиса по следующим каналам:</w:t>
      </w:r>
    </w:p>
    <w:p w14:paraId="6A117ECA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3C3A04FE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18DE568C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[чат-бот].</w:t>
      </w:r>
    </w:p>
    <w:p w14:paraId="24AAFD45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Процедура сообщения о дефектах сервиса и порядок исправления дефектов</w:t>
      </w:r>
    </w:p>
    <w:p w14:paraId="4EC313B0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сообщить о дефектах Сервиса по следующим каналам:</w:t>
      </w:r>
    </w:p>
    <w:p w14:paraId="2CD715B0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5267D71B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74B3FC4D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[чат-бот].</w:t>
      </w:r>
    </w:p>
    <w:p w14:paraId="37E2F97A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обязуется устранить дефекты Сервиса в течение [количество] рабочих дней с момента получения сообщения от Пользователя.</w:t>
      </w:r>
    </w:p>
    <w:p w14:paraId="19899F8E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Процедура запроса на изменение сервиса и порядок ответа на запрос</w:t>
      </w:r>
    </w:p>
    <w:p w14:paraId="4FBAC315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запросить изменение Сервиса по следующим каналам:</w:t>
      </w:r>
    </w:p>
    <w:p w14:paraId="4ADAD4D2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48234E1C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0D786F80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[чат-бот].</w:t>
      </w:r>
    </w:p>
    <w:p w14:paraId="605A477B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обязуется рассмотреть запрос Пользователя в течение [количество] рабочих дней с момента его получения.</w:t>
      </w:r>
    </w:p>
    <w:p w14:paraId="02752C8E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Гарантированное время отклика на запрос к сервису</w:t>
      </w:r>
    </w:p>
    <w:p w14:paraId="643AE228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гарантирует, что время отклика на запрос к Сервису не будет превышать [значение] секунд.</w:t>
      </w:r>
    </w:p>
    <w:p w14:paraId="4202F692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Гарантированная доступность сервиса (вероятность безотказной работы в процентах)</w:t>
      </w:r>
    </w:p>
    <w:p w14:paraId="06BA07F3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гарантирует, что доступность Сервиса будет составлять не менее [значение]%.</w:t>
      </w:r>
    </w:p>
    <w:p w14:paraId="29CF9EA4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способов оплаты</w:t>
      </w:r>
    </w:p>
    <w:p w14:paraId="1D05B73F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услуг Сервиса осуществляется по [способ оплаты].</w:t>
      </w:r>
    </w:p>
    <w:p w14:paraId="7F53B22A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Контакты администрации сервиса</w:t>
      </w:r>
    </w:p>
    <w:p w14:paraId="48E703FF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 администрации сервиса:</w:t>
      </w:r>
    </w:p>
    <w:p w14:paraId="61912886">
      <w:pPr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[адрес электронной почты];</w:t>
      </w:r>
    </w:p>
    <w:p w14:paraId="18CC832F">
      <w:pPr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[номер телефона];</w:t>
      </w:r>
    </w:p>
    <w:p w14:paraId="78D16821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b/>
          <w:bCs/>
          <w:sz w:val="28"/>
          <w:szCs w:val="28"/>
        </w:rPr>
        <w:t>Ответственность сторон</w:t>
      </w:r>
    </w:p>
    <w:p w14:paraId="1494B3D3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несет ответственность за неисполнение или ненадлежащее исполнение обязательств по настоящему Соглашению в соответствии с действующим законодательством.</w:t>
      </w:r>
    </w:p>
    <w:p w14:paraId="27C3669E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несет ответственность за соблюдение условий настоящего Соглашения.</w:t>
      </w:r>
    </w:p>
    <w:p w14:paraId="0E448163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Разрешение споров</w:t>
      </w:r>
    </w:p>
    <w:p w14:paraId="7524591A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споры и разногласия, возникающие между сторонами в связи с исполнением настоящего Соглашения, разрешаются путем переговоров.</w:t>
      </w:r>
    </w:p>
    <w:p w14:paraId="0E7B25BF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невозможности урегулирования споров путем переговоров они подлежат рассмотрению в судебном порядке в соответствии с действующим законодательством.</w:t>
      </w:r>
    </w:p>
    <w:p w14:paraId="2563C80F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b/>
          <w:bCs/>
          <w:sz w:val="28"/>
          <w:szCs w:val="28"/>
        </w:rPr>
        <w:t>Заключительные положения</w:t>
      </w:r>
    </w:p>
    <w:p w14:paraId="7FFEBFB6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Соглашение составлено в двух экземплярах, имеющих равную юридическую силу, по одному экземпляру для каждой стороны.</w:t>
      </w:r>
    </w:p>
    <w:p w14:paraId="6B0DA845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Пользователь</w:t>
      </w:r>
    </w:p>
    <w:p w14:paraId="05FD425A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[Название компании] [ФИО]</w:t>
      </w:r>
    </w:p>
    <w:p w14:paraId="5FE71DBB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[ФИО] [должность]</w:t>
      </w:r>
    </w:p>
    <w:p w14:paraId="7A3754E7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Fonts w:ascii="Times New Roman" w:hAnsi="Times New Roman" w:cs="Times New Roman"/>
          <w:sz w:val="28"/>
          <w:szCs w:val="28"/>
        </w:rPr>
        <w:t>[дата] [дата]</w:t>
      </w:r>
    </w:p>
    <w:p w14:paraId="44A05A83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  <w:rPr>
          <w:rStyle w:val="10"/>
          <w:b w:val="0"/>
          <w:bCs w:val="0"/>
          <w:i/>
          <w:iCs/>
        </w:rPr>
      </w:pPr>
      <w:r>
        <w:br w:type="textWrapping"/>
      </w:r>
      <w:bookmarkStart w:id="0" w:name="_Hlk147959281"/>
      <w:r>
        <w:rPr>
          <w:rStyle w:val="10"/>
          <w:b w:val="0"/>
          <w:bCs w:val="0"/>
          <w:i/>
          <w:iCs/>
        </w:rPr>
        <w:t>Раздел 2. Организационное обеспечение информационной системы</w:t>
      </w:r>
    </w:p>
    <w:p w14:paraId="01D9AC82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</w:p>
    <w:p w14:paraId="56BD3838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  <w:rPr>
          <w:rStyle w:val="10"/>
        </w:rPr>
      </w:pPr>
      <w:r>
        <w:t xml:space="preserve">1. </w:t>
      </w:r>
      <w:r>
        <w:rPr>
          <w:rStyle w:val="10"/>
        </w:rPr>
        <w:t>Владелец</w:t>
      </w:r>
    </w:p>
    <w:p w14:paraId="3C298D66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t xml:space="preserve">Владелец информационной системы (ИС) - это лицо или организация, которая несет ответственность за ее создание, развитие и эксплуатацию. В случае с сервисом Выставка NFT владельцем является компания «Выставка NFT». </w:t>
      </w:r>
    </w:p>
    <w:p w14:paraId="2D94FE7F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t xml:space="preserve">2. </w:t>
      </w:r>
      <w:r>
        <w:rPr>
          <w:rStyle w:val="10"/>
        </w:rPr>
        <w:t>Организационная структура</w:t>
      </w:r>
    </w:p>
    <w:p w14:paraId="47F42BF2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t>Для обеспечения функционирования ИС необходимо создать соответствующую организационную структуру. В состав организационной структуры могут входить следующие отделы:</w:t>
      </w:r>
    </w:p>
    <w:p w14:paraId="7D46CCA2"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Отдел разработки</w:t>
      </w:r>
      <w:r>
        <w:t> - занимается разработкой программного обеспечения ИС.</w:t>
      </w:r>
    </w:p>
    <w:p w14:paraId="20256E5F"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Отдел эксплуатации</w:t>
      </w:r>
      <w:r>
        <w:t> - обеспечивает бесперебойную работу ИС.</w:t>
      </w:r>
    </w:p>
    <w:p w14:paraId="5707EE61"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Отдел поддержки пользователей</w:t>
      </w:r>
      <w:r>
        <w:t> - оказывает помощь пользователям в работе с ИС.</w:t>
      </w:r>
    </w:p>
    <w:p w14:paraId="47653D46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Отдел разработки</w:t>
      </w:r>
    </w:p>
    <w:p w14:paraId="11EC7841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rPr>
          <w:b/>
          <w:bCs/>
        </w:rPr>
        <w:t>Назначение:</w:t>
      </w:r>
      <w:r>
        <w:t xml:space="preserve"> разработка программного обеспечения ИС.</w:t>
      </w:r>
    </w:p>
    <w:p w14:paraId="37CE1694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Состав:</w:t>
      </w:r>
    </w:p>
    <w:p w14:paraId="7844F1BF"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Руководитель отдела</w:t>
      </w:r>
      <w:r>
        <w:t> - отвечает за общее руководство отделом.</w:t>
      </w:r>
    </w:p>
    <w:p w14:paraId="07FB1F41"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Разработчики</w:t>
      </w:r>
      <w:r>
        <w:t> - занимаются разработкой программного обеспечения ИС.</w:t>
      </w:r>
    </w:p>
    <w:p w14:paraId="47EAC59F"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Тестировщики</w:t>
      </w:r>
      <w:r>
        <w:t> - проводят тестирование программного обеспечения ИС.</w:t>
      </w:r>
    </w:p>
    <w:p w14:paraId="14AC49C5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t>Должности:</w:t>
      </w:r>
    </w:p>
    <w:p w14:paraId="3096B859">
      <w:pPr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Руководитель отдела разработки</w:t>
      </w:r>
    </w:p>
    <w:p w14:paraId="212B0780">
      <w:pPr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b/>
          <w:bCs/>
          <w:i/>
          <w:iCs/>
        </w:rPr>
      </w:pPr>
      <w:r>
        <w:rPr>
          <w:b/>
          <w:bCs/>
          <w:i/>
          <w:iCs/>
        </w:rPr>
        <w:t>Разработчик программного обеспечения</w:t>
      </w:r>
    </w:p>
    <w:p w14:paraId="0ACB72D3">
      <w:pPr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Тестировщик программного обеспечения</w:t>
      </w:r>
    </w:p>
    <w:p w14:paraId="3A00BA68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Отдел эксплуатации</w:t>
      </w:r>
    </w:p>
    <w:p w14:paraId="48FBF2A2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rPr>
          <w:b/>
          <w:bCs/>
        </w:rPr>
        <w:t>Назначение:</w:t>
      </w:r>
      <w:r>
        <w:t xml:space="preserve"> обеспечение бесперебойной работы ИС.</w:t>
      </w:r>
    </w:p>
    <w:p w14:paraId="04981C4D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Состав:</w:t>
      </w:r>
    </w:p>
    <w:p w14:paraId="5A827B94">
      <w:pPr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Руководитель отдела</w:t>
      </w:r>
      <w:r>
        <w:t> - отвечает за общее руководство отделом.</w:t>
      </w:r>
    </w:p>
    <w:p w14:paraId="5ACBD327">
      <w:pPr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Администраторы </w:t>
      </w:r>
      <w:r>
        <w:t>- обеспечивают бесперебойную работу ИС.</w:t>
      </w:r>
    </w:p>
    <w:p w14:paraId="587058B5">
      <w:pPr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Системные администраторы</w:t>
      </w:r>
      <w:r>
        <w:t> - отвечают за безопасность ИС.</w:t>
      </w:r>
    </w:p>
    <w:p w14:paraId="6907F3EA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Должности:</w:t>
      </w:r>
    </w:p>
    <w:p w14:paraId="712541E1">
      <w:pPr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b/>
          <w:bCs/>
          <w:i/>
          <w:iCs/>
        </w:rPr>
      </w:pPr>
      <w:r>
        <w:rPr>
          <w:b/>
          <w:bCs/>
          <w:i/>
          <w:iCs/>
        </w:rPr>
        <w:t>Руководитель отдела эксплуатации</w:t>
      </w:r>
    </w:p>
    <w:p w14:paraId="3D5D47D4">
      <w:pPr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b/>
          <w:bCs/>
          <w:i/>
          <w:iCs/>
        </w:rPr>
      </w:pPr>
      <w:r>
        <w:rPr>
          <w:b/>
          <w:bCs/>
          <w:i/>
          <w:iCs/>
        </w:rPr>
        <w:t>Администратор ИС</w:t>
      </w:r>
    </w:p>
    <w:p w14:paraId="3E9969DB">
      <w:pPr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Системный администратор</w:t>
      </w:r>
    </w:p>
    <w:p w14:paraId="1E7EC83C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Отдел поддержки пользователей</w:t>
      </w:r>
    </w:p>
    <w:p w14:paraId="00D458D4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rPr>
          <w:b/>
          <w:bCs/>
        </w:rPr>
        <w:t>Назначение:</w:t>
      </w:r>
      <w:r>
        <w:t xml:space="preserve"> оказание помощи пользователям в работе с ИС.</w:t>
      </w:r>
    </w:p>
    <w:p w14:paraId="6D6064E0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Состав:</w:t>
      </w:r>
    </w:p>
    <w:p w14:paraId="260AD77E">
      <w:pPr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Руководитель отдела</w:t>
      </w:r>
      <w:r>
        <w:t> - отвечает за общее руководство отделом.</w:t>
      </w:r>
    </w:p>
    <w:p w14:paraId="08F9D45E">
      <w:pPr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Консультанты</w:t>
      </w:r>
      <w:r>
        <w:t> - оказывают помощь пользователям в работе с ИС.</w:t>
      </w:r>
    </w:p>
    <w:p w14:paraId="7354DA95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t>Должности:</w:t>
      </w:r>
    </w:p>
    <w:p w14:paraId="19528E6D">
      <w:pPr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b/>
          <w:bCs/>
          <w:i/>
          <w:iCs/>
        </w:rPr>
      </w:pPr>
      <w:r>
        <w:rPr>
          <w:b/>
          <w:bCs/>
          <w:i/>
          <w:iCs/>
        </w:rPr>
        <w:t>Руководитель отдела поддержки пользователей</w:t>
      </w:r>
    </w:p>
    <w:p w14:paraId="0F2EAEA9">
      <w:pPr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Консультант по работе с ИС</w:t>
      </w:r>
    </w:p>
    <w:p w14:paraId="0A100D21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</w:p>
    <w:p w14:paraId="0CEF52AE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t>Обязанности сотрудников</w:t>
      </w:r>
    </w:p>
    <w:p w14:paraId="5443830C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t>Сотрудники отделов должны выполнять следующие обязанности:</w:t>
      </w:r>
    </w:p>
    <w:p w14:paraId="3D075926">
      <w:pPr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b/>
          <w:bCs/>
        </w:rPr>
      </w:pPr>
      <w:r>
        <w:rPr>
          <w:b/>
          <w:bCs/>
        </w:rPr>
        <w:t>Отдел разработки:</w:t>
      </w:r>
    </w:p>
    <w:p w14:paraId="5DF3CEF6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Разрабатывать программное обеспечение ИС в соответствии с требованиями.</w:t>
      </w:r>
    </w:p>
    <w:p w14:paraId="6D578A22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Тестировать программное обеспечение ИС.</w:t>
      </w:r>
    </w:p>
    <w:p w14:paraId="525B213A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Устранять дефекты программного обеспечения ИС.</w:t>
      </w:r>
    </w:p>
    <w:p w14:paraId="0D16970C">
      <w:pPr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</w:rPr>
        <w:t>Отдел эксплуатации</w:t>
      </w:r>
      <w:r>
        <w:t>:</w:t>
      </w:r>
    </w:p>
    <w:p w14:paraId="36AD6D32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Обеспечивать бесперебойную работу ИС.</w:t>
      </w:r>
    </w:p>
    <w:p w14:paraId="3642D5BB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Обновлять программное обеспечение ИС.</w:t>
      </w:r>
    </w:p>
    <w:p w14:paraId="3D0E341C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Обеспечивать безопасность ИС.</w:t>
      </w:r>
    </w:p>
    <w:p w14:paraId="64F1F375">
      <w:pPr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b/>
          <w:bCs/>
        </w:rPr>
      </w:pPr>
      <w:r>
        <w:rPr>
          <w:b/>
          <w:bCs/>
        </w:rPr>
        <w:t>Отдел поддержки пользователей:</w:t>
      </w:r>
    </w:p>
    <w:p w14:paraId="3115AED0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Оказывать помощь пользователям в работе с ИС.</w:t>
      </w:r>
    </w:p>
    <w:p w14:paraId="27E03D34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Отвечать на вопросы пользователей.</w:t>
      </w:r>
    </w:p>
    <w:p w14:paraId="6098ACFC">
      <w:pPr>
        <w:keepLines w:val="0"/>
        <w:pageBreakBefore w:val="0"/>
        <w:widowControl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>Решать проблемы пользователей.</w:t>
      </w:r>
    </w:p>
    <w:p w14:paraId="6D30DC06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</w:p>
    <w:p w14:paraId="6B03DA5F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b/>
          <w:bCs/>
        </w:rPr>
      </w:pPr>
      <w:r>
        <w:t>Организационный процесс</w:t>
      </w:r>
    </w:p>
    <w:p w14:paraId="6503617A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rPr>
          <w:b/>
          <w:bCs/>
          <w:i/>
          <w:iCs/>
        </w:rPr>
        <w:t>Организационный процесс</w:t>
      </w:r>
      <w:r>
        <w:t xml:space="preserve"> - это совокупность действий, направленных на создание, развитие и эксплуатацию ИС.</w:t>
      </w:r>
    </w:p>
    <w:p w14:paraId="4DBF6FA5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t>Основные этапы организационного процесса:</w:t>
      </w:r>
    </w:p>
    <w:p w14:paraId="442ADD1D">
      <w:pPr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Планирование</w:t>
      </w:r>
      <w:r>
        <w:t> - разработка плана организационного обеспечения ИС.</w:t>
      </w:r>
    </w:p>
    <w:p w14:paraId="3B718903">
      <w:pPr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Организация </w:t>
      </w:r>
      <w:r>
        <w:t>- создание организационной структуры и определение обязанностей сотрудников.</w:t>
      </w:r>
    </w:p>
    <w:p w14:paraId="0DA20C03">
      <w:pPr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Реализация </w:t>
      </w:r>
      <w:r>
        <w:t>- выполнение планов и мероприятий по организационному обеспечению ИС.</w:t>
      </w:r>
    </w:p>
    <w:p w14:paraId="1CB3935A">
      <w:pPr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Контроль </w:t>
      </w:r>
      <w:r>
        <w:t>- отслеживание хода выполнения планов и мероприятий по организационному обеспечению ИС.</w:t>
      </w:r>
    </w:p>
    <w:p w14:paraId="3028A961"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</w:pPr>
      <w:r>
        <w:t>Оценка эффективности организационного обеспечения</w:t>
      </w:r>
    </w:p>
    <w:p w14:paraId="22F6C53B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  <w:r>
        <w:t>Эффективность организационного обеспечения ИС оценивается по следующим критериям:</w:t>
      </w:r>
    </w:p>
    <w:p w14:paraId="6FF93DD9">
      <w:pPr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Надежность</w:t>
      </w:r>
      <w:r>
        <w:t> - способность ИС выполнять свои функции в соответствии с требованиями.</w:t>
      </w:r>
    </w:p>
    <w:p w14:paraId="47C6B0BB">
      <w:pPr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Эффективность </w:t>
      </w:r>
      <w:r>
        <w:t>- соотношение между затратами на создание и эксплуатацию ИС и результатами ее использования.</w:t>
      </w:r>
    </w:p>
    <w:p w14:paraId="2C76DC5D">
      <w:pPr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rPr>
          <w:b/>
          <w:bCs/>
          <w:i/>
          <w:iCs/>
        </w:rPr>
        <w:t>Отзывчивость </w:t>
      </w:r>
      <w:r>
        <w:t>- способность ИС быстро реагировать на изменения в среде.</w:t>
      </w:r>
    </w:p>
    <w:bookmarkEnd w:id="0"/>
    <w:p w14:paraId="75C7E1EC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9"/>
        <w:jc w:val="both"/>
        <w:textAlignment w:val="auto"/>
      </w:pPr>
    </w:p>
    <w:sectPr>
      <w:headerReference r:id="rId5" w:type="default"/>
      <w:pgSz w:w="11906" w:h="16838"/>
      <w:pgMar w:top="1134" w:right="567" w:bottom="850" w:left="124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EDD275">
    <w:pPr>
      <w:pStyle w:val="8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A56810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1A56810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C40E4"/>
    <w:multiLevelType w:val="multilevel"/>
    <w:tmpl w:val="095C4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F30DE2"/>
    <w:multiLevelType w:val="multilevel"/>
    <w:tmpl w:val="0BF30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2504166"/>
    <w:multiLevelType w:val="multilevel"/>
    <w:tmpl w:val="12504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190327"/>
    <w:multiLevelType w:val="multilevel"/>
    <w:tmpl w:val="15190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3C14AE"/>
    <w:multiLevelType w:val="multilevel"/>
    <w:tmpl w:val="1B3C1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B9428F9"/>
    <w:multiLevelType w:val="multilevel"/>
    <w:tmpl w:val="1B942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CF76D70"/>
    <w:multiLevelType w:val="multilevel"/>
    <w:tmpl w:val="1CF76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1D5280C"/>
    <w:multiLevelType w:val="multilevel"/>
    <w:tmpl w:val="21D52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1DD5D41"/>
    <w:multiLevelType w:val="multilevel"/>
    <w:tmpl w:val="21DD5D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7B461BE"/>
    <w:multiLevelType w:val="multilevel"/>
    <w:tmpl w:val="27B46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9DB0BA3"/>
    <w:multiLevelType w:val="multilevel"/>
    <w:tmpl w:val="49DB0B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EB93AD1"/>
    <w:multiLevelType w:val="multilevel"/>
    <w:tmpl w:val="5EB93A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12A277B"/>
    <w:multiLevelType w:val="multilevel"/>
    <w:tmpl w:val="712A2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4390A8E"/>
    <w:multiLevelType w:val="multilevel"/>
    <w:tmpl w:val="74390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8"/>
  </w:num>
  <w:num w:numId="11">
    <w:abstractNumId w:val="3"/>
  </w:num>
  <w:num w:numId="12">
    <w:abstractNumId w:val="9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27"/>
    <w:rsid w:val="00321027"/>
    <w:rsid w:val="006C0B77"/>
    <w:rsid w:val="008242FF"/>
    <w:rsid w:val="00870751"/>
    <w:rsid w:val="00922C48"/>
    <w:rsid w:val="00AC0F2C"/>
    <w:rsid w:val="00B915B7"/>
    <w:rsid w:val="00EA59DF"/>
    <w:rsid w:val="00EE4070"/>
    <w:rsid w:val="00F12C76"/>
    <w:rsid w:val="0A931659"/>
    <w:rsid w:val="2BE94865"/>
    <w:rsid w:val="2C6477B7"/>
    <w:rsid w:val="5DEF70AD"/>
    <w:rsid w:val="77F8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unhideWhenUsed/>
    <w:qFormat/>
    <w:uiPriority w:val="9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character" w:customStyle="1" w:styleId="10">
    <w:name w:val="Заголовок 4 Char"/>
    <w:link w:val="4"/>
    <w:qFormat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472</Words>
  <Characters>2696</Characters>
  <Lines>22</Lines>
  <Paragraphs>6</Paragraphs>
  <TotalTime>95</TotalTime>
  <ScaleCrop>false</ScaleCrop>
  <LinksUpToDate>false</LinksUpToDate>
  <CharactersWithSpaces>3162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2023-10-11T20:26:00Z</dcterms:created>
  <dc:creator>Дмитрий Велютич</dc:creator>
  <cp:lastModifiedBy>Руби Мэнсон</cp:lastModifiedBy>
  <dcterms:modified xsi:type="dcterms:W3CDTF">2024-10-14T17:00:14Z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D55B9D48CDE14BCDBDB9B11581BAC101_13</vt:lpwstr>
  </property>
</Properties>
</file>