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D860F7" w:rsidRP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Начальник участка «</w:t>
            </w:r>
            <w:r w:rsidR="003D00B4">
              <w:t>${</w:t>
            </w:r>
            <w:proofErr w:type="spellStart"/>
            <w:r w:rsidR="003D00B4">
              <w:t>ush</w:t>
            </w:r>
            <w:proofErr w:type="spellEnd"/>
            <w:r w:rsidR="003D00B4" w:rsidRPr="00DA3DF4">
              <w:t>}</w:t>
            </w:r>
            <w:r>
              <w:t>»</w:t>
            </w:r>
          </w:p>
        </w:tc>
        <w:tc>
          <w:tcPr>
            <w:tcW w:w="4253" w:type="dxa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D860F7" w:rsidRDefault="00D860F7" w:rsidP="00D860F7">
      <w:pPr>
        <w:ind w:firstLine="0"/>
      </w:pPr>
    </w:p>
    <w:p w:rsidR="00D860F7" w:rsidRPr="00CF1E60" w:rsidRDefault="00D860F7" w:rsidP="00D860F7">
      <w:pPr>
        <w:ind w:firstLine="0"/>
        <w:jc w:val="center"/>
        <w:rPr>
          <w:b/>
          <w:sz w:val="28"/>
          <w:szCs w:val="28"/>
        </w:rPr>
      </w:pPr>
      <w:r w:rsidRPr="00CF1E60">
        <w:rPr>
          <w:b/>
          <w:sz w:val="28"/>
          <w:szCs w:val="28"/>
        </w:rPr>
        <w:t xml:space="preserve">Паспорт крепления № </w:t>
      </w:r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6"/>
        <w:gridCol w:w="1843"/>
        <w:gridCol w:w="5218"/>
      </w:tblGrid>
      <w:tr w:rsidR="00500549" w:rsidTr="00500549">
        <w:trPr>
          <w:trHeight w:val="510"/>
        </w:trPr>
        <w:tc>
          <w:tcPr>
            <w:tcW w:w="10041" w:type="dxa"/>
            <w:gridSpan w:val="4"/>
            <w:vAlign w:val="center"/>
            <w:hideMark/>
          </w:tcPr>
          <w:p w:rsidR="00500549" w:rsidRDefault="00500549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${</w:t>
            </w:r>
            <w:r>
              <w:rPr>
                <w:sz w:val="28"/>
                <w:szCs w:val="28"/>
                <w:lang w:val="en-US"/>
              </w:rPr>
              <w:t>name</w:t>
            </w:r>
            <w:r>
              <w:rPr>
                <w:sz w:val="28"/>
                <w:szCs w:val="28"/>
              </w:rPr>
              <w:t xml:space="preserve">} </w:t>
            </w:r>
          </w:p>
        </w:tc>
      </w:tr>
      <w:tr w:rsidR="00500549" w:rsidTr="00500549">
        <w:trPr>
          <w:trHeight w:val="510"/>
        </w:trPr>
        <w:tc>
          <w:tcPr>
            <w:tcW w:w="4823" w:type="dxa"/>
            <w:gridSpan w:val="3"/>
            <w:vAlign w:val="center"/>
            <w:hideMark/>
          </w:tcPr>
          <w:p w:rsidR="00500549" w:rsidRDefault="00500549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Горизонт ${</w:t>
            </w:r>
            <w:proofErr w:type="spellStart"/>
            <w:r>
              <w:rPr>
                <w:sz w:val="28"/>
                <w:szCs w:val="28"/>
                <w:lang w:val="en-US"/>
              </w:rPr>
              <w:t>gorizont</w:t>
            </w:r>
            <w:proofErr w:type="spellEnd"/>
            <w:r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vAlign w:val="center"/>
            <w:hideMark/>
          </w:tcPr>
          <w:p w:rsidR="00500549" w:rsidRDefault="00500549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Участок «${</w:t>
            </w:r>
            <w:proofErr w:type="spellStart"/>
            <w:r>
              <w:rPr>
                <w:sz w:val="28"/>
                <w:szCs w:val="28"/>
              </w:rPr>
              <w:t>ush</w:t>
            </w:r>
            <w:proofErr w:type="spellEnd"/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}»</w:t>
            </w:r>
          </w:p>
        </w:tc>
      </w:tr>
      <w:tr w:rsidR="00500549" w:rsidTr="00500549">
        <w:trPr>
          <w:trHeight w:val="510"/>
        </w:trPr>
        <w:tc>
          <w:tcPr>
            <w:tcW w:w="2974" w:type="dxa"/>
            <w:vAlign w:val="center"/>
            <w:hideMark/>
          </w:tcPr>
          <w:p w:rsidR="00500549" w:rsidRDefault="00500549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3"/>
            <w:vAlign w:val="center"/>
            <w:hideMark/>
          </w:tcPr>
          <w:p w:rsidR="00500549" w:rsidRDefault="00500549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</w:rPr>
              <w:t>privazka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500549" w:rsidTr="00500549">
        <w:trPr>
          <w:trHeight w:val="510"/>
        </w:trPr>
        <w:tc>
          <w:tcPr>
            <w:tcW w:w="2974" w:type="dxa"/>
            <w:vAlign w:val="center"/>
            <w:hideMark/>
          </w:tcPr>
          <w:p w:rsidR="00500549" w:rsidRDefault="00500549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Длина выработки </w:t>
            </w:r>
          </w:p>
        </w:tc>
        <w:tc>
          <w:tcPr>
            <w:tcW w:w="7067" w:type="dxa"/>
            <w:gridSpan w:val="3"/>
            <w:vAlign w:val="center"/>
            <w:hideMark/>
          </w:tcPr>
          <w:p w:rsidR="00500549" w:rsidRDefault="00500549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  <w:lang w:val="en-US"/>
              </w:rPr>
              <w:t>dlina</w:t>
            </w:r>
            <w:proofErr w:type="spellEnd"/>
            <w:r>
              <w:rPr>
                <w:sz w:val="28"/>
                <w:szCs w:val="28"/>
              </w:rPr>
              <w:t>} м</w:t>
            </w:r>
          </w:p>
        </w:tc>
      </w:tr>
      <w:tr w:rsidR="00500549" w:rsidTr="00500549">
        <w:trPr>
          <w:trHeight w:val="510"/>
        </w:trPr>
        <w:tc>
          <w:tcPr>
            <w:tcW w:w="2980" w:type="dxa"/>
            <w:gridSpan w:val="2"/>
            <w:vAlign w:val="center"/>
            <w:hideMark/>
          </w:tcPr>
          <w:p w:rsidR="00500549" w:rsidRDefault="00500549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Сечение выработки </w:t>
            </w:r>
          </w:p>
        </w:tc>
        <w:tc>
          <w:tcPr>
            <w:tcW w:w="7061" w:type="dxa"/>
            <w:gridSpan w:val="2"/>
            <w:vAlign w:val="center"/>
            <w:hideMark/>
          </w:tcPr>
          <w:p w:rsidR="00500549" w:rsidRDefault="00500549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</w:rPr>
              <w:t>sehen</w:t>
            </w:r>
            <w:proofErr w:type="spellEnd"/>
            <w:r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bookmarkStart w:id="0" w:name="_GoBack"/>
      <w:bookmarkEnd w:id="0"/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3D00B4">
        <w:trPr>
          <w:trHeight w:val="9318"/>
          <w:jc w:val="center"/>
        </w:trPr>
        <w:tc>
          <w:tcPr>
            <w:tcW w:w="9978" w:type="dxa"/>
          </w:tcPr>
          <w:p w:rsidR="00D860F7" w:rsidRDefault="00D860F7" w:rsidP="00353E11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3D00B4" w:rsidRDefault="003D00B4" w:rsidP="00353E11">
            <w:pPr>
              <w:pStyle w:val="afc"/>
              <w:spacing w:line="240" w:lineRule="auto"/>
              <w:ind w:left="0" w:firstLine="0"/>
              <w:jc w:val="center"/>
            </w:pPr>
            <w:r w:rsidRPr="00B9263D">
              <w:t>${</w:t>
            </w:r>
            <w:r w:rsidRPr="00457F5E">
              <w:rPr>
                <w:lang w:val="en-US"/>
              </w:rPr>
              <w:t>plan</w:t>
            </w:r>
            <w:r w:rsidRPr="00B9263D">
              <w:t>}</w:t>
            </w:r>
          </w:p>
          <w:p w:rsidR="00D860F7" w:rsidRPr="00D860F7" w:rsidRDefault="00D860F7" w:rsidP="00B3031E"/>
        </w:tc>
      </w:tr>
    </w:tbl>
    <w:p w:rsidR="00D860F7" w:rsidRDefault="00D860F7" w:rsidP="00D860F7">
      <w:pPr>
        <w:spacing w:before="120" w:line="276" w:lineRule="auto"/>
        <w:jc w:val="left"/>
        <w:rPr>
          <w:b/>
        </w:rPr>
      </w:pPr>
    </w:p>
    <w:tbl>
      <w:tblPr>
        <w:tblStyle w:val="afb"/>
        <w:tblW w:w="99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7716D0">
        <w:trPr>
          <w:trHeight w:val="14700"/>
        </w:trPr>
        <w:tc>
          <w:tcPr>
            <w:tcW w:w="9978" w:type="dxa"/>
          </w:tcPr>
          <w:p w:rsidR="00B145E5" w:rsidRDefault="007716D0" w:rsidP="00D860F7">
            <w:pPr>
              <w:spacing w:line="276" w:lineRule="auto"/>
              <w:ind w:firstLine="0"/>
              <w:jc w:val="center"/>
            </w:pPr>
            <w:r>
              <w:t xml:space="preserve">в </w:t>
            </w:r>
            <w:r w:rsidR="00B145E5" w:rsidRPr="00E540D0">
              <w:t>разрезе</w:t>
            </w:r>
          </w:p>
          <w:p w:rsidR="007716D0" w:rsidRDefault="00474D1A" w:rsidP="00474D1A">
            <w:pPr>
              <w:spacing w:before="120" w:line="276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rPr>
                <w:lang w:val="en-US"/>
              </w:rPr>
              <w:t>poper</w:t>
            </w:r>
            <w:proofErr w:type="spellEnd"/>
            <w:r w:rsidRPr="00E540D0">
              <w:t>}</w:t>
            </w:r>
          </w:p>
          <w:p w:rsidR="007716D0" w:rsidRPr="00B145E5" w:rsidRDefault="007716D0" w:rsidP="00B3031E">
            <w:pPr>
              <w:spacing w:line="276" w:lineRule="auto"/>
              <w:ind w:firstLine="0"/>
              <w:jc w:val="center"/>
            </w:pPr>
          </w:p>
        </w:tc>
      </w:tr>
    </w:tbl>
    <w:p w:rsidR="00F26E19" w:rsidRPr="00385820" w:rsidRDefault="00385820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br w:type="page"/>
      </w:r>
      <w:r w:rsidR="00F26E19" w:rsidRPr="00385820">
        <w:rPr>
          <w:b/>
        </w:rPr>
        <w:lastRenderedPageBreak/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7716D0" w:rsidRPr="005D6503">
        <w:t>«Технологической инструкци</w:t>
      </w:r>
      <w:r w:rsidR="007716D0">
        <w:t>ей</w:t>
      </w:r>
      <w:r w:rsidR="007716D0" w:rsidRPr="005D6503">
        <w:t xml:space="preserve"> (Регламент</w:t>
      </w:r>
      <w:r w:rsidR="007716D0">
        <w:t>ом</w:t>
      </w:r>
      <w:r w:rsidR="007716D0" w:rsidRPr="005D6503">
        <w:t xml:space="preserve">) по выбору типов и параметров крепей горных выработок на подземном руднике месторождения </w:t>
      </w:r>
      <w:proofErr w:type="spellStart"/>
      <w:r w:rsidR="007716D0">
        <w:t>Акжал</w:t>
      </w:r>
      <w:proofErr w:type="spellEnd"/>
      <w:r w:rsidR="007716D0">
        <w:t>»</w:t>
      </w:r>
      <w:r w:rsidR="00220459">
        <w:t xml:space="preserve"> </w:t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6C3AB5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7716D0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0FB82" wp14:editId="43CD7142">
                  <wp:extent cx="6300000" cy="1440749"/>
                  <wp:effectExtent l="0" t="0" r="571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7463"/>
                          <a:stretch/>
                        </pic:blipFill>
                        <pic:spPr bwMode="auto">
                          <a:xfrm>
                            <a:off x="0" y="0"/>
                            <a:ext cx="6300000" cy="144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EB5E4C">
        <w:trPr>
          <w:trHeight w:val="8899"/>
          <w:jc w:val="center"/>
        </w:trPr>
        <w:tc>
          <w:tcPr>
            <w:tcW w:w="10065" w:type="dxa"/>
            <w:gridSpan w:val="2"/>
          </w:tcPr>
          <w:p w:rsidR="00D379DB" w:rsidRDefault="00D379DB" w:rsidP="00D379DB">
            <w:pPr>
              <w:ind w:firstLine="37"/>
              <w:rPr>
                <w:szCs w:val="28"/>
              </w:rPr>
            </w:pPr>
            <w:r w:rsidRPr="00D379DB">
              <w:rPr>
                <w:szCs w:val="28"/>
              </w:rPr>
              <w:t xml:space="preserve">Значение интервала: </w:t>
            </w:r>
            <w:r w:rsidR="00474D1A" w:rsidRPr="006C3AB5">
              <w:rPr>
                <w:szCs w:val="28"/>
              </w:rPr>
              <w:t>${</w:t>
            </w:r>
            <w:r w:rsidR="00474D1A">
              <w:rPr>
                <w:szCs w:val="28"/>
                <w:lang w:val="en-US"/>
              </w:rPr>
              <w:t>interval</w:t>
            </w:r>
            <w:r w:rsidR="00474D1A" w:rsidRPr="006C3AB5">
              <w:rPr>
                <w:szCs w:val="28"/>
              </w:rPr>
              <w:t>}</w:t>
            </w:r>
            <w:r w:rsidRPr="00D379DB">
              <w:rPr>
                <w:szCs w:val="28"/>
              </w:rPr>
              <w:t xml:space="preserve"> м</w:t>
            </w:r>
          </w:p>
          <w:p w:rsidR="007716D0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6C3AB5" w:rsidRPr="00396236">
              <w:rPr>
                <w:b/>
              </w:rPr>
              <w:t>«${</w:t>
            </w:r>
            <w:proofErr w:type="spellStart"/>
            <w:r w:rsidR="006C3AB5" w:rsidRPr="00396236">
              <w:rPr>
                <w:b/>
                <w:lang w:val="en-US"/>
              </w:rPr>
              <w:t>kategorii</w:t>
            </w:r>
            <w:proofErr w:type="spellEnd"/>
            <w:r w:rsidR="006C3AB5" w:rsidRPr="00396236">
              <w:rPr>
                <w:b/>
              </w:rPr>
              <w:t>}»</w:t>
            </w:r>
          </w:p>
          <w:p w:rsidR="00D379DB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6C3AB5" w:rsidP="006C3AB5">
            <w:pPr>
              <w:ind w:firstLine="37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1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Default="00650260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p w:rsidR="0075298E" w:rsidRDefault="006C3AB5" w:rsidP="006C3AB5">
      <w:pPr>
        <w:spacing w:line="240" w:lineRule="auto"/>
        <w:ind w:firstLine="0"/>
        <w:jc w:val="center"/>
      </w:pPr>
      <w:r w:rsidRPr="0041625C">
        <w:t>Общий вид конструкции крепи</w:t>
      </w:r>
    </w:p>
    <w:p w:rsidR="006C3AB5" w:rsidRPr="008E7D6A" w:rsidRDefault="006C3AB5" w:rsidP="006C3AB5">
      <w:pPr>
        <w:spacing w:before="120" w:line="240" w:lineRule="auto"/>
        <w:ind w:firstLine="0"/>
        <w:jc w:val="center"/>
        <w:sectPr w:rsidR="006C3AB5" w:rsidRPr="008E7D6A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6C3AB5" w:rsidRDefault="006C3AB5" w:rsidP="006C3AB5">
      <w:pPr>
        <w:spacing w:line="276" w:lineRule="auto"/>
        <w:ind w:left="22" w:firstLine="0"/>
        <w:jc w:val="center"/>
      </w:pPr>
      <w:r w:rsidRPr="00E540D0">
        <w:lastRenderedPageBreak/>
        <w:t>Конструкция элементов крепи (детали, узлы)</w:t>
      </w:r>
    </w:p>
    <w:p w:rsidR="00A225B5" w:rsidRDefault="006C3AB5" w:rsidP="00A225B5">
      <w:pPr>
        <w:spacing w:before="120"/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t>Крепежные материалы и средства по их установке</w:t>
      </w:r>
    </w:p>
    <w:p w:rsidR="00650260" w:rsidRDefault="00650260" w:rsidP="00F622D4">
      <w:pPr>
        <w:pStyle w:val="afc"/>
        <w:numPr>
          <w:ilvl w:val="1"/>
          <w:numId w:val="11"/>
        </w:numPr>
        <w:spacing w:after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A225B5" w:rsidRDefault="00474D1A" w:rsidP="00474D1A">
      <w:pPr>
        <w:pStyle w:val="afc"/>
        <w:spacing w:before="240" w:line="276" w:lineRule="auto"/>
        <w:ind w:left="1069" w:firstLine="0"/>
        <w:jc w:val="left"/>
        <w:rPr>
          <w:b/>
          <w:lang w:val="en-US"/>
        </w:rPr>
      </w:pPr>
      <w:r>
        <w:rPr>
          <w:b/>
          <w:lang w:val="en-US"/>
        </w:rPr>
        <w:t>${</w:t>
      </w:r>
      <w:proofErr w:type="spellStart"/>
      <w:r>
        <w:rPr>
          <w:b/>
          <w:lang w:val="en-US"/>
        </w:rPr>
        <w:t>table_placeholder</w:t>
      </w:r>
      <w:proofErr w:type="spellEnd"/>
      <w:r>
        <w:rPr>
          <w:b/>
          <w:lang w:val="en-US"/>
        </w:rPr>
        <w:t>}</w:t>
      </w:r>
    </w:p>
    <w:p w:rsidR="005609C6" w:rsidRDefault="005609C6" w:rsidP="00474D1A">
      <w:pPr>
        <w:pStyle w:val="afc"/>
        <w:spacing w:before="240" w:line="276" w:lineRule="auto"/>
        <w:ind w:left="1069" w:firstLine="0"/>
        <w:jc w:val="left"/>
        <w:rPr>
          <w:b/>
          <w:lang w:val="en-US"/>
        </w:rPr>
      </w:pPr>
    </w:p>
    <w:p w:rsidR="005609C6" w:rsidRDefault="005609C6" w:rsidP="00474D1A">
      <w:pPr>
        <w:pStyle w:val="afc"/>
        <w:spacing w:before="240" w:line="276" w:lineRule="auto"/>
        <w:ind w:left="1069" w:firstLine="0"/>
        <w:jc w:val="left"/>
        <w:rPr>
          <w:b/>
        </w:rPr>
        <w:sectPr w:rsidR="005609C6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390A80" w:rsidRDefault="00650260" w:rsidP="00F622D4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390A80">
        <w:rPr>
          <w:b/>
        </w:rPr>
        <w:lastRenderedPageBreak/>
        <w:t>Средства механизации по установке и возведению крепи</w:t>
      </w:r>
    </w:p>
    <w:p w:rsidR="004C60EB" w:rsidRPr="00D377C1" w:rsidRDefault="004C60EB" w:rsidP="00B6719B">
      <w:pPr>
        <w:pStyle w:val="-"/>
        <w:spacing w:line="276" w:lineRule="auto"/>
      </w:pPr>
      <w:r>
        <w:t xml:space="preserve">Бурение шпуров под анкерное крепление производится при помощи </w:t>
      </w:r>
      <w:r w:rsidR="008334F0">
        <w:t>пневматических перфораторов типа ПП-63</w:t>
      </w:r>
      <w:r>
        <w:t xml:space="preserve"> или аналогичных типов;</w:t>
      </w:r>
    </w:p>
    <w:p w:rsidR="004C60EB" w:rsidRDefault="004C60EB" w:rsidP="00B6719B">
      <w:pPr>
        <w:pStyle w:val="-"/>
        <w:spacing w:line="276" w:lineRule="auto"/>
      </w:pPr>
      <w:r w:rsidRPr="00D377C1">
        <w:t xml:space="preserve">При </w:t>
      </w:r>
      <w:r>
        <w:t>установке</w:t>
      </w:r>
      <w:r w:rsidRPr="00D377C1">
        <w:t xml:space="preserve"> </w:t>
      </w:r>
      <w:r>
        <w:t>СПА</w:t>
      </w:r>
      <w:r w:rsidRPr="00D377C1">
        <w:t>:</w:t>
      </w:r>
    </w:p>
    <w:p w:rsidR="004C60EB" w:rsidRPr="00D377C1" w:rsidRDefault="004C60EB" w:rsidP="00B6719B">
      <w:pPr>
        <w:numPr>
          <w:ilvl w:val="0"/>
          <w:numId w:val="5"/>
        </w:numPr>
        <w:spacing w:line="276" w:lineRule="auto"/>
      </w:pPr>
      <w:r w:rsidRPr="00D377C1">
        <w:t>д</w:t>
      </w:r>
      <w:r>
        <w:t>осылку ампул в шпур</w:t>
      </w:r>
      <w:r w:rsidRPr="00D377C1">
        <w:t xml:space="preserve"> выполнять </w:t>
      </w:r>
      <w:r>
        <w:t xml:space="preserve">вручную </w:t>
      </w:r>
      <w:proofErr w:type="spellStart"/>
      <w:r w:rsidRPr="00D377C1">
        <w:t>досылателем</w:t>
      </w:r>
      <w:proofErr w:type="spellEnd"/>
      <w:r w:rsidRPr="00D377C1">
        <w:t>;</w:t>
      </w:r>
    </w:p>
    <w:p w:rsidR="004C60EB" w:rsidRDefault="004C60EB" w:rsidP="00B6719B">
      <w:pPr>
        <w:numPr>
          <w:ilvl w:val="0"/>
          <w:numId w:val="5"/>
        </w:numPr>
        <w:spacing w:line="276" w:lineRule="auto"/>
      </w:pPr>
      <w:r w:rsidRPr="00D377C1">
        <w:t xml:space="preserve">установку штанги выполнять </w:t>
      </w:r>
      <w:r>
        <w:t>вручную пневматическим перфоратором</w:t>
      </w:r>
      <w:r w:rsidR="00B6719B">
        <w:t xml:space="preserve"> типа П</w:t>
      </w:r>
      <w:r w:rsidR="008334F0">
        <w:t xml:space="preserve">П-63 </w:t>
      </w:r>
      <w:r w:rsidR="00B6719B">
        <w:t>или аналогичных;</w:t>
      </w:r>
      <w:r>
        <w:t xml:space="preserve"> </w:t>
      </w:r>
      <w:proofErr w:type="spellStart"/>
      <w:r>
        <w:t>пневмосверла</w:t>
      </w:r>
      <w:proofErr w:type="spellEnd"/>
      <w:r>
        <w:t xml:space="preserve"> типа СГП</w:t>
      </w:r>
      <w:r w:rsidR="00B6719B">
        <w:t>-1</w:t>
      </w:r>
      <w:r>
        <w:t xml:space="preserve"> </w:t>
      </w:r>
      <w:r w:rsidRPr="00D377C1">
        <w:t xml:space="preserve">через </w:t>
      </w:r>
      <w:r>
        <w:t xml:space="preserve">специальный </w:t>
      </w:r>
      <w:r w:rsidR="00B6719B">
        <w:t>переходник</w:t>
      </w:r>
      <w:r w:rsidRPr="00D377C1">
        <w:t>;</w:t>
      </w:r>
    </w:p>
    <w:p w:rsidR="00B6719B" w:rsidRDefault="00B6719B" w:rsidP="00B6719B">
      <w:pPr>
        <w:numPr>
          <w:ilvl w:val="0"/>
          <w:numId w:val="5"/>
        </w:numPr>
        <w:spacing w:line="276" w:lineRule="auto"/>
      </w:pPr>
      <w:r>
        <w:t xml:space="preserve">установку опорной плиты (шайбы) и </w:t>
      </w:r>
      <w:r w:rsidRPr="00D377C1">
        <w:t xml:space="preserve">затяжку гайки выполнять </w:t>
      </w:r>
      <w:r>
        <w:t>вручную</w:t>
      </w:r>
      <w:r w:rsidR="003D1955">
        <w:t>:</w:t>
      </w:r>
      <w:r>
        <w:t xml:space="preserve"> пневматическим перфоратором</w:t>
      </w:r>
      <w:r w:rsidR="003D1955">
        <w:t xml:space="preserve"> или </w:t>
      </w:r>
      <w:proofErr w:type="spellStart"/>
      <w:r>
        <w:t>пневмосверлом</w:t>
      </w:r>
      <w:proofErr w:type="spellEnd"/>
      <w:r w:rsidRPr="00B6719B">
        <w:t xml:space="preserve"> </w:t>
      </w:r>
      <w:r w:rsidRPr="00D377C1">
        <w:t xml:space="preserve">через </w:t>
      </w:r>
      <w:r>
        <w:t xml:space="preserve">специальный </w:t>
      </w:r>
      <w:r w:rsidRPr="00D377C1">
        <w:t>переходник</w:t>
      </w:r>
      <w:r w:rsidR="003D1955">
        <w:t>; гайковертом</w:t>
      </w:r>
      <w:r w:rsidRPr="00D377C1">
        <w:t>;</w:t>
      </w:r>
      <w:r w:rsidR="003D1955">
        <w:t xml:space="preserve"> торцевым или накидным ключом с рукоятью </w:t>
      </w:r>
      <w:r w:rsidR="00A225B5">
        <w:t>не менее 0,5 м;</w:t>
      </w:r>
    </w:p>
    <w:p w:rsidR="004C60EB" w:rsidRDefault="004C60EB" w:rsidP="00B6719B">
      <w:pPr>
        <w:numPr>
          <w:ilvl w:val="0"/>
          <w:numId w:val="5"/>
        </w:numPr>
        <w:spacing w:line="276" w:lineRule="auto"/>
      </w:pPr>
      <w:r>
        <w:t>н</w:t>
      </w:r>
      <w:r w:rsidRPr="00D377C1">
        <w:t>авеску сетки выполнять вручную</w:t>
      </w:r>
      <w:r w:rsidR="00B6719B">
        <w:t>.</w:t>
      </w:r>
    </w:p>
    <w:p w:rsidR="00650260" w:rsidRDefault="00650260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B6719B" w:rsidRPr="00620512" w:rsidRDefault="00B6719B" w:rsidP="00B6719B">
      <w:pPr>
        <w:pStyle w:val="-"/>
        <w:numPr>
          <w:ilvl w:val="0"/>
          <w:numId w:val="12"/>
        </w:numPr>
        <w:spacing w:line="276" w:lineRule="auto"/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303BA5" w:rsidRDefault="00303BA5" w:rsidP="00B6719B">
      <w:pPr>
        <w:pStyle w:val="-"/>
        <w:spacing w:line="276" w:lineRule="auto"/>
      </w:pPr>
      <w:r w:rsidRPr="00620512">
        <w:t xml:space="preserve">Выполнить </w:t>
      </w:r>
      <w:r>
        <w:t>установку временного крепления на период работы в забое (при необходимости): ограждающие сетки, щиты и др</w:t>
      </w:r>
      <w:r w:rsidRPr="002C7A66">
        <w:t>.</w:t>
      </w:r>
      <w:r>
        <w:t>;</w:t>
      </w:r>
    </w:p>
    <w:p w:rsidR="00B6719B" w:rsidRDefault="00B6719B" w:rsidP="00B6719B">
      <w:pPr>
        <w:pStyle w:val="-"/>
        <w:spacing w:line="276" w:lineRule="auto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B6719B" w:rsidRPr="00620512" w:rsidRDefault="00B6719B" w:rsidP="00B6719B">
      <w:pPr>
        <w:pStyle w:val="-"/>
        <w:spacing w:line="276" w:lineRule="auto"/>
      </w:pPr>
      <w:r>
        <w:t xml:space="preserve">Выполнить контроль соответствия диаметра буровой коронки паспортному значению. </w:t>
      </w:r>
      <w:r w:rsidRPr="00620512">
        <w:t>Выполнить разбуривание шпуров под анкерную крепь</w:t>
      </w:r>
      <w:r>
        <w:t xml:space="preserve"> с обеспечением паспортного шага и углов относительно контура. П</w:t>
      </w:r>
      <w:r w:rsidRPr="00620512">
        <w:t>родуть шпуры сжатым воздухом или промыть водой для полного удаления буровой мелочи;</w:t>
      </w:r>
    </w:p>
    <w:p w:rsidR="00B6719B" w:rsidRDefault="00B6719B" w:rsidP="00B6719B">
      <w:pPr>
        <w:pStyle w:val="-"/>
        <w:spacing w:line="276" w:lineRule="auto"/>
      </w:pPr>
      <w:r>
        <w:t>Выполнить контроль соответствия глубины шпуров и их диаметра паспортному значению;</w:t>
      </w:r>
    </w:p>
    <w:p w:rsidR="00B6719B" w:rsidRDefault="00B6719B" w:rsidP="00B6719B">
      <w:pPr>
        <w:pStyle w:val="-"/>
        <w:spacing w:line="276" w:lineRule="auto"/>
      </w:pPr>
      <w:r>
        <w:t>Выполнить осмотр комплектов анкерной крепи для установки на данном участке ра</w:t>
      </w:r>
      <w:r w:rsidR="00EA7335">
        <w:t>бот. Деформированные анкеры, сетку или ампулы</w:t>
      </w:r>
      <w:r>
        <w:t xml:space="preserve">, не позволяющие произвести их штатную установку, исключить к использованию; </w:t>
      </w:r>
    </w:p>
    <w:p w:rsidR="00B6719B" w:rsidRDefault="00B6719B" w:rsidP="00B6719B">
      <w:pPr>
        <w:pStyle w:val="-"/>
        <w:spacing w:line="276" w:lineRule="auto"/>
      </w:pPr>
      <w:r w:rsidRPr="00620512">
        <w:t xml:space="preserve">Выполнить </w:t>
      </w:r>
      <w:r>
        <w:t>установку анкерного крепления (крепление производить строго в направлении от закрепленной части вырабо</w:t>
      </w:r>
      <w:r w:rsidR="00303BA5">
        <w:t>тки к забою</w:t>
      </w:r>
      <w:r w:rsidR="00EA7335">
        <w:t>):</w:t>
      </w:r>
    </w:p>
    <w:p w:rsidR="00B6719B" w:rsidRPr="00B4059B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>п</w:t>
      </w:r>
      <w:r w:rsidRPr="00B4059B">
        <w:rPr>
          <w:szCs w:val="20"/>
        </w:rPr>
        <w:t>одготов</w:t>
      </w:r>
      <w:r>
        <w:rPr>
          <w:szCs w:val="20"/>
        </w:rPr>
        <w:t xml:space="preserve">ить </w:t>
      </w:r>
      <w:r w:rsidRPr="00B4059B">
        <w:rPr>
          <w:szCs w:val="20"/>
        </w:rPr>
        <w:t>ампул</w:t>
      </w:r>
      <w:r>
        <w:rPr>
          <w:szCs w:val="20"/>
        </w:rPr>
        <w:t>ы</w:t>
      </w:r>
      <w:r w:rsidRPr="00B4059B">
        <w:rPr>
          <w:szCs w:val="20"/>
        </w:rPr>
        <w:t xml:space="preserve"> к применению (температура содержимого ампул должна быть в пределах температуры массива)</w:t>
      </w:r>
      <w:r>
        <w:rPr>
          <w:szCs w:val="20"/>
        </w:rPr>
        <w:t>;</w:t>
      </w:r>
    </w:p>
    <w:p w:rsidR="00B6719B" w:rsidRDefault="00B6719B" w:rsidP="00B6719B">
      <w:pPr>
        <w:pStyle w:val="-0"/>
        <w:numPr>
          <w:ilvl w:val="0"/>
          <w:numId w:val="13"/>
        </w:numPr>
        <w:spacing w:line="276" w:lineRule="auto"/>
      </w:pPr>
      <w:r w:rsidRPr="00D377C1">
        <w:t xml:space="preserve">последовательно ввести в шпур все ампулы </w:t>
      </w:r>
      <w:r w:rsidR="00EA7335">
        <w:t xml:space="preserve">да забоя шпура </w:t>
      </w:r>
      <w:r w:rsidRPr="00D377C1">
        <w:t xml:space="preserve">с </w:t>
      </w:r>
      <w:r w:rsidR="00EA7335">
        <w:t>необходимым уплотнением</w:t>
      </w:r>
      <w:r w:rsidRPr="00D377C1">
        <w:t>;</w:t>
      </w:r>
    </w:p>
    <w:p w:rsidR="00B6719B" w:rsidRPr="00210461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 xml:space="preserve">установить штангу в шпиндель перфоратора </w:t>
      </w:r>
      <w:r w:rsidR="00EA7335">
        <w:rPr>
          <w:szCs w:val="20"/>
        </w:rPr>
        <w:t xml:space="preserve">или </w:t>
      </w:r>
      <w:proofErr w:type="spellStart"/>
      <w:r w:rsidR="00EA7335">
        <w:rPr>
          <w:szCs w:val="20"/>
        </w:rPr>
        <w:t>пневмосверла</w:t>
      </w:r>
      <w:proofErr w:type="spellEnd"/>
      <w:r w:rsidR="00EA7335">
        <w:rPr>
          <w:szCs w:val="20"/>
        </w:rPr>
        <w:t xml:space="preserve"> </w:t>
      </w:r>
      <w:r>
        <w:rPr>
          <w:szCs w:val="20"/>
        </w:rPr>
        <w:t>и п</w:t>
      </w:r>
      <w:r w:rsidRPr="00B4059B">
        <w:rPr>
          <w:szCs w:val="20"/>
        </w:rPr>
        <w:t>ода</w:t>
      </w:r>
      <w:r>
        <w:rPr>
          <w:szCs w:val="20"/>
        </w:rPr>
        <w:t>ть</w:t>
      </w:r>
      <w:r w:rsidRPr="00B4059B">
        <w:rPr>
          <w:szCs w:val="20"/>
        </w:rPr>
        <w:t xml:space="preserve"> </w:t>
      </w:r>
      <w:r>
        <w:rPr>
          <w:szCs w:val="20"/>
        </w:rPr>
        <w:t>ее</w:t>
      </w:r>
      <w:r w:rsidRPr="00B4059B">
        <w:rPr>
          <w:szCs w:val="20"/>
        </w:rPr>
        <w:t xml:space="preserve"> с обязательным вращением</w:t>
      </w:r>
      <w:r w:rsidRPr="00FA46CB">
        <w:t xml:space="preserve"> со скоростью 450 ÷ 500 </w:t>
      </w:r>
      <w:proofErr w:type="gramStart"/>
      <w:r w:rsidRPr="00FA46CB">
        <w:t>об./</w:t>
      </w:r>
      <w:proofErr w:type="gramEnd"/>
      <w:r w:rsidRPr="00FA46CB">
        <w:t xml:space="preserve">мин </w:t>
      </w:r>
      <w:r w:rsidRPr="00B4059B">
        <w:rPr>
          <w:szCs w:val="20"/>
        </w:rPr>
        <w:t>до забоя шпура в течение около пяти секунд</w:t>
      </w:r>
      <w:r>
        <w:rPr>
          <w:szCs w:val="20"/>
        </w:rPr>
        <w:t>. Вращение производить по всей длине ампул – подача анкера без перемешивания ампул запрещена</w:t>
      </w:r>
      <w:r w:rsidRPr="00B4059B">
        <w:rPr>
          <w:szCs w:val="20"/>
        </w:rPr>
        <w:t>;</w:t>
      </w:r>
    </w:p>
    <w:p w:rsidR="00B6719B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>выполнить п</w:t>
      </w:r>
      <w:r w:rsidRPr="00210461">
        <w:rPr>
          <w:szCs w:val="20"/>
        </w:rPr>
        <w:t xml:space="preserve">еремешивание состава </w:t>
      </w:r>
      <w:r w:rsidRPr="00FA46CB">
        <w:t xml:space="preserve">в течение </w:t>
      </w:r>
      <w:r w:rsidRPr="00072963">
        <w:t>не менее 10 с, но не бо</w:t>
      </w:r>
      <w:r w:rsidR="00EA7335">
        <w:t>лее времени желатинизации ампул</w:t>
      </w:r>
      <w:r w:rsidRPr="00072963">
        <w:t>, указанного на упаковке</w:t>
      </w:r>
      <w:r>
        <w:t>;</w:t>
      </w:r>
    </w:p>
    <w:p w:rsidR="00B6719B" w:rsidRPr="00D377C1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t>остановить вращение перфоратора</w:t>
      </w:r>
      <w:r w:rsidR="00EA7335">
        <w:t xml:space="preserve"> или </w:t>
      </w:r>
      <w:proofErr w:type="spellStart"/>
      <w:r w:rsidR="00EA7335">
        <w:t>пневмосверла</w:t>
      </w:r>
      <w:proofErr w:type="spellEnd"/>
      <w:r>
        <w:t>, удерж</w:t>
      </w:r>
      <w:r w:rsidR="00EA7335">
        <w:t>ивать</w:t>
      </w:r>
      <w:r>
        <w:t xml:space="preserve"> штанг</w:t>
      </w:r>
      <w:r w:rsidR="00EA7335">
        <w:t>у</w:t>
      </w:r>
      <w:r>
        <w:t xml:space="preserve"> </w:t>
      </w:r>
      <w:r w:rsidRPr="00FA46CB">
        <w:t>до полного отверждения состава в течение установленного производителем времени</w:t>
      </w:r>
      <w:r>
        <w:t>. П</w:t>
      </w:r>
      <w:r w:rsidRPr="00072963">
        <w:t xml:space="preserve">ри температуре </w:t>
      </w:r>
      <w:r>
        <w:t xml:space="preserve">ампулы и </w:t>
      </w:r>
      <w:r w:rsidRPr="00072963">
        <w:t>окружающего воздуха ниже плюс 20</w:t>
      </w:r>
      <w:r>
        <w:t xml:space="preserve"> </w:t>
      </w:r>
      <w:r w:rsidRPr="00072963">
        <w:t>°С время перемешивания и удержания анкера в шпуре увеличивается</w:t>
      </w:r>
      <w:r>
        <w:t>; п</w:t>
      </w:r>
      <w:r w:rsidRPr="00072963">
        <w:t>ри температуре ампулы и окружающего воздуха выше плюс 20</w:t>
      </w:r>
      <w:r>
        <w:t xml:space="preserve"> </w:t>
      </w:r>
      <w:r w:rsidRPr="00072963">
        <w:t xml:space="preserve">°С </w:t>
      </w:r>
      <w:r>
        <w:t>–</w:t>
      </w:r>
      <w:r w:rsidRPr="00072963">
        <w:t xml:space="preserve"> уменьшается</w:t>
      </w:r>
      <w:r>
        <w:t>. Время перемешивания состава ампулы и время удержания</w:t>
      </w:r>
      <w:r w:rsidRPr="00072963">
        <w:t xml:space="preserve"> </w:t>
      </w:r>
      <w:r>
        <w:t xml:space="preserve">определяется опытным </w:t>
      </w:r>
      <w:r>
        <w:lastRenderedPageBreak/>
        <w:t>путем. При транспортировке или хранении ампул при температуре ниже плюс 1</w:t>
      </w:r>
      <w:r w:rsidRPr="00072963">
        <w:t>0</w:t>
      </w:r>
      <w:r>
        <w:t xml:space="preserve"> </w:t>
      </w:r>
      <w:r w:rsidRPr="00072963">
        <w:t>°С</w:t>
      </w:r>
      <w:r>
        <w:t>, ампулы перед применением необходимо выдержать в шахтных условиях в течение не менее 12 часов;</w:t>
      </w:r>
    </w:p>
    <w:p w:rsidR="00303BA5" w:rsidRDefault="00303BA5" w:rsidP="00B6719B">
      <w:pPr>
        <w:numPr>
          <w:ilvl w:val="0"/>
          <w:numId w:val="5"/>
        </w:numPr>
        <w:spacing w:line="276" w:lineRule="auto"/>
      </w:pPr>
      <w:r>
        <w:t>п</w:t>
      </w:r>
      <w:r w:rsidRPr="00D377C1">
        <w:t>еред навеской металлической сетки выполнить замер требуемой площади крепления. Сетку из рулона или листа при необходимости обрезать</w:t>
      </w:r>
      <w:r>
        <w:t>;</w:t>
      </w:r>
    </w:p>
    <w:p w:rsidR="00B6719B" w:rsidRPr="00D377C1" w:rsidRDefault="00303BA5" w:rsidP="00303BA5">
      <w:pPr>
        <w:numPr>
          <w:ilvl w:val="0"/>
          <w:numId w:val="5"/>
        </w:numPr>
        <w:spacing w:line="276" w:lineRule="auto"/>
      </w:pPr>
      <w:r>
        <w:t>м</w:t>
      </w:r>
      <w:r w:rsidRPr="00D377C1">
        <w:t>онтаж сетки с максимальным прижатием к массиву и взаимным перехлестом соседних листов на одну ячейку (не менее 10 см) производить двумя рабочими на установленные анкеры</w:t>
      </w:r>
      <w:r>
        <w:t xml:space="preserve">. Выполнить </w:t>
      </w:r>
      <w:r w:rsidR="003D1955">
        <w:t>установк</w:t>
      </w:r>
      <w:r>
        <w:t>у</w:t>
      </w:r>
      <w:r w:rsidR="003D1955">
        <w:t xml:space="preserve"> опорных плит (шайб) с затяжкой гайкой</w:t>
      </w:r>
      <w:r>
        <w:t xml:space="preserve">. </w:t>
      </w:r>
      <w:r w:rsidR="003D1955">
        <w:t>З</w:t>
      </w:r>
      <w:r w:rsidR="00B6719B" w:rsidRPr="00D377C1">
        <w:t xml:space="preserve">акручивание гайки </w:t>
      </w:r>
      <w:r w:rsidR="003D1955">
        <w:t xml:space="preserve">выполнять </w:t>
      </w:r>
      <w:r w:rsidR="00B6719B">
        <w:t xml:space="preserve">до отказа и до </w:t>
      </w:r>
      <w:r w:rsidR="00A225B5">
        <w:t xml:space="preserve">плотного </w:t>
      </w:r>
      <w:r w:rsidR="00B6719B">
        <w:t xml:space="preserve">прижатия </w:t>
      </w:r>
      <w:r w:rsidR="003D1955">
        <w:t xml:space="preserve">опорной плиты (шайбы) </w:t>
      </w:r>
      <w:r w:rsidR="00B6719B">
        <w:t>к массиву</w:t>
      </w:r>
      <w:r w:rsidR="003D1955">
        <w:t>.</w:t>
      </w:r>
    </w:p>
    <w:p w:rsidR="00A225B5" w:rsidRDefault="00A225B5" w:rsidP="00303BA5">
      <w:pPr>
        <w:spacing w:before="120" w:line="276" w:lineRule="auto"/>
        <w:ind w:left="22" w:firstLine="0"/>
        <w:jc w:val="center"/>
      </w:pPr>
      <w:r>
        <w:t>Схема установки и возведения крепи, отставание крепления от забоя</w:t>
      </w:r>
    </w:p>
    <w:p w:rsidR="00A225B5" w:rsidRDefault="00A225B5" w:rsidP="00A225B5">
      <w:pPr>
        <w:spacing w:line="276" w:lineRule="auto"/>
        <w:ind w:left="22" w:firstLine="0"/>
        <w:jc w:val="center"/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B64EA1" w:rsidRDefault="00B64EA1" w:rsidP="00B64EA1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B64EA1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F622D4">
      <w:pPr>
        <w:pStyle w:val="afc"/>
        <w:numPr>
          <w:ilvl w:val="0"/>
          <w:numId w:val="9"/>
        </w:numPr>
        <w:spacing w:after="120" w:line="276" w:lineRule="auto"/>
        <w:jc w:val="left"/>
        <w:rPr>
          <w:b/>
        </w:rPr>
      </w:pPr>
      <w:r w:rsidRPr="00AD50F0">
        <w:rPr>
          <w:b/>
        </w:rPr>
        <w:lastRenderedPageBreak/>
        <w:t>Совмещенн</w:t>
      </w:r>
      <w:r w:rsidR="007C07D0">
        <w:rPr>
          <w:b/>
        </w:rPr>
        <w:t>ая</w:t>
      </w:r>
      <w:r w:rsidRPr="00AD50F0">
        <w:rPr>
          <w:b/>
        </w:rPr>
        <w:t xml:space="preserve"> схем</w:t>
      </w:r>
      <w:r w:rsidR="007C07D0"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 w:rsidR="00E401B9"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tbl>
      <w:tblPr>
        <w:tblStyle w:val="afb"/>
        <w:tblW w:w="154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  <w:gridCol w:w="4673"/>
      </w:tblGrid>
      <w:tr w:rsidR="00D60D79" w:rsidTr="00A225B5">
        <w:trPr>
          <w:trHeight w:hRule="exact" w:val="7826"/>
          <w:jc w:val="center"/>
        </w:trPr>
        <w:tc>
          <w:tcPr>
            <w:tcW w:w="15446" w:type="dxa"/>
            <w:gridSpan w:val="2"/>
          </w:tcPr>
          <w:p w:rsidR="00A225B5" w:rsidRPr="00A225B5" w:rsidRDefault="00A225B5" w:rsidP="00A225B5">
            <w:pPr>
              <w:ind w:firstLine="0"/>
              <w:jc w:val="center"/>
            </w:pPr>
            <w:bookmarkStart w:id="1" w:name="sxema"/>
            <w:bookmarkEnd w:id="1"/>
            <w:r w:rsidRPr="00A225B5">
              <w:t>${</w:t>
            </w:r>
            <w:proofErr w:type="spellStart"/>
            <w:r w:rsidRPr="00A225B5">
              <w:rPr>
                <w:lang w:val="en-US"/>
              </w:rPr>
              <w:t>sxema</w:t>
            </w:r>
            <w:proofErr w:type="spellEnd"/>
            <w:r w:rsidRPr="00A225B5">
              <w:t>}</w:t>
            </w:r>
          </w:p>
          <w:p w:rsidR="00D60D79" w:rsidRDefault="00D60D79" w:rsidP="00D60D79">
            <w:pPr>
              <w:ind w:firstLine="0"/>
              <w:jc w:val="center"/>
            </w:pP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 w:val="restart"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8E7D6A" w:rsidRPr="002A19CE" w:rsidRDefault="008E7D6A" w:rsidP="002A19CE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  <w:sectPr w:rsidR="008E7D6A" w:rsidRPr="002A19CE" w:rsidSect="008E7D6A">
          <w:footerReference w:type="default" r:id="rId14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p w:rsidR="00C205D1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A225B5" w:rsidTr="00C22678">
        <w:trPr>
          <w:trHeight w:val="315"/>
        </w:trPr>
        <w:tc>
          <w:tcPr>
            <w:tcW w:w="326" w:type="dxa"/>
            <w:vMerge w:val="restart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A225B5" w:rsidTr="00C22678">
        <w:trPr>
          <w:trHeight w:val="347"/>
        </w:trPr>
        <w:tc>
          <w:tcPr>
            <w:tcW w:w="326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A225B5" w:rsidRPr="00B76F2F" w:rsidRDefault="00A225B5" w:rsidP="00C22678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A225B5" w:rsidRPr="00B76F2F" w:rsidRDefault="00A225B5" w:rsidP="00C22678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A225B5" w:rsidTr="00C22678">
        <w:trPr>
          <w:trHeight w:val="424"/>
        </w:trPr>
        <w:tc>
          <w:tcPr>
            <w:tcW w:w="326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A225B5" w:rsidRPr="00A225B5" w:rsidRDefault="00A225B5" w:rsidP="00A225B5">
      <w:pPr>
        <w:spacing w:before="60" w:line="240" w:lineRule="auto"/>
        <w:ind w:left="284" w:right="340" w:firstLine="0"/>
        <w:rPr>
          <w:i/>
        </w:rPr>
      </w:pPr>
      <w:r w:rsidRPr="00A225B5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A225B5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A225B5" w:rsidRPr="00A225B5" w:rsidRDefault="00A225B5" w:rsidP="00A225B5">
      <w:pPr>
        <w:pStyle w:val="-"/>
        <w:numPr>
          <w:ilvl w:val="0"/>
          <w:numId w:val="14"/>
        </w:numPr>
        <w:spacing w:line="276" w:lineRule="auto"/>
        <w:rPr>
          <w:rFonts w:eastAsia="Calibri" w:cs="Times New Roman"/>
        </w:rPr>
      </w:pPr>
      <w:r w:rsidRPr="00A225B5">
        <w:rPr>
          <w:rFonts w:eastAsia="Calibri" w:cs="Times New Roman"/>
        </w:rPr>
        <w:t xml:space="preserve"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</w:t>
      </w:r>
      <w:r>
        <w:t>«</w:t>
      </w:r>
      <w:r w:rsidRPr="00162D34">
        <w:t>Правил</w:t>
      </w:r>
      <w:r>
        <w:t>ами</w:t>
      </w:r>
      <w:r w:rsidRPr="00162D34">
        <w:t xml:space="preserve"> обеспечения промышленной безопасности для опасных производственных объектов, ведущих горн</w:t>
      </w:r>
      <w:r>
        <w:t>ые и геологоразведочные работы»</w:t>
      </w:r>
      <w:r w:rsidRPr="00162D34">
        <w:t xml:space="preserve"> (Приказ Министра по инвестициям и развитию Республики Казахстан от 30 декабря 2014 года</w:t>
      </w:r>
      <w:r>
        <w:t xml:space="preserve"> </w:t>
      </w:r>
      <w:r w:rsidRPr="00162D34">
        <w:t>№ 352)</w:t>
      </w:r>
      <w:r w:rsidRPr="00A225B5">
        <w:rPr>
          <w:rFonts w:eastAsia="Calibri" w:cs="Times New Roman"/>
        </w:rPr>
        <w:t>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с помощью </w:t>
      </w:r>
      <w:r w:rsidR="00760404">
        <w:rPr>
          <w:rFonts w:eastAsia="Calibri" w:cs="Times New Roman"/>
        </w:rPr>
        <w:t>соответствующих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  <w:sectPr w:rsidR="00A225B5" w:rsidSect="00427E43">
          <w:footerReference w:type="default" r:id="rId15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>
        <w:rPr>
          <w:rFonts w:eastAsia="Calibri" w:cs="Times New Roman"/>
        </w:rPr>
        <w:t>.</w:t>
      </w:r>
    </w:p>
    <w:p w:rsidR="00C205D1" w:rsidRPr="00AD50F0" w:rsidRDefault="00C205D1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924CBA">
      <w:footerReference w:type="default" r:id="rId16"/>
      <w:pgSz w:w="11906" w:h="16838"/>
      <w:pgMar w:top="993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00A" w:rsidRDefault="0095700A" w:rsidP="00537B3E">
      <w:pPr>
        <w:spacing w:line="240" w:lineRule="auto"/>
      </w:pPr>
      <w:r>
        <w:separator/>
      </w:r>
    </w:p>
  </w:endnote>
  <w:endnote w:type="continuationSeparator" w:id="0">
    <w:p w:rsidR="0095700A" w:rsidRDefault="0095700A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500549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500549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500549">
            <w:rPr>
              <w:noProof/>
              <w:color w:val="FFFFFF" w:themeColor="background1"/>
            </w:rPr>
            <w:t>7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1"/>
      <w:gridCol w:w="737"/>
    </w:tblGrid>
    <w:tr w:rsidR="00EF2D4C" w:rsidTr="002A19CE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7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500549">
            <w:rPr>
              <w:noProof/>
              <w:color w:val="FFFFFF" w:themeColor="background1"/>
            </w:rPr>
            <w:t>8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A225B5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48132105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225B5" w:rsidRDefault="00A225B5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A225B5" w:rsidRDefault="00A225B5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500549">
            <w:rPr>
              <w:noProof/>
              <w:color w:val="FFFFFF" w:themeColor="background1"/>
            </w:rPr>
            <w:t>9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A225B5" w:rsidRDefault="00A225B5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8E7D6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500549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00A" w:rsidRDefault="0095700A" w:rsidP="00537B3E">
      <w:pPr>
        <w:spacing w:line="240" w:lineRule="auto"/>
      </w:pPr>
      <w:r>
        <w:separator/>
      </w:r>
    </w:p>
  </w:footnote>
  <w:footnote w:type="continuationSeparator" w:id="0">
    <w:p w:rsidR="0095700A" w:rsidRDefault="0095700A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5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535F5"/>
    <w:rsid w:val="00063764"/>
    <w:rsid w:val="00075453"/>
    <w:rsid w:val="00082D99"/>
    <w:rsid w:val="000928A1"/>
    <w:rsid w:val="000E23D9"/>
    <w:rsid w:val="00120368"/>
    <w:rsid w:val="00141D74"/>
    <w:rsid w:val="00150E3B"/>
    <w:rsid w:val="00162720"/>
    <w:rsid w:val="00167CB8"/>
    <w:rsid w:val="00172F23"/>
    <w:rsid w:val="001A0620"/>
    <w:rsid w:val="001B7C0A"/>
    <w:rsid w:val="001C12C7"/>
    <w:rsid w:val="001C68F6"/>
    <w:rsid w:val="001E1435"/>
    <w:rsid w:val="001F2B01"/>
    <w:rsid w:val="00220459"/>
    <w:rsid w:val="002217B4"/>
    <w:rsid w:val="002236B4"/>
    <w:rsid w:val="00235B94"/>
    <w:rsid w:val="00237487"/>
    <w:rsid w:val="0025110C"/>
    <w:rsid w:val="00254DD0"/>
    <w:rsid w:val="002804EA"/>
    <w:rsid w:val="00282E6F"/>
    <w:rsid w:val="002873DB"/>
    <w:rsid w:val="002A19CE"/>
    <w:rsid w:val="002A5242"/>
    <w:rsid w:val="002A643C"/>
    <w:rsid w:val="002D3B15"/>
    <w:rsid w:val="002F7AE3"/>
    <w:rsid w:val="00303BA5"/>
    <w:rsid w:val="0031022B"/>
    <w:rsid w:val="00313A0B"/>
    <w:rsid w:val="00321860"/>
    <w:rsid w:val="0033096F"/>
    <w:rsid w:val="00350893"/>
    <w:rsid w:val="00351598"/>
    <w:rsid w:val="00371ACC"/>
    <w:rsid w:val="00385820"/>
    <w:rsid w:val="00390A80"/>
    <w:rsid w:val="003A6C32"/>
    <w:rsid w:val="003A7CB0"/>
    <w:rsid w:val="003C1C20"/>
    <w:rsid w:val="003C5838"/>
    <w:rsid w:val="003D00B4"/>
    <w:rsid w:val="003D1955"/>
    <w:rsid w:val="0040402C"/>
    <w:rsid w:val="004160D0"/>
    <w:rsid w:val="0041625C"/>
    <w:rsid w:val="00427539"/>
    <w:rsid w:val="00427E43"/>
    <w:rsid w:val="0044227A"/>
    <w:rsid w:val="0047393F"/>
    <w:rsid w:val="00474D1A"/>
    <w:rsid w:val="004A05D3"/>
    <w:rsid w:val="004A24D2"/>
    <w:rsid w:val="004C0DF7"/>
    <w:rsid w:val="004C60EB"/>
    <w:rsid w:val="004D5BCB"/>
    <w:rsid w:val="004E0230"/>
    <w:rsid w:val="004F3BED"/>
    <w:rsid w:val="00500549"/>
    <w:rsid w:val="0050107B"/>
    <w:rsid w:val="00512116"/>
    <w:rsid w:val="00516EBD"/>
    <w:rsid w:val="00537B3E"/>
    <w:rsid w:val="005609C6"/>
    <w:rsid w:val="00583A0A"/>
    <w:rsid w:val="00586A7F"/>
    <w:rsid w:val="005A463D"/>
    <w:rsid w:val="005A4E77"/>
    <w:rsid w:val="005B38DB"/>
    <w:rsid w:val="005D4EC9"/>
    <w:rsid w:val="005F206B"/>
    <w:rsid w:val="006007ED"/>
    <w:rsid w:val="00601C82"/>
    <w:rsid w:val="0061068E"/>
    <w:rsid w:val="00650260"/>
    <w:rsid w:val="00652457"/>
    <w:rsid w:val="00667722"/>
    <w:rsid w:val="00675796"/>
    <w:rsid w:val="00676AC6"/>
    <w:rsid w:val="0068007D"/>
    <w:rsid w:val="0068436B"/>
    <w:rsid w:val="006C3AB5"/>
    <w:rsid w:val="006D5184"/>
    <w:rsid w:val="00711E93"/>
    <w:rsid w:val="00717B2A"/>
    <w:rsid w:val="0075298E"/>
    <w:rsid w:val="00760404"/>
    <w:rsid w:val="00766F12"/>
    <w:rsid w:val="007716D0"/>
    <w:rsid w:val="00771F7F"/>
    <w:rsid w:val="007A622C"/>
    <w:rsid w:val="007C07D0"/>
    <w:rsid w:val="007C11BE"/>
    <w:rsid w:val="007C3FD7"/>
    <w:rsid w:val="007E4FF7"/>
    <w:rsid w:val="007F76A0"/>
    <w:rsid w:val="0080417B"/>
    <w:rsid w:val="008334F0"/>
    <w:rsid w:val="00847C22"/>
    <w:rsid w:val="00852B7E"/>
    <w:rsid w:val="008775C3"/>
    <w:rsid w:val="00882C88"/>
    <w:rsid w:val="008D0DDA"/>
    <w:rsid w:val="008D3F96"/>
    <w:rsid w:val="008D4733"/>
    <w:rsid w:val="008E7D6A"/>
    <w:rsid w:val="00914CCD"/>
    <w:rsid w:val="00924CBA"/>
    <w:rsid w:val="009330B3"/>
    <w:rsid w:val="0095700A"/>
    <w:rsid w:val="00962CB4"/>
    <w:rsid w:val="00966353"/>
    <w:rsid w:val="009B3475"/>
    <w:rsid w:val="009E2C25"/>
    <w:rsid w:val="009E33E6"/>
    <w:rsid w:val="009F0CC7"/>
    <w:rsid w:val="00A13C23"/>
    <w:rsid w:val="00A209C3"/>
    <w:rsid w:val="00A225B5"/>
    <w:rsid w:val="00A65BCD"/>
    <w:rsid w:val="00A717E6"/>
    <w:rsid w:val="00A76DEB"/>
    <w:rsid w:val="00A9334E"/>
    <w:rsid w:val="00A9510F"/>
    <w:rsid w:val="00AA2FD7"/>
    <w:rsid w:val="00AB4BD3"/>
    <w:rsid w:val="00AD3231"/>
    <w:rsid w:val="00AE5218"/>
    <w:rsid w:val="00B145E5"/>
    <w:rsid w:val="00B3031E"/>
    <w:rsid w:val="00B63BD2"/>
    <w:rsid w:val="00B64EA1"/>
    <w:rsid w:val="00B6719B"/>
    <w:rsid w:val="00B80B4A"/>
    <w:rsid w:val="00B86FB2"/>
    <w:rsid w:val="00B92100"/>
    <w:rsid w:val="00BA05CB"/>
    <w:rsid w:val="00C205D1"/>
    <w:rsid w:val="00C46DE1"/>
    <w:rsid w:val="00C514F5"/>
    <w:rsid w:val="00C56046"/>
    <w:rsid w:val="00C95DCE"/>
    <w:rsid w:val="00CB45BD"/>
    <w:rsid w:val="00CB6DDD"/>
    <w:rsid w:val="00CC6B9C"/>
    <w:rsid w:val="00CD5D50"/>
    <w:rsid w:val="00CF1E64"/>
    <w:rsid w:val="00D2439E"/>
    <w:rsid w:val="00D379DB"/>
    <w:rsid w:val="00D50E74"/>
    <w:rsid w:val="00D60D79"/>
    <w:rsid w:val="00D643A0"/>
    <w:rsid w:val="00D7581A"/>
    <w:rsid w:val="00D852B2"/>
    <w:rsid w:val="00D860F7"/>
    <w:rsid w:val="00D95045"/>
    <w:rsid w:val="00DA1115"/>
    <w:rsid w:val="00DD4C5E"/>
    <w:rsid w:val="00DE459B"/>
    <w:rsid w:val="00E0375E"/>
    <w:rsid w:val="00E06222"/>
    <w:rsid w:val="00E139EE"/>
    <w:rsid w:val="00E20425"/>
    <w:rsid w:val="00E401B9"/>
    <w:rsid w:val="00EA0433"/>
    <w:rsid w:val="00EA7335"/>
    <w:rsid w:val="00EA766C"/>
    <w:rsid w:val="00EB5E4C"/>
    <w:rsid w:val="00EB65ED"/>
    <w:rsid w:val="00ED08A9"/>
    <w:rsid w:val="00ED2231"/>
    <w:rsid w:val="00EF2D4C"/>
    <w:rsid w:val="00F26E19"/>
    <w:rsid w:val="00F353E1"/>
    <w:rsid w:val="00F5577B"/>
    <w:rsid w:val="00F57BD1"/>
    <w:rsid w:val="00F622D4"/>
    <w:rsid w:val="00F659E4"/>
    <w:rsid w:val="00F7008B"/>
    <w:rsid w:val="00F745AF"/>
    <w:rsid w:val="00F81B4A"/>
    <w:rsid w:val="00F83F68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5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1A091B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57D6B"/>
    <w:rsid w:val="001007F5"/>
    <w:rsid w:val="001A091B"/>
    <w:rsid w:val="001C6AAC"/>
    <w:rsid w:val="002B45AE"/>
    <w:rsid w:val="002C3F91"/>
    <w:rsid w:val="004127E6"/>
    <w:rsid w:val="004546FF"/>
    <w:rsid w:val="004D6FDF"/>
    <w:rsid w:val="006142F4"/>
    <w:rsid w:val="00672BCD"/>
    <w:rsid w:val="006A1C5D"/>
    <w:rsid w:val="006B449C"/>
    <w:rsid w:val="007322A6"/>
    <w:rsid w:val="007A0F55"/>
    <w:rsid w:val="007F1906"/>
    <w:rsid w:val="0095467D"/>
    <w:rsid w:val="00975235"/>
    <w:rsid w:val="00AA03A1"/>
    <w:rsid w:val="00B06155"/>
    <w:rsid w:val="00B93101"/>
    <w:rsid w:val="00C97D32"/>
    <w:rsid w:val="00CB6650"/>
    <w:rsid w:val="00D15B08"/>
    <w:rsid w:val="00D70B30"/>
    <w:rsid w:val="00D75CD6"/>
    <w:rsid w:val="00D841CC"/>
    <w:rsid w:val="00D9652D"/>
    <w:rsid w:val="00E072B5"/>
    <w:rsid w:val="00E94A2C"/>
    <w:rsid w:val="00EC738C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DC2293-00B9-4CFA-BDF9-2C6935607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10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ТОО «NOVA ЦИНК». ПОДЗЕМНЫЙ РУДНИК МЕСТОРОЖДЕНИЯ АКЖАЛ</dc:creator>
  <cp:keywords/>
  <dc:description/>
  <cp:lastModifiedBy>Топко Данил Леонидович</cp:lastModifiedBy>
  <cp:revision>30</cp:revision>
  <cp:lastPrinted>2026-01-27T07:52:00Z</cp:lastPrinted>
  <dcterms:created xsi:type="dcterms:W3CDTF">2026-01-27T06:47:00Z</dcterms:created>
  <dcterms:modified xsi:type="dcterms:W3CDTF">2026-02-25T11:13:00Z</dcterms:modified>
</cp:coreProperties>
</file>