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Foster North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5/03/2025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1 - Test Cases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originally ran into a problem where my code wasn’t able to run or display it’s input prompt but it was due to a spacing and formatting issue at the end of my code. When I actually got it running, it ran exactly as needed. Here are the test cases I went through: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penny and 2 nickels → Expected: $0.11 → Result: $0.11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dimes and 7 quarters → Expected: $2.15 → Result: $2.15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quarter and 3 pennies → Expected: $0.28 → Result: $0.28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pennies and 17 dimes and 52 quarters → Expected: $14.91 → Result: $14.91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95 dimes and 73 quarters and 22 nickels and 36 pennies → Expected: $29.21 → Result: $29.21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nickel and 17 quarters → Expected: $4.30 → Result: $4.30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 nickels and 15 pennies → Expected: $1.20 → Result: $1.20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dime and 1 nickel and 1 penny and 1 quarter → Expected: $0.41 → Result: $0.41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2 NICKELS and 3 Pennies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Expected: $0.13 → Result: $0.13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5 dimes and 1 quarter   → Expected: $0.75 → Result: $0.75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10 Quarters and 4 NICKELS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Expected: $2.70 → Result: $2.70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7 PENNIES and 3 DIMES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Expected: $0.37 → Result: $0.37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used the test cases provided as well as some creative ones to ensure everything runs smoothly. It handles caps on well, and unnecessary spaces don’t cause it to crash!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