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drawing>
          <wp:inline xmlns:a="http://schemas.openxmlformats.org/drawingml/2006/main" xmlns:pic="http://schemas.openxmlformats.org/drawingml/2006/picture">
            <wp:extent cx="2560320" cy="25603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560320" cy="2560320"/>
                    </a:xfrm>
                    <a:prstGeom prst="rect"/>
                  </pic:spPr>
                </pic:pic>
              </a:graphicData>
            </a:graphic>
          </wp:inline>
        </w:drawing>
      </w:r>
    </w:p>
    <w:p>
      <w:pPr>
        <w:spacing w:before="800"/>
        <w:jc w:val="center"/>
      </w:pPr>
      <w:r>
        <w:rPr>
          <w:b/>
          <w:color w:val="1769FF"/>
          <w:sz w:val="44"/>
        </w:rPr>
        <w:t>BUSINESS REQUIREMENTS DOCUMENT (BRD)</w:t>
        <w:br/>
        <w:t>SOFTWARE REQUIREMENTS SPECIFICATION (SRS)</w:t>
        <w:br/>
        <w:t>&amp; SPESIFIKASI ARSITEKTUR FULL STACK</w:t>
      </w:r>
    </w:p>
    <w:p>
      <w:pPr>
        <w:spacing w:after="400"/>
        <w:jc w:val="center"/>
      </w:pPr>
      <w:r>
        <w:rPr>
          <w:b/>
          <w:color w:val="646464"/>
          <w:sz w:val="26"/>
        </w:rPr>
        <w:t>FACILITY MANAGEMENT SERVICE PLATFORM (FMSP) LINTASARTA</w:t>
      </w:r>
    </w:p>
    <w:p>
      <w:pPr>
        <w:jc w:val="center"/>
      </w:pPr>
      <w:r>
        <w:rPr>
          <w:color w:val="1769FF"/>
        </w:rPr>
        <w:t>―――――――――――――――――――――――――――――――――――――――――――――</w:t>
      </w:r>
    </w:p>
    <w:p>
      <w:pPr>
        <w:spacing w:before="800"/>
        <w:jc w:val="center"/>
      </w:pPr>
      <w:r>
        <w:rPr>
          <w:color w:val="787878"/>
          <w:sz w:val="21"/>
        </w:rPr>
        <w:t>Dokumen Standar Spesifikasi Kebutuhan &amp; Desain Teknis Sistem Terintegrasi</w:t>
        <w:br/>
        <w:t>Nomor Dokumen: LA-FMSP-BRD-SRS-001</w:t>
        <w:br/>
        <w:t>Kategori: Dokumen Teknis Rahasia</w:t>
        <w:br/>
        <w:t>Versi 2.2 - Juni 2026</w:t>
      </w:r>
    </w:p>
    <w:p>
      <w:pPr>
        <w:spacing w:before="1600"/>
        <w:jc w:val="center"/>
      </w:pPr>
      <w:r>
        <w:rPr>
          <w:b/>
          <w:color w:val="1769FF"/>
          <w:sz w:val="24"/>
        </w:rPr>
        <w:t>PT Aplikanusa Lintasarta</w:t>
        <w:br/>
        <w:t>Divisi Facility Management &amp; Keamanan Informasi</w:t>
        <w:br/>
        <w:t>Departemen IT Infrastructure &amp; DevOps</w:t>
      </w:r>
    </w:p>
    <w:p>
      <w:r>
        <w:br w:type="page"/>
      </w:r>
    </w:p>
    <w:p>
      <w:pPr>
        <w:pStyle w:val="Heading1"/>
        <w:keepNext/>
        <w:spacing w:before="280" w:after="120"/>
        <w:pBdr>
          <w:bottom w:val="single" w:sz="12" w:space="4" w:color="1769FF"/>
        </w:pBdr>
      </w:pPr>
      <w:r>
        <w:rPr>
          <w:rFonts w:ascii="Arial" w:hAnsi="Arial"/>
          <w:b/>
          <w:color w:val="1769FF"/>
          <w:sz w:val="36"/>
        </w:rPr>
        <w:t>Document Control &amp; History</w:t>
      </w:r>
    </w:p>
    <w:p>
      <w:r>
        <w:t>Dokumen ini memuat detail rencana bisnis, spesifikasi fungsional, non-fungsional, serta arsitektur teknis dari platform FMSP Lintasarta. Setiap perubahan pada dokumen ini harus dicatat pada tabel di bawah ini:</w:t>
      </w:r>
    </w:p>
    <w:tbl>
      <w:tblPr>
        <w:tblW w:type="auto" w:w="0"/>
        <w:jc w:val="center"/>
        <w:tblLook w:firstColumn="1" w:firstRow="1" w:lastColumn="0" w:lastRow="0" w:noHBand="0" w:noVBand="1" w:val="04A0"/>
      </w:tblPr>
      <w:tblGrid>
        <w:gridCol w:w="2340"/>
        <w:gridCol w:w="2340"/>
        <w:gridCol w:w="2340"/>
        <w:gridCol w:w="2340"/>
      </w:tblGrid>
      <w:tr>
        <w:tc>
          <w:tcPr>
            <w:tcW w:type="dxa" w:w="1152"/>
            <w:shd w:fill="1769FF"/>
            <w:tcMar>
              <w:top w:w="100" w:type="dxa"/>
              <w:bottom w:w="100" w:type="dxa"/>
              <w:left w:w="150" w:type="dxa"/>
              <w:right w:w="150" w:type="dxa"/>
            </w:tcMar>
          </w:tcPr>
          <w:p>
            <w:pPr>
              <w:jc w:val="center"/>
            </w:pPr>
            <w:r>
              <w:rPr>
                <w:b/>
                <w:color w:val="FFFFFF"/>
                <w:sz w:val="19"/>
              </w:rPr>
              <w:t>Versi</w:t>
            </w:r>
          </w:p>
        </w:tc>
        <w:tc>
          <w:tcPr>
            <w:tcW w:type="dxa" w:w="1728"/>
            <w:shd w:fill="1769FF"/>
            <w:tcMar>
              <w:top w:w="100" w:type="dxa"/>
              <w:bottom w:w="100" w:type="dxa"/>
              <w:left w:w="150" w:type="dxa"/>
              <w:right w:w="150" w:type="dxa"/>
            </w:tcMar>
          </w:tcPr>
          <w:p>
            <w:pPr>
              <w:jc w:val="center"/>
            </w:pPr>
            <w:r>
              <w:rPr>
                <w:b/>
                <w:color w:val="FFFFFF"/>
                <w:sz w:val="19"/>
              </w:rPr>
              <w:t>Tanggal</w:t>
            </w:r>
          </w:p>
        </w:tc>
        <w:tc>
          <w:tcPr>
            <w:tcW w:type="dxa" w:w="2160"/>
            <w:shd w:fill="1769FF"/>
            <w:tcMar>
              <w:top w:w="100" w:type="dxa"/>
              <w:bottom w:w="100" w:type="dxa"/>
              <w:left w:w="150" w:type="dxa"/>
              <w:right w:w="150" w:type="dxa"/>
            </w:tcMar>
          </w:tcPr>
          <w:p>
            <w:pPr>
              <w:jc w:val="center"/>
            </w:pPr>
            <w:r>
              <w:rPr>
                <w:b/>
                <w:color w:val="FFFFFF"/>
                <w:sz w:val="19"/>
              </w:rPr>
              <w:t>Penulis</w:t>
            </w:r>
          </w:p>
        </w:tc>
        <w:tc>
          <w:tcPr>
            <w:tcW w:type="dxa" w:w="4320"/>
            <w:shd w:fill="1769FF"/>
            <w:tcMar>
              <w:top w:w="100" w:type="dxa"/>
              <w:bottom w:w="100" w:type="dxa"/>
              <w:left w:w="150" w:type="dxa"/>
              <w:right w:w="150" w:type="dxa"/>
            </w:tcMar>
          </w:tcPr>
          <w:p>
            <w:pPr>
              <w:jc w:val="center"/>
            </w:pPr>
            <w:r>
              <w:rPr>
                <w:b/>
                <w:color w:val="FFFFFF"/>
                <w:sz w:val="19"/>
              </w:rPr>
              <w:t>Deskripsi Perubahan</w:t>
            </w:r>
          </w:p>
        </w:tc>
      </w:tr>
      <w:tr>
        <w:tc>
          <w:tcPr>
            <w:tcW w:type="dxa" w:w="1152"/>
            <w:tcMar>
              <w:top w:w="80" w:type="dxa"/>
              <w:bottom w:w="80" w:type="dxa"/>
              <w:left w:w="150" w:type="dxa"/>
              <w:right w:w="150" w:type="dxa"/>
            </w:tcMar>
          </w:tcPr>
          <w:p>
            <w:r>
              <w:rPr>
                <w:b/>
                <w:sz w:val="18"/>
              </w:rPr>
              <w:t>1.0</w:t>
            </w:r>
          </w:p>
        </w:tc>
        <w:tc>
          <w:tcPr>
            <w:tcW w:type="dxa" w:w="1728"/>
            <w:tcMar>
              <w:top w:w="80" w:type="dxa"/>
              <w:bottom w:w="80" w:type="dxa"/>
              <w:left w:w="150" w:type="dxa"/>
              <w:right w:w="150" w:type="dxa"/>
            </w:tcMar>
          </w:tcPr>
          <w:p>
            <w:r>
              <w:rPr>
                <w:sz w:val="18"/>
              </w:rPr>
              <w:t>15 April 2026</w:t>
            </w:r>
          </w:p>
        </w:tc>
        <w:tc>
          <w:tcPr>
            <w:tcW w:type="dxa" w:w="2160"/>
            <w:tcMar>
              <w:top w:w="80" w:type="dxa"/>
              <w:bottom w:w="80" w:type="dxa"/>
              <w:left w:w="150" w:type="dxa"/>
              <w:right w:w="150" w:type="dxa"/>
            </w:tcMar>
          </w:tcPr>
          <w:p>
            <w:r>
              <w:rPr>
                <w:sz w:val="18"/>
              </w:rPr>
              <w:t>GA Team</w:t>
            </w:r>
          </w:p>
        </w:tc>
        <w:tc>
          <w:tcPr>
            <w:tcW w:type="dxa" w:w="4320"/>
            <w:tcMar>
              <w:top w:w="80" w:type="dxa"/>
              <w:bottom w:w="80" w:type="dxa"/>
              <w:left w:w="150" w:type="dxa"/>
              <w:right w:w="150" w:type="dxa"/>
            </w:tcMar>
          </w:tcPr>
          <w:p>
            <w:r>
              <w:rPr>
                <w:sz w:val="18"/>
              </w:rPr>
              <w:t>Inisiasi awal dokumen BRD Fase 1.</w:t>
            </w:r>
          </w:p>
        </w:tc>
      </w:tr>
      <w:tr>
        <w:tc>
          <w:tcPr>
            <w:tcW w:type="dxa" w:w="1152"/>
            <w:tcMar>
              <w:top w:w="80" w:type="dxa"/>
              <w:bottom w:w="80" w:type="dxa"/>
              <w:left w:w="150" w:type="dxa"/>
              <w:right w:w="150" w:type="dxa"/>
            </w:tcMar>
            <w:shd w:fill="F9FAFB"/>
          </w:tcPr>
          <w:p>
            <w:r>
              <w:rPr>
                <w:b/>
                <w:sz w:val="18"/>
              </w:rPr>
              <w:t>2.0</w:t>
            </w:r>
          </w:p>
        </w:tc>
        <w:tc>
          <w:tcPr>
            <w:tcW w:type="dxa" w:w="1728"/>
            <w:tcMar>
              <w:top w:w="80" w:type="dxa"/>
              <w:bottom w:w="80" w:type="dxa"/>
              <w:left w:w="150" w:type="dxa"/>
              <w:right w:w="150" w:type="dxa"/>
            </w:tcMar>
            <w:shd w:fill="F9FAFB"/>
          </w:tcPr>
          <w:p>
            <w:r>
              <w:rPr>
                <w:sz w:val="18"/>
              </w:rPr>
              <w:t>20 Mei 2026</w:t>
            </w:r>
          </w:p>
        </w:tc>
        <w:tc>
          <w:tcPr>
            <w:tcW w:type="dxa" w:w="2160"/>
            <w:tcMar>
              <w:top w:w="80" w:type="dxa"/>
              <w:bottom w:w="80" w:type="dxa"/>
              <w:left w:w="150" w:type="dxa"/>
              <w:right w:w="150" w:type="dxa"/>
            </w:tcMar>
            <w:shd w:fill="F9FAFB"/>
          </w:tcPr>
          <w:p>
            <w:r>
              <w:rPr>
                <w:sz w:val="18"/>
              </w:rPr>
              <w:t>DevOps Team</w:t>
            </w:r>
          </w:p>
        </w:tc>
        <w:tc>
          <w:tcPr>
            <w:tcW w:type="dxa" w:w="4320"/>
            <w:tcMar>
              <w:top w:w="80" w:type="dxa"/>
              <w:bottom w:w="80" w:type="dxa"/>
              <w:left w:w="150" w:type="dxa"/>
              <w:right w:w="150" w:type="dxa"/>
            </w:tcMar>
            <w:shd w:fill="F9FAFB"/>
          </w:tcPr>
          <w:p>
            <w:r>
              <w:rPr>
                <w:sz w:val="18"/>
              </w:rPr>
              <w:t>Penambahan kebutuhan teknis Fase 2 (RAB, Keuangan, WO).</w:t>
            </w:r>
          </w:p>
        </w:tc>
      </w:tr>
      <w:tr>
        <w:tc>
          <w:tcPr>
            <w:tcW w:type="dxa" w:w="1152"/>
            <w:tcMar>
              <w:top w:w="80" w:type="dxa"/>
              <w:bottom w:w="80" w:type="dxa"/>
              <w:left w:w="150" w:type="dxa"/>
              <w:right w:w="150" w:type="dxa"/>
            </w:tcMar>
          </w:tcPr>
          <w:p>
            <w:r>
              <w:rPr>
                <w:b/>
                <w:sz w:val="18"/>
              </w:rPr>
              <w:t>2.1</w:t>
            </w:r>
          </w:p>
        </w:tc>
        <w:tc>
          <w:tcPr>
            <w:tcW w:type="dxa" w:w="1728"/>
            <w:tcMar>
              <w:top w:w="80" w:type="dxa"/>
              <w:bottom w:w="80" w:type="dxa"/>
              <w:left w:w="150" w:type="dxa"/>
              <w:right w:w="150" w:type="dxa"/>
            </w:tcMar>
          </w:tcPr>
          <w:p>
            <w:r>
              <w:rPr>
                <w:sz w:val="18"/>
              </w:rPr>
              <w:t>22 Juni 2026</w:t>
            </w:r>
          </w:p>
        </w:tc>
        <w:tc>
          <w:tcPr>
            <w:tcW w:type="dxa" w:w="2160"/>
            <w:tcMar>
              <w:top w:w="80" w:type="dxa"/>
              <w:bottom w:w="80" w:type="dxa"/>
              <w:left w:w="150" w:type="dxa"/>
              <w:right w:w="150" w:type="dxa"/>
            </w:tcMar>
          </w:tcPr>
          <w:p>
            <w:r>
              <w:rPr>
                <w:sz w:val="18"/>
              </w:rPr>
              <w:t>Auditor / Zed</w:t>
            </w:r>
          </w:p>
        </w:tc>
        <w:tc>
          <w:tcPr>
            <w:tcW w:type="dxa" w:w="4320"/>
            <w:tcMar>
              <w:top w:w="80" w:type="dxa"/>
              <w:bottom w:w="80" w:type="dxa"/>
              <w:left w:w="150" w:type="dxa"/>
              <w:right w:w="150" w:type="dxa"/>
            </w:tcMar>
          </w:tcPr>
          <w:p>
            <w:r>
              <w:rPr>
                <w:sz w:val="18"/>
              </w:rPr>
              <w:t>Audit kesesuaian sistem dan perbaikan inkonsistensi RBAC.</w:t>
            </w:r>
          </w:p>
        </w:tc>
      </w:tr>
      <w:tr>
        <w:tc>
          <w:tcPr>
            <w:tcW w:type="dxa" w:w="1152"/>
            <w:tcMar>
              <w:top w:w="80" w:type="dxa"/>
              <w:bottom w:w="80" w:type="dxa"/>
              <w:left w:w="150" w:type="dxa"/>
              <w:right w:w="150" w:type="dxa"/>
            </w:tcMar>
            <w:shd w:fill="F9FAFB"/>
          </w:tcPr>
          <w:p>
            <w:r>
              <w:rPr>
                <w:b/>
                <w:sz w:val="18"/>
              </w:rPr>
              <w:t>2.2</w:t>
            </w:r>
          </w:p>
        </w:tc>
        <w:tc>
          <w:tcPr>
            <w:tcW w:type="dxa" w:w="1728"/>
            <w:tcMar>
              <w:top w:w="80" w:type="dxa"/>
              <w:bottom w:w="80" w:type="dxa"/>
              <w:left w:w="150" w:type="dxa"/>
              <w:right w:w="150" w:type="dxa"/>
            </w:tcMar>
            <w:shd w:fill="F9FAFB"/>
          </w:tcPr>
          <w:p>
            <w:r>
              <w:rPr>
                <w:sz w:val="18"/>
              </w:rPr>
              <w:t>24 Juni 2026</w:t>
            </w:r>
          </w:p>
        </w:tc>
        <w:tc>
          <w:tcPr>
            <w:tcW w:type="dxa" w:w="2160"/>
            <w:tcMar>
              <w:top w:w="80" w:type="dxa"/>
              <w:bottom w:w="80" w:type="dxa"/>
              <w:left w:w="150" w:type="dxa"/>
              <w:right w:w="150" w:type="dxa"/>
            </w:tcMar>
            <w:shd w:fill="F9FAFB"/>
          </w:tcPr>
          <w:p>
            <w:r>
              <w:rPr>
                <w:sz w:val="18"/>
              </w:rPr>
              <w:t>Antigravity</w:t>
            </w:r>
          </w:p>
        </w:tc>
        <w:tc>
          <w:tcPr>
            <w:tcW w:type="dxa" w:w="4320"/>
            <w:tcMar>
              <w:top w:w="80" w:type="dxa"/>
              <w:bottom w:w="80" w:type="dxa"/>
              <w:left w:w="150" w:type="dxa"/>
              <w:right w:w="150" w:type="dxa"/>
            </w:tcMar>
            <w:shd w:fill="F9FAFB"/>
          </w:tcPr>
          <w:p>
            <w:r>
              <w:rPr>
                <w:sz w:val="18"/>
              </w:rPr>
              <w:t>Penyempurnaan detail standar BRD &amp; SRS, spesifikasi schema lengkap, API, dan skema HA.</w:t>
            </w:r>
          </w:p>
        </w:tc>
      </w:tr>
    </w:tbl>
    <w:p>
      <w:pPr>
        <w:spacing w:before="120"/>
      </w:pPr>
    </w:p>
    <w:p>
      <w:r>
        <w:t>Daftar Penyetuju Dokumen (Approvals):</w:t>
      </w:r>
    </w:p>
    <w:tbl>
      <w:tblPr>
        <w:tblW w:type="auto" w:w="0"/>
        <w:jc w:val="center"/>
        <w:tblLook w:firstColumn="1" w:firstRow="1" w:lastColumn="0" w:lastRow="0" w:noHBand="0" w:noVBand="1" w:val="04A0"/>
      </w:tblPr>
      <w:tblGrid>
        <w:gridCol w:w="2340"/>
        <w:gridCol w:w="2340"/>
        <w:gridCol w:w="2340"/>
        <w:gridCol w:w="2340"/>
      </w:tblGrid>
      <w:tr>
        <w:tc>
          <w:tcPr>
            <w:tcW w:type="dxa" w:w="2160"/>
            <w:shd w:fill="1769FF"/>
            <w:tcMar>
              <w:top w:w="100" w:type="dxa"/>
              <w:bottom w:w="100" w:type="dxa"/>
              <w:left w:w="150" w:type="dxa"/>
              <w:right w:w="150" w:type="dxa"/>
            </w:tcMar>
          </w:tcPr>
          <w:p>
            <w:pPr>
              <w:jc w:val="center"/>
            </w:pPr>
            <w:r>
              <w:rPr>
                <w:b/>
                <w:color w:val="FFFFFF"/>
                <w:sz w:val="19"/>
              </w:rPr>
              <w:t>Nama / Peran</w:t>
            </w:r>
          </w:p>
        </w:tc>
        <w:tc>
          <w:tcPr>
            <w:tcW w:type="dxa" w:w="2880"/>
            <w:shd w:fill="1769FF"/>
            <w:tcMar>
              <w:top w:w="100" w:type="dxa"/>
              <w:bottom w:w="100" w:type="dxa"/>
              <w:left w:w="150" w:type="dxa"/>
              <w:right w:w="150" w:type="dxa"/>
            </w:tcMar>
          </w:tcPr>
          <w:p>
            <w:pPr>
              <w:jc w:val="center"/>
            </w:pPr>
            <w:r>
              <w:rPr>
                <w:b/>
                <w:color w:val="FFFFFF"/>
                <w:sz w:val="19"/>
              </w:rPr>
              <w:t>Jabatan</w:t>
            </w:r>
          </w:p>
        </w:tc>
        <w:tc>
          <w:tcPr>
            <w:tcW w:type="dxa" w:w="1728"/>
            <w:shd w:fill="1769FF"/>
            <w:tcMar>
              <w:top w:w="100" w:type="dxa"/>
              <w:bottom w:w="100" w:type="dxa"/>
              <w:left w:w="150" w:type="dxa"/>
              <w:right w:w="150" w:type="dxa"/>
            </w:tcMar>
          </w:tcPr>
          <w:p>
            <w:pPr>
              <w:jc w:val="center"/>
            </w:pPr>
            <w:r>
              <w:rPr>
                <w:b/>
                <w:color w:val="FFFFFF"/>
                <w:sz w:val="19"/>
              </w:rPr>
              <w:t>Tanggal Setuju</w:t>
            </w:r>
          </w:p>
        </w:tc>
        <w:tc>
          <w:tcPr>
            <w:tcW w:type="dxa" w:w="2592"/>
            <w:shd w:fill="1769FF"/>
            <w:tcMar>
              <w:top w:w="100" w:type="dxa"/>
              <w:bottom w:w="100" w:type="dxa"/>
              <w:left w:w="150" w:type="dxa"/>
              <w:right w:w="150" w:type="dxa"/>
            </w:tcMar>
          </w:tcPr>
          <w:p>
            <w:pPr>
              <w:jc w:val="center"/>
            </w:pPr>
            <w:r>
              <w:rPr>
                <w:b/>
                <w:color w:val="FFFFFF"/>
                <w:sz w:val="19"/>
              </w:rPr>
              <w:t>Tanda Tangan Status</w:t>
            </w:r>
          </w:p>
        </w:tc>
      </w:tr>
      <w:tr>
        <w:tc>
          <w:tcPr>
            <w:tcW w:type="dxa" w:w="2160"/>
            <w:tcMar>
              <w:top w:w="80" w:type="dxa"/>
              <w:bottom w:w="80" w:type="dxa"/>
              <w:left w:w="150" w:type="dxa"/>
              <w:right w:w="150" w:type="dxa"/>
            </w:tcMar>
          </w:tcPr>
          <w:p>
            <w:r>
              <w:rPr>
                <w:b/>
                <w:sz w:val="18"/>
              </w:rPr>
              <w:t>Bambang W.</w:t>
            </w:r>
          </w:p>
        </w:tc>
        <w:tc>
          <w:tcPr>
            <w:tcW w:type="dxa" w:w="2880"/>
            <w:tcMar>
              <w:top w:w="80" w:type="dxa"/>
              <w:bottom w:w="80" w:type="dxa"/>
              <w:left w:w="150" w:type="dxa"/>
              <w:right w:w="150" w:type="dxa"/>
            </w:tcMar>
          </w:tcPr>
          <w:p>
            <w:r>
              <w:rPr>
                <w:sz w:val="18"/>
              </w:rPr>
              <w:t>General Manager GA Lintasarta</w:t>
            </w:r>
          </w:p>
        </w:tc>
        <w:tc>
          <w:tcPr>
            <w:tcW w:type="dxa" w:w="1728"/>
            <w:tcMar>
              <w:top w:w="80" w:type="dxa"/>
              <w:bottom w:w="80" w:type="dxa"/>
              <w:left w:w="150" w:type="dxa"/>
              <w:right w:w="150" w:type="dxa"/>
            </w:tcMar>
          </w:tcPr>
          <w:p>
            <w:r>
              <w:rPr>
                <w:sz w:val="18"/>
              </w:rPr>
              <w:t>24 Juni 2026</w:t>
            </w:r>
          </w:p>
        </w:tc>
        <w:tc>
          <w:tcPr>
            <w:tcW w:type="dxa" w:w="2592"/>
            <w:tcMar>
              <w:top w:w="80" w:type="dxa"/>
              <w:bottom w:w="80" w:type="dxa"/>
              <w:left w:w="150" w:type="dxa"/>
              <w:right w:w="150" w:type="dxa"/>
            </w:tcMar>
          </w:tcPr>
          <w:p>
            <w:r>
              <w:rPr>
                <w:sz w:val="18"/>
              </w:rPr>
              <w:t>APPROVED (Sistem Digital)</w:t>
            </w:r>
          </w:p>
        </w:tc>
      </w:tr>
      <w:tr>
        <w:tc>
          <w:tcPr>
            <w:tcW w:type="dxa" w:w="2160"/>
            <w:tcMar>
              <w:top w:w="80" w:type="dxa"/>
              <w:bottom w:w="80" w:type="dxa"/>
              <w:left w:w="150" w:type="dxa"/>
              <w:right w:w="150" w:type="dxa"/>
            </w:tcMar>
            <w:shd w:fill="F9FAFB"/>
          </w:tcPr>
          <w:p>
            <w:r>
              <w:rPr>
                <w:b/>
                <w:sz w:val="18"/>
              </w:rPr>
              <w:t>Rian H.</w:t>
            </w:r>
          </w:p>
        </w:tc>
        <w:tc>
          <w:tcPr>
            <w:tcW w:type="dxa" w:w="2880"/>
            <w:tcMar>
              <w:top w:w="80" w:type="dxa"/>
              <w:bottom w:w="80" w:type="dxa"/>
              <w:left w:w="150" w:type="dxa"/>
              <w:right w:w="150" w:type="dxa"/>
            </w:tcMar>
            <w:shd w:fill="F9FAFB"/>
          </w:tcPr>
          <w:p>
            <w:r>
              <w:rPr>
                <w:sz w:val="18"/>
              </w:rPr>
              <w:t>Head of IT Infrastructure Lintasarta</w:t>
            </w:r>
          </w:p>
        </w:tc>
        <w:tc>
          <w:tcPr>
            <w:tcW w:type="dxa" w:w="1728"/>
            <w:tcMar>
              <w:top w:w="80" w:type="dxa"/>
              <w:bottom w:w="80" w:type="dxa"/>
              <w:left w:w="150" w:type="dxa"/>
              <w:right w:w="150" w:type="dxa"/>
            </w:tcMar>
            <w:shd w:fill="F9FAFB"/>
          </w:tcPr>
          <w:p>
            <w:r>
              <w:rPr>
                <w:sz w:val="18"/>
              </w:rPr>
              <w:t>24 Juni 2026</w:t>
            </w:r>
          </w:p>
        </w:tc>
        <w:tc>
          <w:tcPr>
            <w:tcW w:type="dxa" w:w="2592"/>
            <w:tcMar>
              <w:top w:w="80" w:type="dxa"/>
              <w:bottom w:w="80" w:type="dxa"/>
              <w:left w:w="150" w:type="dxa"/>
              <w:right w:w="150" w:type="dxa"/>
            </w:tcMar>
            <w:shd w:fill="F9FAFB"/>
          </w:tcPr>
          <w:p>
            <w:r>
              <w:rPr>
                <w:sz w:val="18"/>
              </w:rPr>
              <w:t>APPROVED (Sistem Digital)</w:t>
            </w:r>
          </w:p>
        </w:tc>
      </w:tr>
      <w:tr>
        <w:tc>
          <w:tcPr>
            <w:tcW w:type="dxa" w:w="2160"/>
            <w:tcMar>
              <w:top w:w="80" w:type="dxa"/>
              <w:bottom w:w="80" w:type="dxa"/>
              <w:left w:w="150" w:type="dxa"/>
              <w:right w:w="150" w:type="dxa"/>
            </w:tcMar>
          </w:tcPr>
          <w:p>
            <w:r>
              <w:rPr>
                <w:b/>
                <w:sz w:val="18"/>
              </w:rPr>
              <w:t>Lina M.</w:t>
            </w:r>
          </w:p>
        </w:tc>
        <w:tc>
          <w:tcPr>
            <w:tcW w:type="dxa" w:w="2880"/>
            <w:tcMar>
              <w:top w:w="80" w:type="dxa"/>
              <w:bottom w:w="80" w:type="dxa"/>
              <w:left w:w="150" w:type="dxa"/>
              <w:right w:w="150" w:type="dxa"/>
            </w:tcMar>
          </w:tcPr>
          <w:p>
            <w:r>
              <w:rPr>
                <w:sz w:val="18"/>
              </w:rPr>
              <w:t>Information Security Manager</w:t>
            </w:r>
          </w:p>
        </w:tc>
        <w:tc>
          <w:tcPr>
            <w:tcW w:type="dxa" w:w="1728"/>
            <w:tcMar>
              <w:top w:w="80" w:type="dxa"/>
              <w:bottom w:w="80" w:type="dxa"/>
              <w:left w:w="150" w:type="dxa"/>
              <w:right w:w="150" w:type="dxa"/>
            </w:tcMar>
          </w:tcPr>
          <w:p>
            <w:r>
              <w:rPr>
                <w:sz w:val="18"/>
              </w:rPr>
              <w:t>24 Juni 2026</w:t>
            </w:r>
          </w:p>
        </w:tc>
        <w:tc>
          <w:tcPr>
            <w:tcW w:type="dxa" w:w="2592"/>
            <w:tcMar>
              <w:top w:w="80" w:type="dxa"/>
              <w:bottom w:w="80" w:type="dxa"/>
              <w:left w:w="150" w:type="dxa"/>
              <w:right w:w="150" w:type="dxa"/>
            </w:tcMar>
          </w:tcPr>
          <w:p>
            <w:r>
              <w:rPr>
                <w:sz w:val="18"/>
              </w:rPr>
              <w:t>APPROVED (Sistem Digital)</w:t>
            </w:r>
          </w:p>
        </w:tc>
      </w:tr>
    </w:tbl>
    <w:p>
      <w:pPr>
        <w:spacing w:before="120"/>
      </w:pPr>
    </w:p>
    <w:p>
      <w:r>
        <w:br w:type="page"/>
      </w:r>
    </w:p>
    <w:p>
      <w:pPr>
        <w:pStyle w:val="Heading1"/>
        <w:keepNext/>
        <w:spacing w:before="280" w:after="120"/>
        <w:pBdr>
          <w:bottom w:val="single" w:sz="12" w:space="4" w:color="1769FF"/>
        </w:pBdr>
      </w:pPr>
      <w:r>
        <w:rPr>
          <w:rFonts w:ascii="Arial" w:hAnsi="Arial"/>
          <w:b/>
          <w:color w:val="1769FF"/>
          <w:sz w:val="36"/>
        </w:rPr>
        <w:t>Glosarium Istilah &amp; Singkatan</w:t>
      </w:r>
    </w:p>
    <w:tbl>
      <w:tblPr>
        <w:tblW w:type="auto" w:w="0"/>
        <w:jc w:val="center"/>
        <w:tblLook w:firstColumn="1" w:firstRow="1" w:lastColumn="0" w:lastRow="0" w:noHBand="0" w:noVBand="1" w:val="04A0"/>
      </w:tblPr>
      <w:tblGrid>
        <w:gridCol w:w="4680"/>
        <w:gridCol w:w="4680"/>
      </w:tblGrid>
      <w:tr>
        <w:tc>
          <w:tcPr>
            <w:tcW w:type="dxa" w:w="2592"/>
            <w:shd w:fill="1769FF"/>
            <w:tcMar>
              <w:top w:w="100" w:type="dxa"/>
              <w:bottom w:w="100" w:type="dxa"/>
              <w:left w:w="150" w:type="dxa"/>
              <w:right w:w="150" w:type="dxa"/>
            </w:tcMar>
          </w:tcPr>
          <w:p>
            <w:pPr>
              <w:jc w:val="center"/>
            </w:pPr>
            <w:r>
              <w:rPr>
                <w:b/>
                <w:color w:val="FFFFFF"/>
                <w:sz w:val="19"/>
              </w:rPr>
              <w:t>Istilah / Singkatan</w:t>
            </w:r>
          </w:p>
        </w:tc>
        <w:tc>
          <w:tcPr>
            <w:tcW w:type="dxa" w:w="6768"/>
            <w:shd w:fill="1769FF"/>
            <w:tcMar>
              <w:top w:w="100" w:type="dxa"/>
              <w:bottom w:w="100" w:type="dxa"/>
              <w:left w:w="150" w:type="dxa"/>
              <w:right w:w="150" w:type="dxa"/>
            </w:tcMar>
          </w:tcPr>
          <w:p>
            <w:pPr>
              <w:jc w:val="center"/>
            </w:pPr>
            <w:r>
              <w:rPr>
                <w:b/>
                <w:color w:val="FFFFFF"/>
                <w:sz w:val="19"/>
              </w:rPr>
              <w:t>Definisi / Penjelasan Singkat</w:t>
            </w:r>
          </w:p>
        </w:tc>
      </w:tr>
      <w:tr>
        <w:tc>
          <w:tcPr>
            <w:tcW w:type="dxa" w:w="2592"/>
            <w:tcMar>
              <w:top w:w="80" w:type="dxa"/>
              <w:bottom w:w="80" w:type="dxa"/>
              <w:left w:w="150" w:type="dxa"/>
              <w:right w:w="150" w:type="dxa"/>
            </w:tcMar>
          </w:tcPr>
          <w:p>
            <w:r>
              <w:rPr>
                <w:b/>
                <w:sz w:val="18"/>
              </w:rPr>
              <w:t>FMSP</w:t>
            </w:r>
          </w:p>
        </w:tc>
        <w:tc>
          <w:tcPr>
            <w:tcW w:type="dxa" w:w="6768"/>
            <w:tcMar>
              <w:top w:w="80" w:type="dxa"/>
              <w:bottom w:w="80" w:type="dxa"/>
              <w:left w:w="150" w:type="dxa"/>
              <w:right w:w="150" w:type="dxa"/>
            </w:tcMar>
          </w:tcPr>
          <w:p>
            <w:r>
              <w:rPr>
                <w:sz w:val="18"/>
              </w:rPr>
              <w:t>Facility Management Service Platform. Platform terpadu manajemen fasilitas Lintasarta.</w:t>
            </w:r>
          </w:p>
        </w:tc>
      </w:tr>
      <w:tr>
        <w:tc>
          <w:tcPr>
            <w:tcW w:type="dxa" w:w="2592"/>
            <w:tcMar>
              <w:top w:w="80" w:type="dxa"/>
              <w:bottom w:w="80" w:type="dxa"/>
              <w:left w:w="150" w:type="dxa"/>
              <w:right w:w="150" w:type="dxa"/>
            </w:tcMar>
            <w:shd w:fill="F9FAFB"/>
          </w:tcPr>
          <w:p>
            <w:r>
              <w:rPr>
                <w:b/>
                <w:sz w:val="18"/>
              </w:rPr>
              <w:t>BRD</w:t>
            </w:r>
          </w:p>
        </w:tc>
        <w:tc>
          <w:tcPr>
            <w:tcW w:type="dxa" w:w="6768"/>
            <w:tcMar>
              <w:top w:w="80" w:type="dxa"/>
              <w:bottom w:w="80" w:type="dxa"/>
              <w:left w:w="150" w:type="dxa"/>
              <w:right w:w="150" w:type="dxa"/>
            </w:tcMar>
            <w:shd w:fill="F9FAFB"/>
          </w:tcPr>
          <w:p>
            <w:r>
              <w:rPr>
                <w:sz w:val="18"/>
              </w:rPr>
              <w:t>Business Requirements Document. Dokumen yang menerangkan kebutuhan fungsional bisnis organisasi.</w:t>
            </w:r>
          </w:p>
        </w:tc>
      </w:tr>
      <w:tr>
        <w:tc>
          <w:tcPr>
            <w:tcW w:type="dxa" w:w="2592"/>
            <w:tcMar>
              <w:top w:w="80" w:type="dxa"/>
              <w:bottom w:w="80" w:type="dxa"/>
              <w:left w:w="150" w:type="dxa"/>
              <w:right w:w="150" w:type="dxa"/>
            </w:tcMar>
          </w:tcPr>
          <w:p>
            <w:r>
              <w:rPr>
                <w:b/>
                <w:sz w:val="18"/>
              </w:rPr>
              <w:t>SRS</w:t>
            </w:r>
          </w:p>
        </w:tc>
        <w:tc>
          <w:tcPr>
            <w:tcW w:type="dxa" w:w="6768"/>
            <w:tcMar>
              <w:top w:w="80" w:type="dxa"/>
              <w:bottom w:w="80" w:type="dxa"/>
              <w:left w:w="150" w:type="dxa"/>
              <w:right w:w="150" w:type="dxa"/>
            </w:tcMar>
          </w:tcPr>
          <w:p>
            <w:r>
              <w:rPr>
                <w:sz w:val="18"/>
              </w:rPr>
              <w:t>Software Requirements Specification. Dokumen spesifikasi kebutuhan perangkat lunak formal (IEEE 830).</w:t>
            </w:r>
          </w:p>
        </w:tc>
      </w:tr>
      <w:tr>
        <w:tc>
          <w:tcPr>
            <w:tcW w:type="dxa" w:w="2592"/>
            <w:tcMar>
              <w:top w:w="80" w:type="dxa"/>
              <w:bottom w:w="80" w:type="dxa"/>
              <w:left w:w="150" w:type="dxa"/>
              <w:right w:w="150" w:type="dxa"/>
            </w:tcMar>
            <w:shd w:fill="F9FAFB"/>
          </w:tcPr>
          <w:p>
            <w:r>
              <w:rPr>
                <w:b/>
                <w:sz w:val="18"/>
              </w:rPr>
              <w:t>RBAC</w:t>
            </w:r>
          </w:p>
        </w:tc>
        <w:tc>
          <w:tcPr>
            <w:tcW w:type="dxa" w:w="6768"/>
            <w:tcMar>
              <w:top w:w="80" w:type="dxa"/>
              <w:bottom w:w="80" w:type="dxa"/>
              <w:left w:w="150" w:type="dxa"/>
              <w:right w:w="150" w:type="dxa"/>
            </w:tcMar>
            <w:shd w:fill="F9FAFB"/>
          </w:tcPr>
          <w:p>
            <w:r>
              <w:rPr>
                <w:sz w:val="18"/>
              </w:rPr>
              <w:t>Role-Based Access Control. Metode pembatasan hak akses sistem berdasarkan peran pengguna.</w:t>
            </w:r>
          </w:p>
        </w:tc>
      </w:tr>
      <w:tr>
        <w:tc>
          <w:tcPr>
            <w:tcW w:type="dxa" w:w="2592"/>
            <w:tcMar>
              <w:top w:w="80" w:type="dxa"/>
              <w:bottom w:w="80" w:type="dxa"/>
              <w:left w:w="150" w:type="dxa"/>
              <w:right w:w="150" w:type="dxa"/>
            </w:tcMar>
          </w:tcPr>
          <w:p>
            <w:r>
              <w:rPr>
                <w:b/>
                <w:sz w:val="18"/>
              </w:rPr>
              <w:t>RAB</w:t>
            </w:r>
          </w:p>
        </w:tc>
        <w:tc>
          <w:tcPr>
            <w:tcW w:type="dxa" w:w="6768"/>
            <w:tcMar>
              <w:top w:w="80" w:type="dxa"/>
              <w:bottom w:w="80" w:type="dxa"/>
              <w:left w:w="150" w:type="dxa"/>
              <w:right w:w="150" w:type="dxa"/>
            </w:tcMar>
          </w:tcPr>
          <w:p>
            <w:r>
              <w:rPr>
                <w:sz w:val="18"/>
              </w:rPr>
              <w:t>Rencana Anggaran Biaya. Rencana alokasi anggaran tahunan divisi/departemen operasional.</w:t>
            </w:r>
          </w:p>
        </w:tc>
      </w:tr>
      <w:tr>
        <w:tc>
          <w:tcPr>
            <w:tcW w:type="dxa" w:w="2592"/>
            <w:tcMar>
              <w:top w:w="80" w:type="dxa"/>
              <w:bottom w:w="80" w:type="dxa"/>
              <w:left w:w="150" w:type="dxa"/>
              <w:right w:w="150" w:type="dxa"/>
            </w:tcMar>
            <w:shd w:fill="F9FAFB"/>
          </w:tcPr>
          <w:p>
            <w:r>
              <w:rPr>
                <w:b/>
                <w:sz w:val="18"/>
              </w:rPr>
              <w:t>WO</w:t>
            </w:r>
          </w:p>
        </w:tc>
        <w:tc>
          <w:tcPr>
            <w:tcW w:type="dxa" w:w="6768"/>
            <w:tcMar>
              <w:top w:w="80" w:type="dxa"/>
              <w:bottom w:w="80" w:type="dxa"/>
              <w:left w:w="150" w:type="dxa"/>
              <w:right w:w="150" w:type="dxa"/>
            </w:tcMar>
            <w:shd w:fill="F9FAFB"/>
          </w:tcPr>
          <w:p>
            <w:r>
              <w:rPr>
                <w:sz w:val="18"/>
              </w:rPr>
              <w:t>Work Order. Dokumen perintah kerja penanganan komplain kerusakan fasilitas fisik.</w:t>
            </w:r>
          </w:p>
        </w:tc>
      </w:tr>
      <w:tr>
        <w:tc>
          <w:tcPr>
            <w:tcW w:type="dxa" w:w="2592"/>
            <w:tcMar>
              <w:top w:w="80" w:type="dxa"/>
              <w:bottom w:w="80" w:type="dxa"/>
              <w:left w:w="150" w:type="dxa"/>
              <w:right w:w="150" w:type="dxa"/>
            </w:tcMar>
          </w:tcPr>
          <w:p>
            <w:r>
              <w:rPr>
                <w:b/>
                <w:sz w:val="18"/>
              </w:rPr>
              <w:t>PM</w:t>
            </w:r>
          </w:p>
        </w:tc>
        <w:tc>
          <w:tcPr>
            <w:tcW w:type="dxa" w:w="6768"/>
            <w:tcMar>
              <w:top w:w="80" w:type="dxa"/>
              <w:bottom w:w="80" w:type="dxa"/>
              <w:left w:w="150" w:type="dxa"/>
              <w:right w:w="150" w:type="dxa"/>
            </w:tcMar>
          </w:tcPr>
          <w:p>
            <w:r>
              <w:rPr>
                <w:sz w:val="18"/>
              </w:rPr>
              <w:t>Preventive Maintenance. Pemeliharaan preventif terjadwal untuk mendeteksi dini kerusakan aset vital.</w:t>
            </w:r>
          </w:p>
        </w:tc>
      </w:tr>
      <w:tr>
        <w:tc>
          <w:tcPr>
            <w:tcW w:type="dxa" w:w="2592"/>
            <w:tcMar>
              <w:top w:w="80" w:type="dxa"/>
              <w:bottom w:w="80" w:type="dxa"/>
              <w:left w:w="150" w:type="dxa"/>
              <w:right w:w="150" w:type="dxa"/>
            </w:tcMar>
            <w:shd w:fill="F9FAFB"/>
          </w:tcPr>
          <w:p>
            <w:r>
              <w:rPr>
                <w:b/>
                <w:sz w:val="18"/>
              </w:rPr>
              <w:t>SMK3</w:t>
            </w:r>
          </w:p>
        </w:tc>
        <w:tc>
          <w:tcPr>
            <w:tcW w:type="dxa" w:w="6768"/>
            <w:tcMar>
              <w:top w:w="80" w:type="dxa"/>
              <w:bottom w:w="80" w:type="dxa"/>
              <w:left w:w="150" w:type="dxa"/>
              <w:right w:w="150" w:type="dxa"/>
            </w:tcMar>
            <w:shd w:fill="F9FAFB"/>
          </w:tcPr>
          <w:p>
            <w:r>
              <w:rPr>
                <w:sz w:val="18"/>
              </w:rPr>
              <w:t>Sistem Manajemen Keselamatan dan Kesehatan Kerja. Prosedur standar pengelolaan K3 gedung.</w:t>
            </w:r>
          </w:p>
        </w:tc>
      </w:tr>
      <w:tr>
        <w:tc>
          <w:tcPr>
            <w:tcW w:type="dxa" w:w="2592"/>
            <w:tcMar>
              <w:top w:w="80" w:type="dxa"/>
              <w:bottom w:w="80" w:type="dxa"/>
              <w:left w:w="150" w:type="dxa"/>
              <w:right w:w="150" w:type="dxa"/>
            </w:tcMar>
          </w:tcPr>
          <w:p>
            <w:r>
              <w:rPr>
                <w:b/>
                <w:sz w:val="18"/>
              </w:rPr>
              <w:t>SLF</w:t>
            </w:r>
          </w:p>
        </w:tc>
        <w:tc>
          <w:tcPr>
            <w:tcW w:type="dxa" w:w="6768"/>
            <w:tcMar>
              <w:top w:w="80" w:type="dxa"/>
              <w:bottom w:w="80" w:type="dxa"/>
              <w:left w:w="150" w:type="dxa"/>
              <w:right w:w="150" w:type="dxa"/>
            </w:tcMar>
          </w:tcPr>
          <w:p>
            <w:r>
              <w:rPr>
                <w:sz w:val="18"/>
              </w:rPr>
              <w:t>Sertifikat Layak Fungsi. Sertifikat kelayakan bangunan gedung yang diterbitkan oleh Dinas PUPR.</w:t>
            </w:r>
          </w:p>
        </w:tc>
      </w:tr>
      <w:tr>
        <w:tc>
          <w:tcPr>
            <w:tcW w:type="dxa" w:w="2592"/>
            <w:tcMar>
              <w:top w:w="80" w:type="dxa"/>
              <w:bottom w:w="80" w:type="dxa"/>
              <w:left w:w="150" w:type="dxa"/>
              <w:right w:w="150" w:type="dxa"/>
            </w:tcMar>
            <w:shd w:fill="F9FAFB"/>
          </w:tcPr>
          <w:p>
            <w:r>
              <w:rPr>
                <w:b/>
                <w:sz w:val="18"/>
              </w:rPr>
              <w:t>IMB</w:t>
            </w:r>
          </w:p>
        </w:tc>
        <w:tc>
          <w:tcPr>
            <w:tcW w:type="dxa" w:w="6768"/>
            <w:tcMar>
              <w:top w:w="80" w:type="dxa"/>
              <w:bottom w:w="80" w:type="dxa"/>
              <w:left w:w="150" w:type="dxa"/>
              <w:right w:w="150" w:type="dxa"/>
            </w:tcMar>
            <w:shd w:fill="F9FAFB"/>
          </w:tcPr>
          <w:p>
            <w:r>
              <w:rPr>
                <w:sz w:val="18"/>
              </w:rPr>
              <w:t>Izin Mendirikan Bangunan. Izin hukum untuk mendirikan atau merenovasi gedung.</w:t>
            </w:r>
          </w:p>
        </w:tc>
      </w:tr>
      <w:tr>
        <w:tc>
          <w:tcPr>
            <w:tcW w:type="dxa" w:w="2592"/>
            <w:tcMar>
              <w:top w:w="80" w:type="dxa"/>
              <w:bottom w:w="80" w:type="dxa"/>
              <w:left w:w="150" w:type="dxa"/>
              <w:right w:w="150" w:type="dxa"/>
            </w:tcMar>
          </w:tcPr>
          <w:p>
            <w:r>
              <w:rPr>
                <w:b/>
                <w:sz w:val="18"/>
              </w:rPr>
              <w:t>SSO</w:t>
            </w:r>
          </w:p>
        </w:tc>
        <w:tc>
          <w:tcPr>
            <w:tcW w:type="dxa" w:w="6768"/>
            <w:tcMar>
              <w:top w:w="80" w:type="dxa"/>
              <w:bottom w:w="80" w:type="dxa"/>
              <w:left w:w="150" w:type="dxa"/>
              <w:right w:w="150" w:type="dxa"/>
            </w:tcMar>
          </w:tcPr>
          <w:p>
            <w:r>
              <w:rPr>
                <w:sz w:val="18"/>
              </w:rPr>
              <w:t>Single Sign-On. Metode autentikasi tunggal menggunakan kredensial Google Korporat Lintasarta.</w:t>
            </w:r>
          </w:p>
        </w:tc>
      </w:tr>
      <w:tr>
        <w:tc>
          <w:tcPr>
            <w:tcW w:type="dxa" w:w="2592"/>
            <w:tcMar>
              <w:top w:w="80" w:type="dxa"/>
              <w:bottom w:w="80" w:type="dxa"/>
              <w:left w:w="150" w:type="dxa"/>
              <w:right w:w="150" w:type="dxa"/>
            </w:tcMar>
            <w:shd w:fill="F9FAFB"/>
          </w:tcPr>
          <w:p>
            <w:r>
              <w:rPr>
                <w:b/>
                <w:sz w:val="18"/>
              </w:rPr>
              <w:t>MFA / 2FA</w:t>
            </w:r>
          </w:p>
        </w:tc>
        <w:tc>
          <w:tcPr>
            <w:tcW w:type="dxa" w:w="6768"/>
            <w:tcMar>
              <w:top w:w="80" w:type="dxa"/>
              <w:bottom w:w="80" w:type="dxa"/>
              <w:left w:w="150" w:type="dxa"/>
              <w:right w:w="150" w:type="dxa"/>
            </w:tcMar>
            <w:shd w:fill="F9FAFB"/>
          </w:tcPr>
          <w:p>
            <w:r>
              <w:rPr>
                <w:sz w:val="18"/>
              </w:rPr>
              <w:t>Multi-Factor Authentication / Two-Factor Authentication. Lapisan keamanan tambahan setelah kata sandi.</w:t>
            </w:r>
          </w:p>
        </w:tc>
      </w:tr>
      <w:tr>
        <w:tc>
          <w:tcPr>
            <w:tcW w:type="dxa" w:w="2592"/>
            <w:tcMar>
              <w:top w:w="80" w:type="dxa"/>
              <w:bottom w:w="80" w:type="dxa"/>
              <w:left w:w="150" w:type="dxa"/>
              <w:right w:w="150" w:type="dxa"/>
            </w:tcMar>
          </w:tcPr>
          <w:p>
            <w:r>
              <w:rPr>
                <w:b/>
                <w:sz w:val="18"/>
              </w:rPr>
              <w:t>JWT</w:t>
            </w:r>
          </w:p>
        </w:tc>
        <w:tc>
          <w:tcPr>
            <w:tcW w:type="dxa" w:w="6768"/>
            <w:tcMar>
              <w:top w:w="80" w:type="dxa"/>
              <w:bottom w:w="80" w:type="dxa"/>
              <w:left w:w="150" w:type="dxa"/>
              <w:right w:w="150" w:type="dxa"/>
            </w:tcMar>
          </w:tcPr>
          <w:p>
            <w:r>
              <w:rPr>
                <w:sz w:val="18"/>
              </w:rPr>
              <w:t>JSON Web Token. Token terenkripsi untuk menyimpan informasi sesi pengguna di sisi client browser.</w:t>
            </w:r>
          </w:p>
        </w:tc>
      </w:tr>
      <w:tr>
        <w:tc>
          <w:tcPr>
            <w:tcW w:type="dxa" w:w="2592"/>
            <w:tcMar>
              <w:top w:w="80" w:type="dxa"/>
              <w:bottom w:w="80" w:type="dxa"/>
              <w:left w:w="150" w:type="dxa"/>
              <w:right w:w="150" w:type="dxa"/>
            </w:tcMar>
            <w:shd w:fill="F9FAFB"/>
          </w:tcPr>
          <w:p>
            <w:r>
              <w:rPr>
                <w:b/>
                <w:sz w:val="18"/>
              </w:rPr>
              <w:t>VAPID</w:t>
            </w:r>
          </w:p>
        </w:tc>
        <w:tc>
          <w:tcPr>
            <w:tcW w:type="dxa" w:w="6768"/>
            <w:tcMar>
              <w:top w:w="80" w:type="dxa"/>
              <w:bottom w:w="80" w:type="dxa"/>
              <w:left w:w="150" w:type="dxa"/>
              <w:right w:w="150" w:type="dxa"/>
            </w:tcMar>
            <w:shd w:fill="F9FAFB"/>
          </w:tcPr>
          <w:p>
            <w:r>
              <w:rPr>
                <w:sz w:val="18"/>
              </w:rPr>
              <w:t>Voluntary Application Server Identification. Kunci kriptografi standar untuk Push Notification.</w:t>
            </w:r>
          </w:p>
        </w:tc>
      </w:tr>
      <w:tr>
        <w:tc>
          <w:tcPr>
            <w:tcW w:type="dxa" w:w="2592"/>
            <w:tcMar>
              <w:top w:w="80" w:type="dxa"/>
              <w:bottom w:w="80" w:type="dxa"/>
              <w:left w:w="150" w:type="dxa"/>
              <w:right w:w="150" w:type="dxa"/>
            </w:tcMar>
          </w:tcPr>
          <w:p>
            <w:r>
              <w:rPr>
                <w:b/>
                <w:sz w:val="18"/>
              </w:rPr>
              <w:t>HA</w:t>
            </w:r>
          </w:p>
        </w:tc>
        <w:tc>
          <w:tcPr>
            <w:tcW w:type="dxa" w:w="6768"/>
            <w:tcMar>
              <w:top w:w="80" w:type="dxa"/>
              <w:bottom w:w="80" w:type="dxa"/>
              <w:left w:w="150" w:type="dxa"/>
              <w:right w:w="150" w:type="dxa"/>
            </w:tcMar>
          </w:tcPr>
          <w:p>
            <w:r>
              <w:rPr>
                <w:sz w:val="18"/>
              </w:rPr>
              <w:t>High Availability. Konfigurasi infrastruktur untuk memastikan ketersediaan layanan terus-menerus.</w:t>
            </w:r>
          </w:p>
        </w:tc>
      </w:tr>
      <w:tr>
        <w:tc>
          <w:tcPr>
            <w:tcW w:type="dxa" w:w="2592"/>
            <w:tcMar>
              <w:top w:w="80" w:type="dxa"/>
              <w:bottom w:w="80" w:type="dxa"/>
              <w:left w:w="150" w:type="dxa"/>
              <w:right w:w="150" w:type="dxa"/>
            </w:tcMar>
            <w:shd w:fill="F9FAFB"/>
          </w:tcPr>
          <w:p>
            <w:r>
              <w:rPr>
                <w:b/>
                <w:sz w:val="18"/>
              </w:rPr>
              <w:t>CNPG</w:t>
            </w:r>
          </w:p>
        </w:tc>
        <w:tc>
          <w:tcPr>
            <w:tcW w:type="dxa" w:w="6768"/>
            <w:tcMar>
              <w:top w:w="80" w:type="dxa"/>
              <w:bottom w:w="80" w:type="dxa"/>
              <w:left w:w="150" w:type="dxa"/>
              <w:right w:w="150" w:type="dxa"/>
            </w:tcMar>
            <w:shd w:fill="F9FAFB"/>
          </w:tcPr>
          <w:p>
            <w:r>
              <w:rPr>
                <w:sz w:val="18"/>
              </w:rPr>
              <w:t>CloudNativePG. Operator Kubernetes untuk manajemen kluster PostgreSQL High Availability.</w:t>
            </w:r>
          </w:p>
        </w:tc>
      </w:tr>
    </w:tbl>
    <w:p>
      <w:pPr>
        <w:spacing w:before="120"/>
      </w:pPr>
    </w:p>
    <w:p>
      <w:r>
        <w:br w:type="page"/>
      </w:r>
    </w:p>
    <w:p>
      <w:pPr>
        <w:pStyle w:val="Heading1"/>
        <w:keepNext/>
        <w:spacing w:before="280" w:after="120"/>
        <w:pBdr>
          <w:bottom w:val="single" w:sz="12" w:space="4" w:color="1769FF"/>
        </w:pBdr>
      </w:pPr>
      <w:r>
        <w:rPr>
          <w:rFonts w:ascii="Arial" w:hAnsi="Arial"/>
          <w:b/>
          <w:color w:val="1769FF"/>
          <w:sz w:val="36"/>
        </w:rPr>
        <w:t>Bab I: Pendahuluan</w:t>
      </w:r>
    </w:p>
    <w:p>
      <w:pPr>
        <w:pStyle w:val="Heading2"/>
        <w:keepNext/>
        <w:spacing w:before="280" w:after="120"/>
      </w:pPr>
      <w:r>
        <w:rPr>
          <w:rFonts w:ascii="Arial" w:hAnsi="Arial"/>
          <w:b/>
          <w:color w:val="0D4FCC"/>
          <w:sz w:val="28"/>
        </w:rPr>
        <w:t>1.1 Latar Belakang &amp; Analisis Kesenjangan (Gap Analysis)</w:t>
      </w:r>
    </w:p>
    <w:p>
      <w:r>
        <w:t>Sebagai perusahaan infrastruktur telekomunikasi nasional, PT Aplikanusa Lintasarta mengoperasikan ratusan aset properti mulai dari kantor pusat (Jakarta), puluhan kantor regional, pusat data (Data Center), stasiun bumi satelit (Jatiluhur), hingga shelter PoP (Points of Presence) yang tersebar di wilayah terpencil. Kompleksitas manajemen seluruh fasilitas ini menuntut adanya sistem informasi terpadu.</w:t>
        <w:br/>
        <w:br/>
        <w:t>Sebelum diimplementasikannya FMSP Lintasarta, analisis kesenjangan (Gap Analysis) mengidentifikasi beberapa inefisiensi:</w:t>
      </w:r>
    </w:p>
    <w:tbl>
      <w:tblPr>
        <w:tblW w:type="auto" w:w="0"/>
        <w:jc w:val="center"/>
        <w:tblLook w:firstColumn="1" w:firstRow="1" w:lastColumn="0" w:lastRow="0" w:noHBand="0" w:noVBand="1" w:val="04A0"/>
      </w:tblPr>
      <w:tblGrid>
        <w:gridCol w:w="3120"/>
        <w:gridCol w:w="3120"/>
        <w:gridCol w:w="3120"/>
      </w:tblGrid>
      <w:tr>
        <w:tc>
          <w:tcPr>
            <w:tcW w:type="dxa" w:w="2880"/>
            <w:shd w:fill="1769FF"/>
            <w:tcMar>
              <w:top w:w="100" w:type="dxa"/>
              <w:bottom w:w="100" w:type="dxa"/>
              <w:left w:w="150" w:type="dxa"/>
              <w:right w:w="150" w:type="dxa"/>
            </w:tcMar>
          </w:tcPr>
          <w:p>
            <w:pPr>
              <w:jc w:val="center"/>
            </w:pPr>
            <w:r>
              <w:rPr>
                <w:b/>
                <w:color w:val="FFFFFF"/>
                <w:sz w:val="19"/>
              </w:rPr>
              <w:t>Proses Bisnis Eksisting (As-Is)</w:t>
            </w:r>
          </w:p>
        </w:tc>
        <w:tc>
          <w:tcPr>
            <w:tcW w:type="dxa" w:w="3168"/>
            <w:shd w:fill="1769FF"/>
            <w:tcMar>
              <w:top w:w="100" w:type="dxa"/>
              <w:bottom w:w="100" w:type="dxa"/>
              <w:left w:w="150" w:type="dxa"/>
              <w:right w:w="150" w:type="dxa"/>
            </w:tcMar>
          </w:tcPr>
          <w:p>
            <w:pPr>
              <w:jc w:val="center"/>
            </w:pPr>
            <w:r>
              <w:rPr>
                <w:b/>
                <w:color w:val="FFFFFF"/>
                <w:sz w:val="19"/>
              </w:rPr>
              <w:t>Masalah / Kesenjangan</w:t>
            </w:r>
          </w:p>
        </w:tc>
        <w:tc>
          <w:tcPr>
            <w:tcW w:type="dxa" w:w="3312"/>
            <w:shd w:fill="1769FF"/>
            <w:tcMar>
              <w:top w:w="100" w:type="dxa"/>
              <w:bottom w:w="100" w:type="dxa"/>
              <w:left w:w="150" w:type="dxa"/>
              <w:right w:w="150" w:type="dxa"/>
            </w:tcMar>
          </w:tcPr>
          <w:p>
            <w:pPr>
              <w:jc w:val="center"/>
            </w:pPr>
            <w:r>
              <w:rPr>
                <w:b/>
                <w:color w:val="FFFFFF"/>
                <w:sz w:val="19"/>
              </w:rPr>
              <w:t>Solusi FMSP (To-Be)</w:t>
            </w:r>
          </w:p>
        </w:tc>
      </w:tr>
      <w:tr>
        <w:tc>
          <w:tcPr>
            <w:tcW w:type="dxa" w:w="2880"/>
            <w:tcMar>
              <w:top w:w="80" w:type="dxa"/>
              <w:bottom w:w="80" w:type="dxa"/>
              <w:left w:w="150" w:type="dxa"/>
              <w:right w:w="150" w:type="dxa"/>
            </w:tcMar>
          </w:tcPr>
          <w:p>
            <w:r>
              <w:rPr>
                <w:b/>
                <w:sz w:val="18"/>
              </w:rPr>
              <w:t>Pengelolaan Izin Gedung (SLF, IMB) menggunakan Excel manual.</w:t>
            </w:r>
          </w:p>
        </w:tc>
        <w:tc>
          <w:tcPr>
            <w:tcW w:type="dxa" w:w="3168"/>
            <w:tcMar>
              <w:top w:w="80" w:type="dxa"/>
              <w:bottom w:w="80" w:type="dxa"/>
              <w:left w:w="150" w:type="dxa"/>
              <w:right w:w="150" w:type="dxa"/>
            </w:tcMar>
          </w:tcPr>
          <w:p>
            <w:r>
              <w:rPr>
                <w:sz w:val="18"/>
              </w:rPr>
              <w:t>Tanggal kedaluwarsa terlewat, risiko denda hukum PUPR dan penyegelan gedung.</w:t>
            </w:r>
          </w:p>
        </w:tc>
        <w:tc>
          <w:tcPr>
            <w:tcW w:type="dxa" w:w="3312"/>
            <w:tcMar>
              <w:top w:w="80" w:type="dxa"/>
              <w:bottom w:w="80" w:type="dxa"/>
              <w:left w:w="150" w:type="dxa"/>
              <w:right w:w="150" w:type="dxa"/>
            </w:tcMar>
          </w:tcPr>
          <w:p>
            <w:r>
              <w:rPr>
                <w:sz w:val="18"/>
              </w:rPr>
              <w:t>Modul Legalitas Aset dengan Reminder Alerts H-30 otomatis melalui Email &amp; Push Notification.</w:t>
            </w:r>
          </w:p>
        </w:tc>
      </w:tr>
      <w:tr>
        <w:tc>
          <w:tcPr>
            <w:tcW w:type="dxa" w:w="2880"/>
            <w:tcMar>
              <w:top w:w="80" w:type="dxa"/>
              <w:bottom w:w="80" w:type="dxa"/>
              <w:left w:w="150" w:type="dxa"/>
              <w:right w:w="150" w:type="dxa"/>
            </w:tcMar>
            <w:shd w:fill="F9FAFB"/>
          </w:tcPr>
          <w:p>
            <w:r>
              <w:rPr>
                <w:b/>
                <w:sz w:val="18"/>
              </w:rPr>
              <w:t>Komplain kerusakan fasilitas dikirim via WhatsApp / Email personal.</w:t>
            </w:r>
          </w:p>
        </w:tc>
        <w:tc>
          <w:tcPr>
            <w:tcW w:type="dxa" w:w="3168"/>
            <w:tcMar>
              <w:top w:w="80" w:type="dxa"/>
              <w:bottom w:w="80" w:type="dxa"/>
              <w:left w:w="150" w:type="dxa"/>
              <w:right w:w="150" w:type="dxa"/>
            </w:tcMar>
            <w:shd w:fill="F9FAFB"/>
          </w:tcPr>
          <w:p>
            <w:r>
              <w:rPr>
                <w:sz w:val="18"/>
              </w:rPr>
              <w:t>Tiket kerusakan tidak terdata, SLA perbaikan tidak terukur, teknisi tumpang tindih.</w:t>
            </w:r>
          </w:p>
        </w:tc>
        <w:tc>
          <w:tcPr>
            <w:tcW w:type="dxa" w:w="3312"/>
            <w:tcMar>
              <w:top w:w="80" w:type="dxa"/>
              <w:bottom w:w="80" w:type="dxa"/>
              <w:left w:w="150" w:type="dxa"/>
              <w:right w:w="150" w:type="dxa"/>
            </w:tcMar>
            <w:shd w:fill="F9FAFB"/>
          </w:tcPr>
          <w:p>
            <w:r>
              <w:rPr>
                <w:sz w:val="18"/>
              </w:rPr>
              <w:t>Modul Work Order dengan alur status terstruktur, assign teknisi, SLA deadline, dan verifikasi approval.</w:t>
            </w:r>
          </w:p>
        </w:tc>
      </w:tr>
      <w:tr>
        <w:tc>
          <w:tcPr>
            <w:tcW w:type="dxa" w:w="2880"/>
            <w:tcMar>
              <w:top w:w="80" w:type="dxa"/>
              <w:bottom w:w="80" w:type="dxa"/>
              <w:left w:w="150" w:type="dxa"/>
              <w:right w:w="150" w:type="dxa"/>
            </w:tcMar>
          </w:tcPr>
          <w:p>
            <w:r>
              <w:rPr>
                <w:b/>
                <w:sz w:val="18"/>
              </w:rPr>
              <w:t>Pemeliharaan mesin MEP (AC, UPS, Genset) dijadwalkan secara reaktif.</w:t>
            </w:r>
          </w:p>
        </w:tc>
        <w:tc>
          <w:tcPr>
            <w:tcW w:type="dxa" w:w="3168"/>
            <w:tcMar>
              <w:top w:w="80" w:type="dxa"/>
              <w:bottom w:w="80" w:type="dxa"/>
              <w:left w:w="150" w:type="dxa"/>
              <w:right w:w="150" w:type="dxa"/>
            </w:tcMar>
          </w:tcPr>
          <w:p>
            <w:r>
              <w:rPr>
                <w:sz w:val="18"/>
              </w:rPr>
              <w:t>Kerusakan mesin mendadak, biaya overhaul membengkak, downtime operasional tinggi.</w:t>
            </w:r>
          </w:p>
        </w:tc>
        <w:tc>
          <w:tcPr>
            <w:tcW w:type="dxa" w:w="3312"/>
            <w:tcMar>
              <w:top w:w="80" w:type="dxa"/>
              <w:bottom w:w="80" w:type="dxa"/>
              <w:left w:w="150" w:type="dxa"/>
              <w:right w:w="150" w:type="dxa"/>
            </w:tcMar>
          </w:tcPr>
          <w:p>
            <w:r>
              <w:rPr>
                <w:sz w:val="18"/>
              </w:rPr>
              <w:t>Modul Preventive Maintenance (PM) terjadwal otomatis dengan kalkulator jatuh tempo dinamis.</w:t>
            </w:r>
          </w:p>
        </w:tc>
      </w:tr>
      <w:tr>
        <w:tc>
          <w:tcPr>
            <w:tcW w:type="dxa" w:w="2880"/>
            <w:tcMar>
              <w:top w:w="80" w:type="dxa"/>
              <w:bottom w:w="80" w:type="dxa"/>
              <w:left w:w="150" w:type="dxa"/>
              <w:right w:w="150" w:type="dxa"/>
            </w:tcMar>
            <w:shd w:fill="F9FAFB"/>
          </w:tcPr>
          <w:p>
            <w:r>
              <w:rPr>
                <w:b/>
                <w:sz w:val="18"/>
              </w:rPr>
              <w:t>Pencatatan persediaan suku cadang gudang dilakukan pasca-penggunaan.</w:t>
            </w:r>
          </w:p>
        </w:tc>
        <w:tc>
          <w:tcPr>
            <w:tcW w:type="dxa" w:w="3168"/>
            <w:tcMar>
              <w:top w:w="80" w:type="dxa"/>
              <w:bottom w:w="80" w:type="dxa"/>
              <w:left w:w="150" w:type="dxa"/>
              <w:right w:w="150" w:type="dxa"/>
            </w:tcMar>
            <w:shd w:fill="F9FAFB"/>
          </w:tcPr>
          <w:p>
            <w:r>
              <w:rPr>
                <w:sz w:val="18"/>
              </w:rPr>
              <w:t>Kehabisan stok material kritis di tengah perbaikan darurat.</w:t>
            </w:r>
          </w:p>
        </w:tc>
        <w:tc>
          <w:tcPr>
            <w:tcW w:type="dxa" w:w="3312"/>
            <w:tcMar>
              <w:top w:w="80" w:type="dxa"/>
              <w:bottom w:w="80" w:type="dxa"/>
              <w:left w:w="150" w:type="dxa"/>
              <w:right w:w="150" w:type="dxa"/>
            </w:tcMar>
            <w:shd w:fill="F9FAFB"/>
          </w:tcPr>
          <w:p>
            <w:r>
              <w:rPr>
                <w:sz w:val="18"/>
              </w:rPr>
              <w:t>Modul Inventory dengan penanda Stok Minimum (Safety Stock) berwarna merah dan alert kritis.</w:t>
            </w:r>
          </w:p>
        </w:tc>
      </w:tr>
      <w:tr>
        <w:tc>
          <w:tcPr>
            <w:tcW w:type="dxa" w:w="2880"/>
            <w:tcMar>
              <w:top w:w="80" w:type="dxa"/>
              <w:bottom w:w="80" w:type="dxa"/>
              <w:left w:w="150" w:type="dxa"/>
              <w:right w:w="150" w:type="dxa"/>
            </w:tcMar>
          </w:tcPr>
          <w:p>
            <w:r>
              <w:rPr>
                <w:b/>
                <w:sz w:val="18"/>
              </w:rPr>
              <w:t>Pencatatan kas GA tidak terhubung ke pos anggaran tahunan.</w:t>
            </w:r>
          </w:p>
        </w:tc>
        <w:tc>
          <w:tcPr>
            <w:tcW w:type="dxa" w:w="3168"/>
            <w:tcMar>
              <w:top w:w="80" w:type="dxa"/>
              <w:bottom w:w="80" w:type="dxa"/>
              <w:left w:w="150" w:type="dxa"/>
              <w:right w:w="150" w:type="dxa"/>
            </w:tcMar>
          </w:tcPr>
          <w:p>
            <w:r>
              <w:rPr>
                <w:sz w:val="18"/>
              </w:rPr>
              <w:t>Realisasi pengeluaran melebihi plafon (Over-Budget) tanpa kontrol pencegahan.</w:t>
            </w:r>
          </w:p>
        </w:tc>
        <w:tc>
          <w:tcPr>
            <w:tcW w:type="dxa" w:w="3312"/>
            <w:tcMar>
              <w:top w:w="80" w:type="dxa"/>
              <w:bottom w:w="80" w:type="dxa"/>
              <w:left w:w="150" w:type="dxa"/>
              <w:right w:w="150" w:type="dxa"/>
            </w:tcMar>
          </w:tcPr>
          <w:p>
            <w:r>
              <w:rPr>
                <w:sz w:val="18"/>
              </w:rPr>
              <w:t>Modul Keuangan terintegrasi langsung dengan tabel RAB dan fitur Over-Budget Lock otomatis.</w:t>
            </w:r>
          </w:p>
        </w:tc>
      </w:tr>
    </w:tbl>
    <w:p>
      <w:pPr>
        <w:spacing w:before="120"/>
      </w:pPr>
    </w:p>
    <w:p>
      <w:pPr>
        <w:pStyle w:val="Heading2"/>
        <w:keepNext/>
        <w:spacing w:before="280" w:after="120"/>
      </w:pPr>
      <w:r>
        <w:rPr>
          <w:rFonts w:ascii="Arial" w:hAnsi="Arial"/>
          <w:b/>
          <w:color w:val="0D4FCC"/>
          <w:sz w:val="28"/>
        </w:rPr>
        <w:t>1.2 Tujuan Platform</w:t>
      </w:r>
    </w:p>
    <w:p>
      <w:r>
        <w:t>FMSP Lintasarta ditargetkan untuk memenuhi tujuan bisnis utama (SMART Goals) sebagai berikut:</w:t>
        <w:br/>
        <w:t>1. Kepatuhan Hukum 100%: Menjamin nol keterlambatan perpanjangan izin gedung operasional (SLF, IMB, izin genset).</w:t>
        <w:br/>
        <w:t>2. Optimalisasi SLA Perbaikan: Memastikan 95% tiket kerusakan kategori 'Critical' dan 'High' diselesaikan dalam kurun waktu kurang dari 24 jam.</w:t>
        <w:br/>
        <w:t>3. Efisiensi Biaya (Cost Control): Menekan tingkat kelebihan anggaran (over-budget) operasional FMS menjadi 0% melalui validasi pos RAB.</w:t>
        <w:br/>
        <w:t>4. Ketersediaan Fasilitas (Zero Downtime): Menurunkan angka kerusakan mesin utilitas utama (MEP) sebesar 40% melalui program perawatan preventif rutin.</w:t>
      </w:r>
    </w:p>
    <w:p>
      <w:pPr>
        <w:pStyle w:val="Heading2"/>
        <w:keepNext/>
        <w:spacing w:before="280" w:after="120"/>
      </w:pPr>
      <w:r>
        <w:rPr>
          <w:rFonts w:ascii="Arial" w:hAnsi="Arial"/>
          <w:b/>
          <w:color w:val="0D4FCC"/>
          <w:sz w:val="28"/>
        </w:rPr>
        <w:t>1.3 Ruang Lingkup Sistem &amp; Batasan Batas (Scope Boundaries)</w:t>
      </w:r>
    </w:p>
    <w:p>
      <w:r>
        <w:t>Batasan fungsionalitas sistem dibagi secara tegas untuk menjaga fokus pengembangan:</w:t>
        <w:br/>
        <w:t>• Ruang Lingkup Masuk (In-Scope):</w:t>
        <w:br/>
        <w:t xml:space="preserve">  - Pengelolaan Aset Fisik Lintasarta nasional, regional, dan lokal.</w:t>
        <w:br/>
        <w:t xml:space="preserve">  - Penjadwalan pemeliharaan preventif, manajemen gudang, program SMK3, manajemen vendor &amp; kontrak kerja sama.</w:t>
        <w:br/>
        <w:t xml:space="preserve">  - Manajemen SDM internal (teknisi, shift satpam), manajemen anggaran RAB Lintasarta GA.</w:t>
        <w:br/>
        <w:t xml:space="preserve">  - Alur persetujuan perbaikan Work Order, fitur chat asisten AI lokal, sistem audit log infosec.</w:t>
        <w:br/>
        <w:t>• Ruang Lingkup Keluar (Out-of-Scope):</w:t>
        <w:br/>
        <w:t xml:space="preserve">  - Pembayaran invoice keuangan secara langsung (sistem hanya mencatat data transaksi, modul transfer bank/gateway di luar FMSP).</w:t>
        <w:br/>
        <w:t xml:space="preserve">  - Pembelian suku cadang langsung ke e-commerce (pengadaan barang mengikuti sistem e-procurement korporat Lintasarta terpisah).</w:t>
        <w:br/>
        <w:t xml:space="preserve">  - Pendaftaran kehadiran satpam menggunakan GPS geofencing (sistem FMSP hanya mengatur plotting pos shift satpam).</w:t>
      </w:r>
    </w:p>
    <w:p>
      <w:r>
        <w:br w:type="page"/>
      </w:r>
    </w:p>
    <w:p>
      <w:pPr>
        <w:pStyle w:val="Heading1"/>
        <w:keepNext/>
        <w:spacing w:before="280" w:after="120"/>
        <w:pBdr>
          <w:bottom w:val="single" w:sz="12" w:space="4" w:color="1769FF"/>
        </w:pBdr>
      </w:pPr>
      <w:r>
        <w:rPr>
          <w:rFonts w:ascii="Arial" w:hAnsi="Arial"/>
          <w:b/>
          <w:color w:val="1769FF"/>
          <w:sz w:val="36"/>
        </w:rPr>
        <w:t>Bab II: Business Requirements Document (BRD)</w:t>
      </w:r>
    </w:p>
    <w:p>
      <w:pPr>
        <w:pStyle w:val="Heading2"/>
        <w:keepNext/>
        <w:spacing w:before="280" w:after="120"/>
      </w:pPr>
      <w:r>
        <w:rPr>
          <w:rFonts w:ascii="Arial" w:hAnsi="Arial"/>
          <w:b/>
          <w:color w:val="0D4FCC"/>
          <w:sz w:val="28"/>
        </w:rPr>
        <w:t>2.1 Aturan Bisnis &amp; Logika Khusus (Business Rules)</w:t>
      </w:r>
    </w:p>
    <w:p>
      <w:r>
        <w:t>FMSP menerapkan aturan bisnis yang ketat untuk mengendalikan operasional secara otomatis. Detail aturan tersebut adalah:</w:t>
      </w:r>
    </w:p>
    <w:p>
      <w:pPr>
        <w:pStyle w:val="Heading3"/>
        <w:keepNext/>
        <w:spacing w:before="280" w:after="120"/>
      </w:pPr>
      <w:r>
        <w:rPr>
          <w:rFonts w:ascii="Arial" w:hAnsi="Arial"/>
          <w:b/>
          <w:i/>
          <w:color w:val="3C3C3C"/>
          <w:sz w:val="23"/>
        </w:rPr>
        <w:t>2.1.1 Aturan Pengingat Dokumen &amp; Vendor Contract</w:t>
      </w:r>
    </w:p>
    <w:p>
      <w:r>
        <w:t>Setiap dokumen legalitas properti (SLF/IMB) dan kontrak kerja sama vendor yang terdaftar di sistem memiliki atribut `expiryDate` (Tanggal Kedaluwarsa) dan `picEmail` (Surel Penanggung Jawab).</w:t>
        <w:br/>
        <w:t>• Sistem mengeksekusi scheduler harian setiap pukul 02:00 WIB untuk memindai rekam dokumen.</w:t>
        <w:br/>
        <w:t xml:space="preserve">• Sisa Hari Kepatuhan (Days to Expiry) dihitung dengan formula: </w:t>
        <w:br/>
        <w:t xml:space="preserve">  DaysRemaining = expiryDate - CurrentDate</w:t>
        <w:br/>
        <w:t>• Status kepatuhan (`complianceStatus`) diubah secara otomatis:</w:t>
        <w:br/>
        <w:t xml:space="preserve">  - Jika DaysRemaining &gt; 30 hari, status = 'Valid' (Hijau)</w:t>
        <w:br/>
        <w:t xml:space="preserve">  - Jika 0 &lt;= DaysRemaining &lt;= 30 hari, status = 'Warning' (Kuning)</w:t>
        <w:br/>
        <w:t xml:space="preserve">  - Jika DaysRemaining &lt; 0 hari, status = 'Expired' (Merah)</w:t>
        <w:br/>
        <w:t>• Trigger Notifikasi Email dikirimkan ke `picEmail` pada H-30, H-14, H-7, H-3, H-1, dan hari H expired.</w:t>
      </w:r>
    </w:p>
    <w:p>
      <w:pPr>
        <w:pStyle w:val="Heading3"/>
        <w:keepNext/>
        <w:spacing w:before="280" w:after="120"/>
      </w:pPr>
      <w:r>
        <w:rPr>
          <w:rFonts w:ascii="Arial" w:hAnsi="Arial"/>
          <w:b/>
          <w:i/>
          <w:color w:val="3C3C3C"/>
          <w:sz w:val="23"/>
        </w:rPr>
        <w:t>2.1.2 Aturan Stok Aman Gudang (Safety Stock Calculation)</w:t>
      </w:r>
    </w:p>
    <w:p>
      <w:r>
        <w:t>Untuk mencegah kekosongan material suku cadang kritis, setiap item gudang (`InventoryItem`) wajib memiliki nilai batas:</w:t>
        <w:br/>
        <w:t xml:space="preserve">  `minQty` (Stok Minimum / Safety Stock)</w:t>
        <w:br/>
        <w:t xml:space="preserve">  `maxQty` (Stok Maksimum)</w:t>
        <w:br/>
        <w:t xml:space="preserve">• Sistem secara real-time membandingkan kuantitas stok riil (`qty`): </w:t>
        <w:br/>
        <w:t xml:space="preserve">  - Jika qty &lt;= minQty, tampilkan baris tabel berwarna Merah Menyala dan kirim notifikasi berkategori Kritis ke tim logistik.</w:t>
        <w:br/>
        <w:t xml:space="preserve">  - Jika minQty &lt; qty &lt;= (minQty + 10% dari minQty), tampilkan baris tabel berwarna Kuning (Peringatan Reorder).</w:t>
        <w:br/>
        <w:t>• Jumlah pemesanan ulang optimal (Reorder Quantity) direkomendasikan dengan formula:</w:t>
        <w:br/>
        <w:t xml:space="preserve">  ReorderQty = maxQty - qty</w:t>
      </w:r>
    </w:p>
    <w:p>
      <w:pPr>
        <w:pStyle w:val="Heading3"/>
        <w:keepNext/>
        <w:spacing w:before="280" w:after="120"/>
      </w:pPr>
      <w:r>
        <w:rPr>
          <w:rFonts w:ascii="Arial" w:hAnsi="Arial"/>
          <w:b/>
          <w:i/>
          <w:color w:val="3C3C3C"/>
          <w:sz w:val="23"/>
        </w:rPr>
        <w:t>2.1.3 Aturan Penguncian Anggaran Keuangan (RAB Over-budget Lock)</w:t>
      </w:r>
    </w:p>
    <w:p>
      <w:r>
        <w:t>Sistem mencegah pemborosan kas operasional dengan membatasi transaksi keuangan di atas plafon anggaran tahunan.</w:t>
        <w:br/>
        <w:t>• Setiap departemen GA memiliki entri di tabel `RabBudget` (`allocatedAmount` = total plafon tahunan, `spentAmount` = realisasi pengeluaran berjalan).</w:t>
        <w:br/>
        <w:t>• Ketika transaksi pengeluaran (`AccountingTransaction`) senilai `amount` diinput:</w:t>
        <w:br/>
        <w:t xml:space="preserve">  SisaPagu = allocatedAmount - spentAmount</w:t>
        <w:br/>
        <w:t xml:space="preserve">  - Jika amount &lt;= SisaPagu, transaksi disetujui. Nilai `spentAmount` diubah secara atomik: `spentAmount = spentAmount + amount`.</w:t>
        <w:br/>
        <w:t xml:space="preserve">  - Jika amount &gt; SisaPagu, sistem wajib menolak transaksi (Rollback). Tampilkan pesan kesalahan 'Transaksi Ditolak: Plafon RAB Departemen Tidak Mencukupi (Over-Budget Lock)'.</w:t>
      </w:r>
    </w:p>
    <w:p>
      <w:pPr>
        <w:pStyle w:val="Heading3"/>
        <w:keepNext/>
        <w:spacing w:before="280" w:after="120"/>
      </w:pPr>
      <w:r>
        <w:rPr>
          <w:rFonts w:ascii="Arial" w:hAnsi="Arial"/>
          <w:b/>
          <w:i/>
          <w:color w:val="3C3C3C"/>
          <w:sz w:val="23"/>
        </w:rPr>
        <w:t>2.1.4 Aturan Alur Approval Status Tiket Work Order</w:t>
      </w:r>
    </w:p>
    <w:p>
      <w:r>
        <w:t>Penanganan kerusakan mengikuti mesin status (State Machine) transisi tiket kerja berikut:</w:t>
        <w:br/>
        <w:t>1. Open: Tiket dibuat oleh User pelapor kerusakan ( reportedBy ). Status approval kosong.</w:t>
        <w:br/>
        <w:t>2. In Progress: Admin Pusat / Regional menunjuk teknisi pelaksana ( assignedTo ). Tiket diproses.</w:t>
        <w:br/>
        <w:t>3. Resolved: Teknisi menyelesaikan perbaikan dan mengunggah foto penyelesaian. Status berubah ke Resolved. Sistem memicu permintaan review ke Manager FMS.</w:t>
        <w:br/>
        <w:t>4. Closed (Final): Manager FMS menyetujui hasil perbaikan. Status tiket berubah menjadi Closed. Record dikunci dari perubahan.</w:t>
        <w:br/>
        <w:t>5. Rejected: Manager FMS menolak hasil perbaikan (mengisi field `rejectedReason`). Status tiket kembali menjadi In Progress agar dikerjakan ulang oleh teknisi.</w:t>
      </w:r>
    </w:p>
    <w:p>
      <w:pPr>
        <w:pStyle w:val="Heading2"/>
        <w:keepNext/>
        <w:spacing w:before="280" w:after="120"/>
      </w:pPr>
      <w:r>
        <w:rPr>
          <w:rFonts w:ascii="Arial" w:hAnsi="Arial"/>
          <w:b/>
          <w:color w:val="0D4FCC"/>
          <w:sz w:val="28"/>
        </w:rPr>
        <w:t>2.2 Matriks Hak Akses Pengguna &amp; Filter Wilayah</w:t>
      </w:r>
    </w:p>
    <w:p>
      <w:r>
        <w:t>FMSP menerapkan pembatasan data regional berdasarkan wilayah kerja staf (region scope) yang disimpan pada field `region` di tabel User. Pengecekan wilayah wajib diterapkan pada query tingkat database (Prisma middleware / query filter):</w:t>
      </w:r>
    </w:p>
    <w:tbl>
      <w:tblPr>
        <w:tblW w:type="auto" w:w="0"/>
        <w:jc w:val="center"/>
        <w:tblLook w:firstColumn="1" w:firstRow="1" w:lastColumn="0" w:lastRow="0" w:noHBand="0" w:noVBand="1" w:val="04A0"/>
      </w:tblPr>
      <w:tblGrid>
        <w:gridCol w:w="2340"/>
        <w:gridCol w:w="2340"/>
        <w:gridCol w:w="2340"/>
        <w:gridCol w:w="2340"/>
      </w:tblGrid>
      <w:tr>
        <w:tc>
          <w:tcPr>
            <w:tcW w:type="dxa" w:w="2160"/>
            <w:shd w:fill="1769FF"/>
            <w:tcMar>
              <w:top w:w="100" w:type="dxa"/>
              <w:bottom w:w="100" w:type="dxa"/>
              <w:left w:w="150" w:type="dxa"/>
              <w:right w:w="150" w:type="dxa"/>
            </w:tcMar>
          </w:tcPr>
          <w:p>
            <w:pPr>
              <w:jc w:val="center"/>
            </w:pPr>
            <w:r>
              <w:rPr>
                <w:b/>
                <w:color w:val="FFFFFF"/>
                <w:sz w:val="19"/>
              </w:rPr>
              <w:t>Role Pengguna</w:t>
            </w:r>
          </w:p>
        </w:tc>
        <w:tc>
          <w:tcPr>
            <w:tcW w:type="dxa" w:w="2592"/>
            <w:shd w:fill="1769FF"/>
            <w:tcMar>
              <w:top w:w="100" w:type="dxa"/>
              <w:bottom w:w="100" w:type="dxa"/>
              <w:left w:w="150" w:type="dxa"/>
              <w:right w:w="150" w:type="dxa"/>
            </w:tcMar>
          </w:tcPr>
          <w:p>
            <w:pPr>
              <w:jc w:val="center"/>
            </w:pPr>
            <w:r>
              <w:rPr>
                <w:b/>
                <w:color w:val="FFFFFF"/>
                <w:sz w:val="19"/>
              </w:rPr>
              <w:t>Filter Data Region</w:t>
            </w:r>
          </w:p>
        </w:tc>
        <w:tc>
          <w:tcPr>
            <w:tcW w:type="dxa" w:w="2592"/>
            <w:shd w:fill="1769FF"/>
            <w:tcMar>
              <w:top w:w="100" w:type="dxa"/>
              <w:bottom w:w="100" w:type="dxa"/>
              <w:left w:w="150" w:type="dxa"/>
              <w:right w:w="150" w:type="dxa"/>
            </w:tcMar>
          </w:tcPr>
          <w:p>
            <w:pPr>
              <w:jc w:val="center"/>
            </w:pPr>
            <w:r>
              <w:rPr>
                <w:b/>
                <w:color w:val="FFFFFF"/>
                <w:sz w:val="19"/>
              </w:rPr>
              <w:t>Filter Data Lokasi / Gedung</w:t>
            </w:r>
          </w:p>
        </w:tc>
        <w:tc>
          <w:tcPr>
            <w:tcW w:type="dxa" w:w="2016"/>
            <w:shd w:fill="1769FF"/>
            <w:tcMar>
              <w:top w:w="100" w:type="dxa"/>
              <w:bottom w:w="100" w:type="dxa"/>
              <w:left w:w="150" w:type="dxa"/>
              <w:right w:w="150" w:type="dxa"/>
            </w:tcMar>
          </w:tcPr>
          <w:p>
            <w:pPr>
              <w:jc w:val="center"/>
            </w:pPr>
            <w:r>
              <w:rPr>
                <w:b/>
                <w:color w:val="FFFFFF"/>
                <w:sz w:val="19"/>
              </w:rPr>
              <w:t>Kemampuan Operasi</w:t>
            </w:r>
          </w:p>
        </w:tc>
      </w:tr>
      <w:tr>
        <w:tc>
          <w:tcPr>
            <w:tcW w:type="dxa" w:w="2160"/>
            <w:tcMar>
              <w:top w:w="80" w:type="dxa"/>
              <w:bottom w:w="80" w:type="dxa"/>
              <w:left w:w="150" w:type="dxa"/>
              <w:right w:w="150" w:type="dxa"/>
            </w:tcMar>
          </w:tcPr>
          <w:p>
            <w:r>
              <w:rPr>
                <w:b/>
                <w:sz w:val="18"/>
              </w:rPr>
              <w:t>superadmin</w:t>
            </w:r>
          </w:p>
        </w:tc>
        <w:tc>
          <w:tcPr>
            <w:tcW w:type="dxa" w:w="2592"/>
            <w:tcMar>
              <w:top w:w="80" w:type="dxa"/>
              <w:bottom w:w="80" w:type="dxa"/>
              <w:left w:w="150" w:type="dxa"/>
              <w:right w:w="150" w:type="dxa"/>
            </w:tcMar>
          </w:tcPr>
          <w:p>
            <w:r>
              <w:rPr>
                <w:sz w:val="18"/>
              </w:rPr>
              <w:t>Tidak ada (Bypass)</w:t>
            </w:r>
          </w:p>
        </w:tc>
        <w:tc>
          <w:tcPr>
            <w:tcW w:type="dxa" w:w="2592"/>
            <w:tcMar>
              <w:top w:w="80" w:type="dxa"/>
              <w:bottom w:w="80" w:type="dxa"/>
              <w:left w:w="150" w:type="dxa"/>
              <w:right w:w="150" w:type="dxa"/>
            </w:tcMar>
          </w:tcPr>
          <w:p>
            <w:r>
              <w:rPr>
                <w:sz w:val="18"/>
              </w:rPr>
              <w:t>Tidak ada (Bypass)</w:t>
            </w:r>
          </w:p>
        </w:tc>
        <w:tc>
          <w:tcPr>
            <w:tcW w:type="dxa" w:w="2016"/>
            <w:tcMar>
              <w:top w:w="80" w:type="dxa"/>
              <w:bottom w:w="80" w:type="dxa"/>
              <w:left w:w="150" w:type="dxa"/>
              <w:right w:w="150" w:type="dxa"/>
            </w:tcMar>
          </w:tcPr>
          <w:p>
            <w:r>
              <w:rPr>
                <w:sz w:val="18"/>
              </w:rPr>
              <w:t>Full CRUD semua data nasional.</w:t>
            </w:r>
          </w:p>
        </w:tc>
      </w:tr>
      <w:tr>
        <w:tc>
          <w:tcPr>
            <w:tcW w:type="dxa" w:w="2160"/>
            <w:tcMar>
              <w:top w:w="80" w:type="dxa"/>
              <w:bottom w:w="80" w:type="dxa"/>
              <w:left w:w="150" w:type="dxa"/>
              <w:right w:w="150" w:type="dxa"/>
            </w:tcMar>
            <w:shd w:fill="F9FAFB"/>
          </w:tcPr>
          <w:p>
            <w:r>
              <w:rPr>
                <w:b/>
                <w:sz w:val="18"/>
              </w:rPr>
              <w:t>manager_fms</w:t>
            </w:r>
          </w:p>
        </w:tc>
        <w:tc>
          <w:tcPr>
            <w:tcW w:type="dxa" w:w="2592"/>
            <w:tcMar>
              <w:top w:w="80" w:type="dxa"/>
              <w:bottom w:w="80" w:type="dxa"/>
              <w:left w:w="150" w:type="dxa"/>
              <w:right w:w="150" w:type="dxa"/>
            </w:tcMar>
            <w:shd w:fill="F9FAFB"/>
          </w:tcPr>
          <w:p>
            <w:r>
              <w:rPr>
                <w:sz w:val="18"/>
              </w:rPr>
              <w:t>Tidak ada (Bypass)</w:t>
            </w:r>
          </w:p>
        </w:tc>
        <w:tc>
          <w:tcPr>
            <w:tcW w:type="dxa" w:w="2592"/>
            <w:tcMar>
              <w:top w:w="80" w:type="dxa"/>
              <w:bottom w:w="80" w:type="dxa"/>
              <w:left w:w="150" w:type="dxa"/>
              <w:right w:w="150" w:type="dxa"/>
            </w:tcMar>
            <w:shd w:fill="F9FAFB"/>
          </w:tcPr>
          <w:p>
            <w:r>
              <w:rPr>
                <w:sz w:val="18"/>
              </w:rPr>
              <w:t>Tidak ada (Bypass)</w:t>
            </w:r>
          </w:p>
        </w:tc>
        <w:tc>
          <w:tcPr>
            <w:tcW w:type="dxa" w:w="2016"/>
            <w:tcMar>
              <w:top w:w="80" w:type="dxa"/>
              <w:bottom w:w="80" w:type="dxa"/>
              <w:left w:w="150" w:type="dxa"/>
              <w:right w:w="150" w:type="dxa"/>
            </w:tcMar>
            <w:shd w:fill="F9FAFB"/>
          </w:tcPr>
          <w:p>
            <w:r>
              <w:rPr>
                <w:sz w:val="18"/>
              </w:rPr>
              <w:t>Read-only nasional + otorisasi Approval.</w:t>
            </w:r>
          </w:p>
        </w:tc>
      </w:tr>
      <w:tr>
        <w:tc>
          <w:tcPr>
            <w:tcW w:type="dxa" w:w="2160"/>
            <w:tcMar>
              <w:top w:w="80" w:type="dxa"/>
              <w:bottom w:w="80" w:type="dxa"/>
              <w:left w:w="150" w:type="dxa"/>
              <w:right w:w="150" w:type="dxa"/>
            </w:tcMar>
          </w:tcPr>
          <w:p>
            <w:r>
              <w:rPr>
                <w:b/>
                <w:sz w:val="18"/>
              </w:rPr>
              <w:t>admin_pusat</w:t>
            </w:r>
          </w:p>
        </w:tc>
        <w:tc>
          <w:tcPr>
            <w:tcW w:type="dxa" w:w="2592"/>
            <w:tcMar>
              <w:top w:w="80" w:type="dxa"/>
              <w:bottom w:w="80" w:type="dxa"/>
              <w:left w:w="150" w:type="dxa"/>
              <w:right w:w="150" w:type="dxa"/>
            </w:tcMar>
          </w:tcPr>
          <w:p>
            <w:r>
              <w:rPr>
                <w:sz w:val="18"/>
              </w:rPr>
              <w:t>Tidak ada (Bypass)</w:t>
            </w:r>
          </w:p>
        </w:tc>
        <w:tc>
          <w:tcPr>
            <w:tcW w:type="dxa" w:w="2592"/>
            <w:tcMar>
              <w:top w:w="80" w:type="dxa"/>
              <w:bottom w:w="80" w:type="dxa"/>
              <w:left w:w="150" w:type="dxa"/>
              <w:right w:w="150" w:type="dxa"/>
            </w:tcMar>
          </w:tcPr>
          <w:p>
            <w:r>
              <w:rPr>
                <w:sz w:val="18"/>
              </w:rPr>
              <w:t>Tidak ada (Bypass)</w:t>
            </w:r>
          </w:p>
        </w:tc>
        <w:tc>
          <w:tcPr>
            <w:tcW w:type="dxa" w:w="2016"/>
            <w:tcMar>
              <w:top w:w="80" w:type="dxa"/>
              <w:bottom w:w="80" w:type="dxa"/>
              <w:left w:w="150" w:type="dxa"/>
              <w:right w:w="150" w:type="dxa"/>
            </w:tcMar>
          </w:tcPr>
          <w:p>
            <w:r>
              <w:rPr>
                <w:sz w:val="18"/>
              </w:rPr>
              <w:t>CRUD operasional tingkat nasional.</w:t>
            </w:r>
          </w:p>
        </w:tc>
      </w:tr>
      <w:tr>
        <w:tc>
          <w:tcPr>
            <w:tcW w:type="dxa" w:w="2160"/>
            <w:tcMar>
              <w:top w:w="80" w:type="dxa"/>
              <w:bottom w:w="80" w:type="dxa"/>
              <w:left w:w="150" w:type="dxa"/>
              <w:right w:w="150" w:type="dxa"/>
            </w:tcMar>
            <w:shd w:fill="F9FAFB"/>
          </w:tcPr>
          <w:p>
            <w:r>
              <w:rPr>
                <w:b/>
                <w:sz w:val="18"/>
              </w:rPr>
              <w:t>admin_regional</w:t>
            </w:r>
          </w:p>
        </w:tc>
        <w:tc>
          <w:tcPr>
            <w:tcW w:type="dxa" w:w="2592"/>
            <w:tcMar>
              <w:top w:w="80" w:type="dxa"/>
              <w:bottom w:w="80" w:type="dxa"/>
              <w:left w:w="150" w:type="dxa"/>
              <w:right w:w="150" w:type="dxa"/>
            </w:tcMar>
            <w:shd w:fill="F9FAFB"/>
          </w:tcPr>
          <w:p>
            <w:r>
              <w:rPr>
                <w:sz w:val="18"/>
              </w:rPr>
              <w:t>Ya (Hanya region penugasan)</w:t>
            </w:r>
          </w:p>
        </w:tc>
        <w:tc>
          <w:tcPr>
            <w:tcW w:type="dxa" w:w="2592"/>
            <w:tcMar>
              <w:top w:w="80" w:type="dxa"/>
              <w:bottom w:w="80" w:type="dxa"/>
              <w:left w:w="150" w:type="dxa"/>
              <w:right w:w="150" w:type="dxa"/>
            </w:tcMar>
            <w:shd w:fill="F9FAFB"/>
          </w:tcPr>
          <w:p>
            <w:r>
              <w:rPr>
                <w:sz w:val="18"/>
              </w:rPr>
              <w:t>Tidak ada</w:t>
            </w:r>
          </w:p>
        </w:tc>
        <w:tc>
          <w:tcPr>
            <w:tcW w:type="dxa" w:w="2016"/>
            <w:tcMar>
              <w:top w:w="80" w:type="dxa"/>
              <w:bottom w:w="80" w:type="dxa"/>
              <w:left w:w="150" w:type="dxa"/>
              <w:right w:w="150" w:type="dxa"/>
            </w:tcMar>
            <w:shd w:fill="F9FAFB"/>
          </w:tcPr>
          <w:p>
            <w:r>
              <w:rPr>
                <w:sz w:val="18"/>
              </w:rPr>
              <w:t>CRUD operasional di region terkait. Data region lain diblokir.</w:t>
            </w:r>
          </w:p>
        </w:tc>
      </w:tr>
      <w:tr>
        <w:tc>
          <w:tcPr>
            <w:tcW w:type="dxa" w:w="2160"/>
            <w:tcMar>
              <w:top w:w="80" w:type="dxa"/>
              <w:bottom w:w="80" w:type="dxa"/>
              <w:left w:w="150" w:type="dxa"/>
              <w:right w:w="150" w:type="dxa"/>
            </w:tcMar>
          </w:tcPr>
          <w:p>
            <w:r>
              <w:rPr>
                <w:b/>
                <w:sz w:val="18"/>
              </w:rPr>
              <w:t>admin_lokasi</w:t>
            </w:r>
          </w:p>
        </w:tc>
        <w:tc>
          <w:tcPr>
            <w:tcW w:type="dxa" w:w="2592"/>
            <w:tcMar>
              <w:top w:w="80" w:type="dxa"/>
              <w:bottom w:w="80" w:type="dxa"/>
              <w:left w:w="150" w:type="dxa"/>
              <w:right w:w="150" w:type="dxa"/>
            </w:tcMar>
          </w:tcPr>
          <w:p>
            <w:r>
              <w:rPr>
                <w:sz w:val="18"/>
              </w:rPr>
              <w:t>Ya (Hanya region penugasan)</w:t>
            </w:r>
          </w:p>
        </w:tc>
        <w:tc>
          <w:tcPr>
            <w:tcW w:type="dxa" w:w="2592"/>
            <w:tcMar>
              <w:top w:w="80" w:type="dxa"/>
              <w:bottom w:w="80" w:type="dxa"/>
              <w:left w:w="150" w:type="dxa"/>
              <w:right w:w="150" w:type="dxa"/>
            </w:tcMar>
          </w:tcPr>
          <w:p>
            <w:r>
              <w:rPr>
                <w:sz w:val="18"/>
              </w:rPr>
              <w:t>Ya (Hanya gedung penugasan)</w:t>
            </w:r>
          </w:p>
        </w:tc>
        <w:tc>
          <w:tcPr>
            <w:tcW w:type="dxa" w:w="2016"/>
            <w:tcMar>
              <w:top w:w="80" w:type="dxa"/>
              <w:bottom w:w="80" w:type="dxa"/>
              <w:left w:w="150" w:type="dxa"/>
              <w:right w:w="150" w:type="dxa"/>
            </w:tcMar>
          </w:tcPr>
          <w:p>
            <w:r>
              <w:rPr>
                <w:sz w:val="18"/>
              </w:rPr>
              <w:t>CRUD operasional terbatas pada satu gedung terkait.</w:t>
            </w:r>
          </w:p>
        </w:tc>
      </w:tr>
      <w:tr>
        <w:tc>
          <w:tcPr>
            <w:tcW w:type="dxa" w:w="2160"/>
            <w:tcMar>
              <w:top w:w="80" w:type="dxa"/>
              <w:bottom w:w="80" w:type="dxa"/>
              <w:left w:w="150" w:type="dxa"/>
              <w:right w:w="150" w:type="dxa"/>
            </w:tcMar>
            <w:shd w:fill="F9FAFB"/>
          </w:tcPr>
          <w:p>
            <w:r>
              <w:rPr>
                <w:b/>
                <w:sz w:val="18"/>
              </w:rPr>
              <w:t>user</w:t>
            </w:r>
          </w:p>
        </w:tc>
        <w:tc>
          <w:tcPr>
            <w:tcW w:type="dxa" w:w="2592"/>
            <w:tcMar>
              <w:top w:w="80" w:type="dxa"/>
              <w:bottom w:w="80" w:type="dxa"/>
              <w:left w:w="150" w:type="dxa"/>
              <w:right w:w="150" w:type="dxa"/>
            </w:tcMar>
            <w:shd w:fill="F9FAFB"/>
          </w:tcPr>
          <w:p>
            <w:r>
              <w:rPr>
                <w:sz w:val="18"/>
              </w:rPr>
              <w:t>Ya (Hanya region penugasan)</w:t>
            </w:r>
          </w:p>
        </w:tc>
        <w:tc>
          <w:tcPr>
            <w:tcW w:type="dxa" w:w="2592"/>
            <w:tcMar>
              <w:top w:w="80" w:type="dxa"/>
              <w:bottom w:w="80" w:type="dxa"/>
              <w:left w:w="150" w:type="dxa"/>
              <w:right w:w="150" w:type="dxa"/>
            </w:tcMar>
            <w:shd w:fill="F9FAFB"/>
          </w:tcPr>
          <w:p>
            <w:r>
              <w:rPr>
                <w:sz w:val="18"/>
              </w:rPr>
              <w:t>Ya (Hanya gedung penugasan)</w:t>
            </w:r>
          </w:p>
        </w:tc>
        <w:tc>
          <w:tcPr>
            <w:tcW w:type="dxa" w:w="2016"/>
            <w:tcMar>
              <w:top w:w="80" w:type="dxa"/>
              <w:bottom w:w="80" w:type="dxa"/>
              <w:left w:w="150" w:type="dxa"/>
              <w:right w:w="150" w:type="dxa"/>
            </w:tcMar>
            <w:shd w:fill="F9FAFB"/>
          </w:tcPr>
          <w:p>
            <w:r>
              <w:rPr>
                <w:sz w:val="18"/>
              </w:rPr>
              <w:t>Read-only fasilitas gedung penugasan + Create WO.</w:t>
            </w:r>
          </w:p>
        </w:tc>
      </w:tr>
    </w:tbl>
    <w:p>
      <w:pPr>
        <w:spacing w:before="120"/>
      </w:pPr>
    </w:p>
    <w:p>
      <w:r>
        <w:br w:type="page"/>
      </w:r>
    </w:p>
    <w:p>
      <w:pPr>
        <w:pStyle w:val="Heading1"/>
        <w:keepNext/>
        <w:spacing w:before="280" w:after="120"/>
        <w:pBdr>
          <w:bottom w:val="single" w:sz="12" w:space="4" w:color="1769FF"/>
        </w:pBdr>
      </w:pPr>
      <w:r>
        <w:rPr>
          <w:rFonts w:ascii="Arial" w:hAnsi="Arial"/>
          <w:b/>
          <w:color w:val="1769FF"/>
          <w:sz w:val="36"/>
        </w:rPr>
        <w:t>Bab III: Software Requirements Specification (SRS)</w:t>
      </w:r>
    </w:p>
    <w:p>
      <w:pPr>
        <w:pStyle w:val="Heading2"/>
        <w:keepNext/>
        <w:spacing w:before="280" w:after="120"/>
      </w:pPr>
      <w:r>
        <w:rPr>
          <w:rFonts w:ascii="Arial" w:hAnsi="Arial"/>
          <w:b/>
          <w:color w:val="0D4FCC"/>
          <w:sz w:val="28"/>
        </w:rPr>
        <w:t>3.1 Persyaratan Antarmuka Eksternal (External Interfaces)</w:t>
      </w:r>
    </w:p>
    <w:p>
      <w:r>
        <w:t>• Antarmuka Pengguna (User Interface): Desain web premium menggunakan Tailwind CSS dengan layout responsive (Desktop, Tablet, Mobile). Mendukung tema alih Dark/Light Mode. Menggunakan Lucide React untuk ikonografi dan Recharts untuk visualisasi diagram interaktif.</w:t>
        <w:br/>
        <w:t>• Antarmuka Perangkat Lunak (Software Interface): Hubungan ke API Google OAuth untuk SSO, dan database PostgreSQL 15 via Prisma ORM.</w:t>
        <w:br/>
        <w:t>• Antarmuka Komunikasi (Communication Interface): Integrasi ke server Outlook SMTP korporat Lintasarta untuk relay surel pengingat. Koneksi SSE (Server-Sent Events) untuk notifikasi real-time, serta Push API (VAPID) untuk notifikasi web browser melayang.</w:t>
      </w:r>
    </w:p>
    <w:p>
      <w:pPr>
        <w:pStyle w:val="Heading2"/>
        <w:keepNext/>
        <w:spacing w:before="280" w:after="120"/>
      </w:pPr>
      <w:r>
        <w:rPr>
          <w:rFonts w:ascii="Arial" w:hAnsi="Arial"/>
          <w:b/>
          <w:color w:val="0D4FCC"/>
          <w:sz w:val="28"/>
        </w:rPr>
        <w:t>3.2 Persyaratan Fungsional (Functional Requirements)</w:t>
      </w:r>
    </w:p>
    <w:p>
      <w:r>
        <w:t>Berikut adalah tabel rincian spesifikasi kebutuhan fungsional sistem FMSP Lintasarta:</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769FF"/>
            <w:tcMar>
              <w:top w:w="100" w:type="dxa"/>
              <w:bottom w:w="100" w:type="dxa"/>
              <w:left w:w="150" w:type="dxa"/>
              <w:right w:w="150" w:type="dxa"/>
            </w:tcMar>
          </w:tcPr>
          <w:p>
            <w:pPr>
              <w:jc w:val="center"/>
            </w:pPr>
            <w:r>
              <w:rPr>
                <w:b/>
                <w:color w:val="FFFFFF"/>
                <w:sz w:val="19"/>
              </w:rPr>
              <w:t>ID Persyaratan</w:t>
            </w:r>
          </w:p>
        </w:tc>
        <w:tc>
          <w:tcPr>
            <w:tcW w:type="dxa" w:w="1728"/>
            <w:shd w:fill="1769FF"/>
            <w:tcMar>
              <w:top w:w="100" w:type="dxa"/>
              <w:bottom w:w="100" w:type="dxa"/>
              <w:left w:w="150" w:type="dxa"/>
              <w:right w:w="150" w:type="dxa"/>
            </w:tcMar>
          </w:tcPr>
          <w:p>
            <w:pPr>
              <w:jc w:val="center"/>
            </w:pPr>
            <w:r>
              <w:rPr>
                <w:b/>
                <w:color w:val="FFFFFF"/>
                <w:sz w:val="19"/>
              </w:rPr>
              <w:t>Nama Fitur</w:t>
            </w:r>
          </w:p>
        </w:tc>
        <w:tc>
          <w:tcPr>
            <w:tcW w:type="dxa" w:w="2016"/>
            <w:shd w:fill="1769FF"/>
            <w:tcMar>
              <w:top w:w="100" w:type="dxa"/>
              <w:bottom w:w="100" w:type="dxa"/>
              <w:left w:w="150" w:type="dxa"/>
              <w:right w:w="150" w:type="dxa"/>
            </w:tcMar>
          </w:tcPr>
          <w:p>
            <w:pPr>
              <w:jc w:val="center"/>
            </w:pPr>
            <w:r>
              <w:rPr>
                <w:b/>
                <w:color w:val="FFFFFF"/>
                <w:sz w:val="19"/>
              </w:rPr>
              <w:t>Prosedur Input / Trigger</w:t>
            </w:r>
          </w:p>
        </w:tc>
        <w:tc>
          <w:tcPr>
            <w:tcW w:type="dxa" w:w="2304"/>
            <w:shd w:fill="1769FF"/>
            <w:tcMar>
              <w:top w:w="100" w:type="dxa"/>
              <w:bottom w:w="100" w:type="dxa"/>
              <w:left w:w="150" w:type="dxa"/>
              <w:right w:w="150" w:type="dxa"/>
            </w:tcMar>
          </w:tcPr>
          <w:p>
            <w:pPr>
              <w:jc w:val="center"/>
            </w:pPr>
            <w:r>
              <w:rPr>
                <w:b/>
                <w:color w:val="FFFFFF"/>
                <w:sz w:val="19"/>
              </w:rPr>
              <w:t>Pemrosesan &amp; Aturan</w:t>
            </w:r>
          </w:p>
        </w:tc>
        <w:tc>
          <w:tcPr>
            <w:tcW w:type="dxa" w:w="1872"/>
            <w:shd w:fill="1769FF"/>
            <w:tcMar>
              <w:top w:w="100" w:type="dxa"/>
              <w:bottom w:w="100" w:type="dxa"/>
              <w:left w:w="150" w:type="dxa"/>
              <w:right w:w="150" w:type="dxa"/>
            </w:tcMar>
          </w:tcPr>
          <w:p>
            <w:pPr>
              <w:jc w:val="center"/>
            </w:pPr>
            <w:r>
              <w:rPr>
                <w:b/>
                <w:color w:val="FFFFFF"/>
                <w:sz w:val="19"/>
              </w:rPr>
              <w:t>Output / Hasil Akhir</w:t>
            </w:r>
          </w:p>
        </w:tc>
      </w:tr>
      <w:tr>
        <w:tc>
          <w:tcPr>
            <w:tcW w:type="dxa" w:w="1440"/>
            <w:tcMar>
              <w:top w:w="80" w:type="dxa"/>
              <w:bottom w:w="80" w:type="dxa"/>
              <w:left w:w="150" w:type="dxa"/>
              <w:right w:w="150" w:type="dxa"/>
            </w:tcMar>
          </w:tcPr>
          <w:p>
            <w:r>
              <w:rPr>
                <w:b/>
                <w:sz w:val="18"/>
              </w:rPr>
              <w:t>REQ-001</w:t>
            </w:r>
          </w:p>
        </w:tc>
        <w:tc>
          <w:tcPr>
            <w:tcW w:type="dxa" w:w="1728"/>
            <w:tcMar>
              <w:top w:w="80" w:type="dxa"/>
              <w:bottom w:w="80" w:type="dxa"/>
              <w:left w:w="150" w:type="dxa"/>
              <w:right w:w="150" w:type="dxa"/>
            </w:tcMar>
          </w:tcPr>
          <w:p>
            <w:r>
              <w:rPr>
                <w:sz w:val="18"/>
              </w:rPr>
              <w:t>Login Corporate SSO</w:t>
            </w:r>
          </w:p>
        </w:tc>
        <w:tc>
          <w:tcPr>
            <w:tcW w:type="dxa" w:w="2016"/>
            <w:tcMar>
              <w:top w:w="80" w:type="dxa"/>
              <w:bottom w:w="80" w:type="dxa"/>
              <w:left w:w="150" w:type="dxa"/>
              <w:right w:w="150" w:type="dxa"/>
            </w:tcMar>
          </w:tcPr>
          <w:p>
            <w:r>
              <w:rPr>
                <w:sz w:val="18"/>
              </w:rPr>
              <w:t>Klik tombol 'Sign In with Google' di halaman /login.</w:t>
            </w:r>
          </w:p>
        </w:tc>
        <w:tc>
          <w:tcPr>
            <w:tcW w:type="dxa" w:w="2304"/>
            <w:tcMar>
              <w:top w:w="80" w:type="dxa"/>
              <w:bottom w:w="80" w:type="dxa"/>
              <w:left w:w="150" w:type="dxa"/>
              <w:right w:w="150" w:type="dxa"/>
            </w:tcMar>
          </w:tcPr>
          <w:p>
            <w:r>
              <w:rPr>
                <w:sz w:val="18"/>
              </w:rPr>
              <w:t>Google ID Token diverifikasi. Email wajib diakhiri '@lintasarta.co.id'.</w:t>
            </w:r>
          </w:p>
        </w:tc>
        <w:tc>
          <w:tcPr>
            <w:tcW w:type="dxa" w:w="1872"/>
            <w:tcMar>
              <w:top w:w="80" w:type="dxa"/>
              <w:bottom w:w="80" w:type="dxa"/>
              <w:left w:w="150" w:type="dxa"/>
              <w:right w:w="150" w:type="dxa"/>
            </w:tcMar>
          </w:tcPr>
          <w:p>
            <w:r>
              <w:rPr>
                <w:sz w:val="18"/>
              </w:rPr>
              <w:t>Token JWT disimpan di HttpOnly Cookie, user diarahkan ke dashboard.</w:t>
            </w:r>
          </w:p>
        </w:tc>
      </w:tr>
      <w:tr>
        <w:tc>
          <w:tcPr>
            <w:tcW w:type="dxa" w:w="1440"/>
            <w:tcMar>
              <w:top w:w="80" w:type="dxa"/>
              <w:bottom w:w="80" w:type="dxa"/>
              <w:left w:w="150" w:type="dxa"/>
              <w:right w:w="150" w:type="dxa"/>
            </w:tcMar>
            <w:shd w:fill="F9FAFB"/>
          </w:tcPr>
          <w:p>
            <w:r>
              <w:rPr>
                <w:b/>
                <w:sz w:val="18"/>
              </w:rPr>
              <w:t>REQ-002</w:t>
            </w:r>
          </w:p>
        </w:tc>
        <w:tc>
          <w:tcPr>
            <w:tcW w:type="dxa" w:w="1728"/>
            <w:tcMar>
              <w:top w:w="80" w:type="dxa"/>
              <w:bottom w:w="80" w:type="dxa"/>
              <w:left w:w="150" w:type="dxa"/>
              <w:right w:w="150" w:type="dxa"/>
            </w:tcMar>
            <w:shd w:fill="F9FAFB"/>
          </w:tcPr>
          <w:p>
            <w:r>
              <w:rPr>
                <w:sz w:val="18"/>
              </w:rPr>
              <w:t>Brute Force Lockout</w:t>
            </w:r>
          </w:p>
        </w:tc>
        <w:tc>
          <w:tcPr>
            <w:tcW w:type="dxa" w:w="2016"/>
            <w:tcMar>
              <w:top w:w="80" w:type="dxa"/>
              <w:bottom w:w="80" w:type="dxa"/>
              <w:left w:w="150" w:type="dxa"/>
              <w:right w:w="150" w:type="dxa"/>
            </w:tcMar>
            <w:shd w:fill="F9FAFB"/>
          </w:tcPr>
          <w:p>
            <w:r>
              <w:rPr>
                <w:sz w:val="18"/>
              </w:rPr>
              <w:t>Pengguna gagal memasukkan kata sandi 5 kali berturut-turut.</w:t>
            </w:r>
          </w:p>
        </w:tc>
        <w:tc>
          <w:tcPr>
            <w:tcW w:type="dxa" w:w="2304"/>
            <w:tcMar>
              <w:top w:w="80" w:type="dxa"/>
              <w:bottom w:w="80" w:type="dxa"/>
              <w:left w:w="150" w:type="dxa"/>
              <w:right w:w="150" w:type="dxa"/>
            </w:tcMar>
            <w:shd w:fill="F9FAFB"/>
          </w:tcPr>
          <w:p>
            <w:r>
              <w:rPr>
                <w:sz w:val="18"/>
              </w:rPr>
              <w:t>Akun dikunci. Field `lockedUntil` diubah ke waktu saat ini + 15 menit.</w:t>
            </w:r>
          </w:p>
        </w:tc>
        <w:tc>
          <w:tcPr>
            <w:tcW w:type="dxa" w:w="1872"/>
            <w:tcMar>
              <w:top w:w="80" w:type="dxa"/>
              <w:bottom w:w="80" w:type="dxa"/>
              <w:left w:w="150" w:type="dxa"/>
              <w:right w:w="150" w:type="dxa"/>
            </w:tcMar>
            <w:shd w:fill="F9FAFB"/>
          </w:tcPr>
          <w:p>
            <w:r>
              <w:rPr>
                <w:sz w:val="18"/>
              </w:rPr>
              <w:t>Form login dinonaktifkan untuk email tersebut dengan pesan error Lockout.</w:t>
            </w:r>
          </w:p>
        </w:tc>
      </w:tr>
      <w:tr>
        <w:tc>
          <w:tcPr>
            <w:tcW w:type="dxa" w:w="1440"/>
            <w:tcMar>
              <w:top w:w="80" w:type="dxa"/>
              <w:bottom w:w="80" w:type="dxa"/>
              <w:left w:w="150" w:type="dxa"/>
              <w:right w:w="150" w:type="dxa"/>
            </w:tcMar>
          </w:tcPr>
          <w:p>
            <w:r>
              <w:rPr>
                <w:b/>
                <w:sz w:val="18"/>
              </w:rPr>
              <w:t>REQ-003</w:t>
            </w:r>
          </w:p>
        </w:tc>
        <w:tc>
          <w:tcPr>
            <w:tcW w:type="dxa" w:w="1728"/>
            <w:tcMar>
              <w:top w:w="80" w:type="dxa"/>
              <w:bottom w:w="80" w:type="dxa"/>
              <w:left w:w="150" w:type="dxa"/>
              <w:right w:w="150" w:type="dxa"/>
            </w:tcMar>
          </w:tcPr>
          <w:p>
            <w:r>
              <w:rPr>
                <w:sz w:val="18"/>
              </w:rPr>
              <w:t>Aset CRUD &amp; QR Code</w:t>
            </w:r>
          </w:p>
        </w:tc>
        <w:tc>
          <w:tcPr>
            <w:tcW w:type="dxa" w:w="2016"/>
            <w:tcMar>
              <w:top w:w="80" w:type="dxa"/>
              <w:bottom w:w="80" w:type="dxa"/>
              <w:left w:w="150" w:type="dxa"/>
              <w:right w:w="150" w:type="dxa"/>
            </w:tcMar>
          </w:tcPr>
          <w:p>
            <w:r>
              <w:rPr>
                <w:sz w:val="18"/>
              </w:rPr>
              <w:t>Admin menginput nama aset, tipe, gedung, tanggal beli, nilai buku.</w:t>
            </w:r>
          </w:p>
        </w:tc>
        <w:tc>
          <w:tcPr>
            <w:tcW w:type="dxa" w:w="2304"/>
            <w:tcMar>
              <w:top w:w="80" w:type="dxa"/>
              <w:bottom w:w="80" w:type="dxa"/>
              <w:left w:w="150" w:type="dxa"/>
              <w:right w:w="150" w:type="dxa"/>
            </w:tcMar>
          </w:tcPr>
          <w:p>
            <w:r>
              <w:rPr>
                <w:sz w:val="18"/>
              </w:rPr>
              <w:t>Record dibuat di DB. Sistem generate QR Code unik berbasis CUID aset.</w:t>
            </w:r>
          </w:p>
        </w:tc>
        <w:tc>
          <w:tcPr>
            <w:tcW w:type="dxa" w:w="1872"/>
            <w:tcMar>
              <w:top w:w="80" w:type="dxa"/>
              <w:bottom w:w="80" w:type="dxa"/>
              <w:left w:w="150" w:type="dxa"/>
              <w:right w:w="150" w:type="dxa"/>
            </w:tcMar>
          </w:tcPr>
          <w:p>
            <w:r>
              <w:rPr>
                <w:sz w:val="18"/>
              </w:rPr>
              <w:t>Record aset disimpan, tombol 'Print Label' berlogo Lintasarta siap diunduh.</w:t>
            </w:r>
          </w:p>
        </w:tc>
      </w:tr>
      <w:tr>
        <w:tc>
          <w:tcPr>
            <w:tcW w:type="dxa" w:w="1440"/>
            <w:tcMar>
              <w:top w:w="80" w:type="dxa"/>
              <w:bottom w:w="80" w:type="dxa"/>
              <w:left w:w="150" w:type="dxa"/>
              <w:right w:w="150" w:type="dxa"/>
            </w:tcMar>
            <w:shd w:fill="F9FAFB"/>
          </w:tcPr>
          <w:p>
            <w:r>
              <w:rPr>
                <w:b/>
                <w:sz w:val="18"/>
              </w:rPr>
              <w:t>REQ-004</w:t>
            </w:r>
          </w:p>
        </w:tc>
        <w:tc>
          <w:tcPr>
            <w:tcW w:type="dxa" w:w="1728"/>
            <w:tcMar>
              <w:top w:w="80" w:type="dxa"/>
              <w:bottom w:w="80" w:type="dxa"/>
              <w:left w:w="150" w:type="dxa"/>
              <w:right w:w="150" w:type="dxa"/>
            </w:tcMar>
            <w:shd w:fill="F9FAFB"/>
          </w:tcPr>
          <w:p>
            <w:r>
              <w:rPr>
                <w:sz w:val="18"/>
              </w:rPr>
              <w:t>Upload Izin Gedung 100MB</w:t>
            </w:r>
          </w:p>
        </w:tc>
        <w:tc>
          <w:tcPr>
            <w:tcW w:type="dxa" w:w="2016"/>
            <w:tcMar>
              <w:top w:w="80" w:type="dxa"/>
              <w:bottom w:w="80" w:type="dxa"/>
              <w:left w:w="150" w:type="dxa"/>
              <w:right w:w="150" w:type="dxa"/>
            </w:tcMar>
            <w:shd w:fill="F9FAFB"/>
          </w:tcPr>
          <w:p>
            <w:r>
              <w:rPr>
                <w:sz w:val="18"/>
              </w:rPr>
              <w:t>User memilih file scan SLF/IMB berukuran hingga 100MB di form perizinan.</w:t>
            </w:r>
          </w:p>
        </w:tc>
        <w:tc>
          <w:tcPr>
            <w:tcW w:type="dxa" w:w="2304"/>
            <w:tcMar>
              <w:top w:w="80" w:type="dxa"/>
              <w:bottom w:w="80" w:type="dxa"/>
              <w:left w:w="150" w:type="dxa"/>
              <w:right w:w="150" w:type="dxa"/>
            </w:tcMar>
            <w:shd w:fill="F9FAFB"/>
          </w:tcPr>
          <w:p>
            <w:r>
              <w:rPr>
                <w:sz w:val="18"/>
              </w:rPr>
              <w:t>API Endpoint `/api/upload` memverifikasi ukuran berkas dan menyimpan file di storage.</w:t>
            </w:r>
          </w:p>
        </w:tc>
        <w:tc>
          <w:tcPr>
            <w:tcW w:type="dxa" w:w="1872"/>
            <w:tcMar>
              <w:top w:w="80" w:type="dxa"/>
              <w:bottom w:w="80" w:type="dxa"/>
              <w:left w:w="150" w:type="dxa"/>
              <w:right w:w="150" w:type="dxa"/>
            </w:tcMar>
            <w:shd w:fill="F9FAFB"/>
          </w:tcPr>
          <w:p>
            <w:r>
              <w:rPr>
                <w:sz w:val="18"/>
              </w:rPr>
              <w:t>Dokumen legal terunggah, URL file tersimpan di database.</w:t>
            </w:r>
          </w:p>
        </w:tc>
      </w:tr>
      <w:tr>
        <w:tc>
          <w:tcPr>
            <w:tcW w:type="dxa" w:w="1440"/>
            <w:tcMar>
              <w:top w:w="80" w:type="dxa"/>
              <w:bottom w:w="80" w:type="dxa"/>
              <w:left w:w="150" w:type="dxa"/>
              <w:right w:w="150" w:type="dxa"/>
            </w:tcMar>
          </w:tcPr>
          <w:p>
            <w:r>
              <w:rPr>
                <w:b/>
                <w:sz w:val="18"/>
              </w:rPr>
              <w:t>REQ-005</w:t>
            </w:r>
          </w:p>
        </w:tc>
        <w:tc>
          <w:tcPr>
            <w:tcW w:type="dxa" w:w="1728"/>
            <w:tcMar>
              <w:top w:w="80" w:type="dxa"/>
              <w:bottom w:w="80" w:type="dxa"/>
              <w:left w:w="150" w:type="dxa"/>
              <w:right w:w="150" w:type="dxa"/>
            </w:tcMar>
          </w:tcPr>
          <w:p>
            <w:r>
              <w:rPr>
                <w:sz w:val="18"/>
              </w:rPr>
              <w:t>Auto-Reminder Legal</w:t>
            </w:r>
          </w:p>
        </w:tc>
        <w:tc>
          <w:tcPr>
            <w:tcW w:type="dxa" w:w="2016"/>
            <w:tcMar>
              <w:top w:w="80" w:type="dxa"/>
              <w:bottom w:w="80" w:type="dxa"/>
              <w:left w:w="150" w:type="dxa"/>
              <w:right w:w="150" w:type="dxa"/>
            </w:tcMar>
          </w:tcPr>
          <w:p>
            <w:r>
              <w:rPr>
                <w:sz w:val="18"/>
              </w:rPr>
              <w:t>Scheduler harian (cron) berjalan otomatis pukul 02:00 WIB.</w:t>
            </w:r>
          </w:p>
        </w:tc>
        <w:tc>
          <w:tcPr>
            <w:tcW w:type="dxa" w:w="2304"/>
            <w:tcMar>
              <w:top w:w="80" w:type="dxa"/>
              <w:bottom w:w="80" w:type="dxa"/>
              <w:left w:w="150" w:type="dxa"/>
              <w:right w:w="150" w:type="dxa"/>
            </w:tcMar>
          </w:tcPr>
          <w:p>
            <w:r>
              <w:rPr>
                <w:sz w:val="18"/>
              </w:rPr>
              <w:t>Membandingkan tanggal expiry dengan hari ini. Kirim notifikasi jika H-30.</w:t>
            </w:r>
          </w:p>
        </w:tc>
        <w:tc>
          <w:tcPr>
            <w:tcW w:type="dxa" w:w="1872"/>
            <w:tcMar>
              <w:top w:w="80" w:type="dxa"/>
              <w:bottom w:w="80" w:type="dxa"/>
              <w:left w:w="150" w:type="dxa"/>
              <w:right w:w="150" w:type="dxa"/>
            </w:tcMar>
          </w:tcPr>
          <w:p>
            <w:r>
              <w:rPr>
                <w:sz w:val="18"/>
              </w:rPr>
              <w:t>Email notifikasi terkirim ke PIC, alert peringatan kuning muncul di dashboard.</w:t>
            </w:r>
          </w:p>
        </w:tc>
      </w:tr>
      <w:tr>
        <w:tc>
          <w:tcPr>
            <w:tcW w:type="dxa" w:w="1440"/>
            <w:tcMar>
              <w:top w:w="80" w:type="dxa"/>
              <w:bottom w:w="80" w:type="dxa"/>
              <w:left w:w="150" w:type="dxa"/>
              <w:right w:w="150" w:type="dxa"/>
            </w:tcMar>
            <w:shd w:fill="F9FAFB"/>
          </w:tcPr>
          <w:p>
            <w:r>
              <w:rPr>
                <w:b/>
                <w:sz w:val="18"/>
              </w:rPr>
              <w:t>REQ-006</w:t>
            </w:r>
          </w:p>
        </w:tc>
        <w:tc>
          <w:tcPr>
            <w:tcW w:type="dxa" w:w="1728"/>
            <w:tcMar>
              <w:top w:w="80" w:type="dxa"/>
              <w:bottom w:w="80" w:type="dxa"/>
              <w:left w:w="150" w:type="dxa"/>
              <w:right w:w="150" w:type="dxa"/>
            </w:tcMar>
            <w:shd w:fill="F9FAFB"/>
          </w:tcPr>
          <w:p>
            <w:r>
              <w:rPr>
                <w:sz w:val="18"/>
              </w:rPr>
              <w:t>PM Schedule Due Date</w:t>
            </w:r>
          </w:p>
        </w:tc>
        <w:tc>
          <w:tcPr>
            <w:tcW w:type="dxa" w:w="2016"/>
            <w:tcMar>
              <w:top w:w="80" w:type="dxa"/>
              <w:bottom w:w="80" w:type="dxa"/>
              <w:left w:w="150" w:type="dxa"/>
              <w:right w:w="150" w:type="dxa"/>
            </w:tcMar>
            <w:shd w:fill="F9FAFB"/>
          </w:tcPr>
          <w:p>
            <w:r>
              <w:rPr>
                <w:sz w:val="18"/>
              </w:rPr>
              <w:t>Teknisi mengubah status PM menjadi Selesai.</w:t>
            </w:r>
          </w:p>
        </w:tc>
        <w:tc>
          <w:tcPr>
            <w:tcW w:type="dxa" w:w="2304"/>
            <w:tcMar>
              <w:top w:w="80" w:type="dxa"/>
              <w:bottom w:w="80" w:type="dxa"/>
              <w:left w:w="150" w:type="dxa"/>
              <w:right w:w="150" w:type="dxa"/>
            </w:tcMar>
            <w:shd w:fill="F9FAFB"/>
          </w:tcPr>
          <w:p>
            <w:r>
              <w:rPr>
                <w:sz w:val="18"/>
              </w:rPr>
              <w:t>Sistem mengubah `lastPerformed` ke hari ini, dan `nextDue` ke hari ini + interval.</w:t>
            </w:r>
          </w:p>
        </w:tc>
        <w:tc>
          <w:tcPr>
            <w:tcW w:type="dxa" w:w="1872"/>
            <w:tcMar>
              <w:top w:w="80" w:type="dxa"/>
              <w:bottom w:w="80" w:type="dxa"/>
              <w:left w:w="150" w:type="dxa"/>
              <w:right w:w="150" w:type="dxa"/>
            </w:tcMar>
            <w:shd w:fill="F9FAFB"/>
          </w:tcPr>
          <w:p>
            <w:r>
              <w:rPr>
                <w:sz w:val="18"/>
              </w:rPr>
              <w:t>Jadwal PM berikutnya dibuat otomatis di tabel `maintenance_schedules`.</w:t>
            </w:r>
          </w:p>
        </w:tc>
      </w:tr>
      <w:tr>
        <w:tc>
          <w:tcPr>
            <w:tcW w:type="dxa" w:w="1440"/>
            <w:tcMar>
              <w:top w:w="80" w:type="dxa"/>
              <w:bottom w:w="80" w:type="dxa"/>
              <w:left w:w="150" w:type="dxa"/>
              <w:right w:w="150" w:type="dxa"/>
            </w:tcMar>
          </w:tcPr>
          <w:p>
            <w:r>
              <w:rPr>
                <w:b/>
                <w:sz w:val="18"/>
              </w:rPr>
              <w:t>REQ-007</w:t>
            </w:r>
          </w:p>
        </w:tc>
        <w:tc>
          <w:tcPr>
            <w:tcW w:type="dxa" w:w="1728"/>
            <w:tcMar>
              <w:top w:w="80" w:type="dxa"/>
              <w:bottom w:w="80" w:type="dxa"/>
              <w:left w:w="150" w:type="dxa"/>
              <w:right w:w="150" w:type="dxa"/>
            </w:tcMar>
          </w:tcPr>
          <w:p>
            <w:r>
              <w:rPr>
                <w:sz w:val="18"/>
              </w:rPr>
              <w:t>Safety Stock Gudang</w:t>
            </w:r>
          </w:p>
        </w:tc>
        <w:tc>
          <w:tcPr>
            <w:tcW w:type="dxa" w:w="2016"/>
            <w:tcMar>
              <w:top w:w="80" w:type="dxa"/>
              <w:bottom w:w="80" w:type="dxa"/>
              <w:left w:w="150" w:type="dxa"/>
              <w:right w:w="150" w:type="dxa"/>
            </w:tcMar>
          </w:tcPr>
          <w:p>
            <w:r>
              <w:rPr>
                <w:sz w:val="18"/>
              </w:rPr>
              <w:t>Kuantitas material berkurang saat digunakan untuk perbaikan.</w:t>
            </w:r>
          </w:p>
        </w:tc>
        <w:tc>
          <w:tcPr>
            <w:tcW w:type="dxa" w:w="2304"/>
            <w:tcMar>
              <w:top w:w="80" w:type="dxa"/>
              <w:bottom w:w="80" w:type="dxa"/>
              <w:left w:w="150" w:type="dxa"/>
              <w:right w:w="150" w:type="dxa"/>
            </w:tcMar>
          </w:tcPr>
          <w:p>
            <w:r>
              <w:rPr>
                <w:sz w:val="18"/>
              </w:rPr>
              <w:t>Sistem mencocokkan `qty` dengan `minQty`. Jika qty &lt;= minQty, set status alert.</w:t>
            </w:r>
          </w:p>
        </w:tc>
        <w:tc>
          <w:tcPr>
            <w:tcW w:type="dxa" w:w="1872"/>
            <w:tcMar>
              <w:top w:w="80" w:type="dxa"/>
              <w:bottom w:w="80" w:type="dxa"/>
              <w:left w:w="150" w:type="dxa"/>
              <w:right w:w="150" w:type="dxa"/>
            </w:tcMar>
          </w:tcPr>
          <w:p>
            <w:r>
              <w:rPr>
                <w:sz w:val="18"/>
              </w:rPr>
              <w:t>Baris item gudang berwarna merah menyala, alert kritis logistik dipicu.</w:t>
            </w:r>
          </w:p>
        </w:tc>
      </w:tr>
      <w:tr>
        <w:tc>
          <w:tcPr>
            <w:tcW w:type="dxa" w:w="1440"/>
            <w:tcMar>
              <w:top w:w="80" w:type="dxa"/>
              <w:bottom w:w="80" w:type="dxa"/>
              <w:left w:w="150" w:type="dxa"/>
              <w:right w:w="150" w:type="dxa"/>
            </w:tcMar>
            <w:shd w:fill="F9FAFB"/>
          </w:tcPr>
          <w:p>
            <w:r>
              <w:rPr>
                <w:b/>
                <w:sz w:val="18"/>
              </w:rPr>
              <w:t>REQ-008</w:t>
            </w:r>
          </w:p>
        </w:tc>
        <w:tc>
          <w:tcPr>
            <w:tcW w:type="dxa" w:w="1728"/>
            <w:tcMar>
              <w:top w:w="80" w:type="dxa"/>
              <w:bottom w:w="80" w:type="dxa"/>
              <w:left w:w="150" w:type="dxa"/>
              <w:right w:w="150" w:type="dxa"/>
            </w:tcMar>
            <w:shd w:fill="F9FAFB"/>
          </w:tcPr>
          <w:p>
            <w:r>
              <w:rPr>
                <w:sz w:val="18"/>
              </w:rPr>
              <w:t>RAB Budget Enforcement</w:t>
            </w:r>
          </w:p>
        </w:tc>
        <w:tc>
          <w:tcPr>
            <w:tcW w:type="dxa" w:w="2016"/>
            <w:tcMar>
              <w:top w:w="80" w:type="dxa"/>
              <w:bottom w:w="80" w:type="dxa"/>
              <w:left w:w="150" w:type="dxa"/>
              <w:right w:w="150" w:type="dxa"/>
            </w:tcMar>
            <w:shd w:fill="F9FAFB"/>
          </w:tcPr>
          <w:p>
            <w:r>
              <w:rPr>
                <w:sz w:val="18"/>
              </w:rPr>
              <w:t>User menginput pengeluaran operasional baru.</w:t>
            </w:r>
          </w:p>
        </w:tc>
        <w:tc>
          <w:tcPr>
            <w:tcW w:type="dxa" w:w="2304"/>
            <w:tcMar>
              <w:top w:w="80" w:type="dxa"/>
              <w:bottom w:w="80" w:type="dxa"/>
              <w:left w:w="150" w:type="dxa"/>
              <w:right w:w="150" w:type="dxa"/>
            </w:tcMar>
            <w:shd w:fill="F9FAFB"/>
          </w:tcPr>
          <w:p>
            <w:r>
              <w:rPr>
                <w:sz w:val="18"/>
              </w:rPr>
              <w:t>Sistem mengevaluasi sisa saldo pos RAB. Penguncian jika melebihi plafon.</w:t>
            </w:r>
          </w:p>
        </w:tc>
        <w:tc>
          <w:tcPr>
            <w:tcW w:type="dxa" w:w="1872"/>
            <w:tcMar>
              <w:top w:w="80" w:type="dxa"/>
              <w:bottom w:w="80" w:type="dxa"/>
              <w:left w:w="150" w:type="dxa"/>
              <w:right w:w="150" w:type="dxa"/>
            </w:tcMar>
            <w:shd w:fill="F9FAFB"/>
          </w:tcPr>
          <w:p>
            <w:r>
              <w:rPr>
                <w:sz w:val="18"/>
              </w:rPr>
              <w:t>Transaksi ditolak dengan pesan Over-Budget Lock, saldo RAB aman.</w:t>
            </w:r>
          </w:p>
        </w:tc>
      </w:tr>
      <w:tr>
        <w:tc>
          <w:tcPr>
            <w:tcW w:type="dxa" w:w="1440"/>
            <w:tcMar>
              <w:top w:w="80" w:type="dxa"/>
              <w:bottom w:w="80" w:type="dxa"/>
              <w:left w:w="150" w:type="dxa"/>
              <w:right w:w="150" w:type="dxa"/>
            </w:tcMar>
          </w:tcPr>
          <w:p>
            <w:r>
              <w:rPr>
                <w:b/>
                <w:sz w:val="18"/>
              </w:rPr>
              <w:t>REQ-009</w:t>
            </w:r>
          </w:p>
        </w:tc>
        <w:tc>
          <w:tcPr>
            <w:tcW w:type="dxa" w:w="1728"/>
            <w:tcMar>
              <w:top w:w="80" w:type="dxa"/>
              <w:bottom w:w="80" w:type="dxa"/>
              <w:left w:w="150" w:type="dxa"/>
              <w:right w:w="150" w:type="dxa"/>
            </w:tcMar>
          </w:tcPr>
          <w:p>
            <w:r>
              <w:rPr>
                <w:sz w:val="18"/>
              </w:rPr>
              <w:t>Work Order State Machine</w:t>
            </w:r>
          </w:p>
        </w:tc>
        <w:tc>
          <w:tcPr>
            <w:tcW w:type="dxa" w:w="2016"/>
            <w:tcMar>
              <w:top w:w="80" w:type="dxa"/>
              <w:bottom w:w="80" w:type="dxa"/>
              <w:left w:w="150" w:type="dxa"/>
              <w:right w:w="150" w:type="dxa"/>
            </w:tcMar>
          </w:tcPr>
          <w:p>
            <w:r>
              <w:rPr>
                <w:sz w:val="18"/>
              </w:rPr>
              <w:t>Manager FMS mengkaji tiket WO berstatus Resolved.</w:t>
            </w:r>
          </w:p>
        </w:tc>
        <w:tc>
          <w:tcPr>
            <w:tcW w:type="dxa" w:w="2304"/>
            <w:tcMar>
              <w:top w:w="80" w:type="dxa"/>
              <w:bottom w:w="80" w:type="dxa"/>
              <w:left w:w="150" w:type="dxa"/>
              <w:right w:w="150" w:type="dxa"/>
            </w:tcMar>
          </w:tcPr>
          <w:p>
            <w:r>
              <w:rPr>
                <w:sz w:val="18"/>
              </w:rPr>
              <w:t>Manager menekan Approve (WO ditutup) atau Reject (WO kembali ke teknisi).</w:t>
            </w:r>
          </w:p>
        </w:tc>
        <w:tc>
          <w:tcPr>
            <w:tcW w:type="dxa" w:w="1872"/>
            <w:tcMar>
              <w:top w:w="80" w:type="dxa"/>
              <w:bottom w:w="80" w:type="dxa"/>
              <w:left w:w="150" w:type="dxa"/>
              <w:right w:w="150" w:type="dxa"/>
            </w:tcMar>
          </w:tcPr>
          <w:p>
            <w:r>
              <w:rPr>
                <w:sz w:val="18"/>
              </w:rPr>
              <w:t>Status WO berubah ke Closed (Final) atau kembali ke In Progress.</w:t>
            </w:r>
          </w:p>
        </w:tc>
      </w:tr>
      <w:tr>
        <w:tc>
          <w:tcPr>
            <w:tcW w:type="dxa" w:w="1440"/>
            <w:tcMar>
              <w:top w:w="80" w:type="dxa"/>
              <w:bottom w:w="80" w:type="dxa"/>
              <w:left w:w="150" w:type="dxa"/>
              <w:right w:w="150" w:type="dxa"/>
            </w:tcMar>
            <w:shd w:fill="F9FAFB"/>
          </w:tcPr>
          <w:p>
            <w:r>
              <w:rPr>
                <w:b/>
                <w:sz w:val="18"/>
              </w:rPr>
              <w:t>REQ-010</w:t>
            </w:r>
          </w:p>
        </w:tc>
        <w:tc>
          <w:tcPr>
            <w:tcW w:type="dxa" w:w="1728"/>
            <w:tcMar>
              <w:top w:w="80" w:type="dxa"/>
              <w:bottom w:w="80" w:type="dxa"/>
              <w:left w:w="150" w:type="dxa"/>
              <w:right w:w="150" w:type="dxa"/>
            </w:tcMar>
            <w:shd w:fill="F9FAFB"/>
          </w:tcPr>
          <w:p>
            <w:r>
              <w:rPr>
                <w:sz w:val="18"/>
              </w:rPr>
              <w:t>AI Copilot Sop Guide</w:t>
            </w:r>
          </w:p>
        </w:tc>
        <w:tc>
          <w:tcPr>
            <w:tcW w:type="dxa" w:w="2016"/>
            <w:tcMar>
              <w:top w:w="80" w:type="dxa"/>
              <w:bottom w:w="80" w:type="dxa"/>
              <w:left w:w="150" w:type="dxa"/>
              <w:right w:w="150" w:type="dxa"/>
            </w:tcMar>
            <w:shd w:fill="F9FAFB"/>
          </w:tcPr>
          <w:p>
            <w:r>
              <w:rPr>
                <w:sz w:val="18"/>
              </w:rPr>
              <w:t>User mengirim pertanyaan mengenai SOP perbaikan Genset ke widget chat.</w:t>
            </w:r>
          </w:p>
        </w:tc>
        <w:tc>
          <w:tcPr>
            <w:tcW w:type="dxa" w:w="2304"/>
            <w:tcMar>
              <w:top w:w="80" w:type="dxa"/>
              <w:bottom w:w="80" w:type="dxa"/>
              <w:left w:w="150" w:type="dxa"/>
              <w:right w:w="150" w:type="dxa"/>
            </w:tcMar>
            <w:shd w:fill="F9FAFB"/>
          </w:tcPr>
          <w:p>
            <w:r>
              <w:rPr>
                <w:sz w:val="18"/>
              </w:rPr>
              <w:t>Route API memanggil Ollama. Jika timeout &gt;1.2 detik, gunakan pencarian offline.</w:t>
            </w:r>
          </w:p>
        </w:tc>
        <w:tc>
          <w:tcPr>
            <w:tcW w:type="dxa" w:w="1872"/>
            <w:tcMar>
              <w:top w:w="80" w:type="dxa"/>
              <w:bottom w:w="80" w:type="dxa"/>
              <w:left w:w="150" w:type="dxa"/>
              <w:right w:w="150" w:type="dxa"/>
            </w:tcMar>
            <w:shd w:fill="F9FAFB"/>
          </w:tcPr>
          <w:p>
            <w:r>
              <w:rPr>
                <w:sz w:val="18"/>
              </w:rPr>
              <w:t>Widget menampilkan SOP perbaikan atau panduan manual kontekstual.</w:t>
            </w:r>
          </w:p>
        </w:tc>
      </w:tr>
    </w:tbl>
    <w:p>
      <w:pPr>
        <w:spacing w:before="120"/>
      </w:pPr>
    </w:p>
    <w:p>
      <w:pPr>
        <w:pStyle w:val="Heading2"/>
        <w:keepNext/>
        <w:spacing w:before="280" w:after="120"/>
      </w:pPr>
      <w:r>
        <w:rPr>
          <w:rFonts w:ascii="Arial" w:hAnsi="Arial"/>
          <w:b/>
          <w:color w:val="0D4FCC"/>
          <w:sz w:val="28"/>
        </w:rPr>
        <w:t>3.3 Persyaratan Non-Fungsional (Non-Functional Requirements)</w:t>
      </w:r>
    </w:p>
    <w:tbl>
      <w:tblPr>
        <w:tblW w:type="auto" w:w="0"/>
        <w:jc w:val="center"/>
        <w:tblLook w:firstColumn="1" w:firstRow="1" w:lastColumn="0" w:lastRow="0" w:noHBand="0" w:noVBand="1" w:val="04A0"/>
      </w:tblPr>
      <w:tblGrid>
        <w:gridCol w:w="3120"/>
        <w:gridCol w:w="3120"/>
        <w:gridCol w:w="3120"/>
      </w:tblGrid>
      <w:tr>
        <w:tc>
          <w:tcPr>
            <w:tcW w:type="dxa" w:w="2160"/>
            <w:shd w:fill="1769FF"/>
            <w:tcMar>
              <w:top w:w="100" w:type="dxa"/>
              <w:bottom w:w="100" w:type="dxa"/>
              <w:left w:w="150" w:type="dxa"/>
              <w:right w:w="150" w:type="dxa"/>
            </w:tcMar>
          </w:tcPr>
          <w:p>
            <w:pPr>
              <w:jc w:val="center"/>
            </w:pPr>
            <w:r>
              <w:rPr>
                <w:b/>
                <w:color w:val="FFFFFF"/>
                <w:sz w:val="19"/>
              </w:rPr>
              <w:t>Kategori NFR</w:t>
            </w:r>
          </w:p>
        </w:tc>
        <w:tc>
          <w:tcPr>
            <w:tcW w:type="dxa" w:w="1440"/>
            <w:shd w:fill="1769FF"/>
            <w:tcMar>
              <w:top w:w="100" w:type="dxa"/>
              <w:bottom w:w="100" w:type="dxa"/>
              <w:left w:w="150" w:type="dxa"/>
              <w:right w:w="150" w:type="dxa"/>
            </w:tcMar>
          </w:tcPr>
          <w:p>
            <w:pPr>
              <w:jc w:val="center"/>
            </w:pPr>
            <w:r>
              <w:rPr>
                <w:b/>
                <w:color w:val="FFFFFF"/>
                <w:sz w:val="19"/>
              </w:rPr>
              <w:t>Kode</w:t>
            </w:r>
          </w:p>
        </w:tc>
        <w:tc>
          <w:tcPr>
            <w:tcW w:type="dxa" w:w="5760"/>
            <w:shd w:fill="1769FF"/>
            <w:tcMar>
              <w:top w:w="100" w:type="dxa"/>
              <w:bottom w:w="100" w:type="dxa"/>
              <w:left w:w="150" w:type="dxa"/>
              <w:right w:w="150" w:type="dxa"/>
            </w:tcMar>
          </w:tcPr>
          <w:p>
            <w:pPr>
              <w:jc w:val="center"/>
            </w:pPr>
            <w:r>
              <w:rPr>
                <w:b/>
                <w:color w:val="FFFFFF"/>
                <w:sz w:val="19"/>
              </w:rPr>
              <w:t>Persyaratan Detil Standar Industri</w:t>
            </w:r>
          </w:p>
        </w:tc>
      </w:tr>
      <w:tr>
        <w:tc>
          <w:tcPr>
            <w:tcW w:type="dxa" w:w="2160"/>
            <w:tcMar>
              <w:top w:w="80" w:type="dxa"/>
              <w:bottom w:w="80" w:type="dxa"/>
              <w:left w:w="150" w:type="dxa"/>
              <w:right w:w="150" w:type="dxa"/>
            </w:tcMar>
          </w:tcPr>
          <w:p>
            <w:r>
              <w:rPr>
                <w:b/>
                <w:sz w:val="18"/>
              </w:rPr>
              <w:t>Security (Keamanan)</w:t>
            </w:r>
          </w:p>
        </w:tc>
        <w:tc>
          <w:tcPr>
            <w:tcW w:type="dxa" w:w="1440"/>
            <w:tcMar>
              <w:top w:w="80" w:type="dxa"/>
              <w:bottom w:w="80" w:type="dxa"/>
              <w:left w:w="150" w:type="dxa"/>
              <w:right w:w="150" w:type="dxa"/>
            </w:tcMar>
          </w:tcPr>
          <w:p>
            <w:r>
              <w:rPr>
                <w:sz w:val="18"/>
              </w:rPr>
              <w:t>NFR-SEC-001</w:t>
            </w:r>
          </w:p>
        </w:tc>
        <w:tc>
          <w:tcPr>
            <w:tcW w:type="dxa" w:w="5760"/>
            <w:tcMar>
              <w:top w:w="80" w:type="dxa"/>
              <w:bottom w:w="80" w:type="dxa"/>
              <w:left w:w="150" w:type="dxa"/>
              <w:right w:w="150" w:type="dxa"/>
            </w:tcMar>
          </w:tcPr>
          <w:p>
            <w:r>
              <w:rPr>
                <w:sz w:val="18"/>
              </w:rPr>
              <w:t>Seluruh koneksi lalu lintas data wajib dienkripsi penuh menggunakan SSL/TLS (HTTPS). Kata sandi disimpan menggunakan bcrypt hashing.</w:t>
            </w:r>
          </w:p>
        </w:tc>
      </w:tr>
      <w:tr>
        <w:tc>
          <w:tcPr>
            <w:tcW w:type="dxa" w:w="2160"/>
            <w:tcMar>
              <w:top w:w="80" w:type="dxa"/>
              <w:bottom w:w="80" w:type="dxa"/>
              <w:left w:w="150" w:type="dxa"/>
              <w:right w:w="150" w:type="dxa"/>
            </w:tcMar>
            <w:shd w:fill="F9FAFB"/>
          </w:tcPr>
          <w:p>
            <w:r>
              <w:rPr>
                <w:b/>
                <w:sz w:val="18"/>
              </w:rPr>
              <w:t>Security (Keamanan)</w:t>
            </w:r>
          </w:p>
        </w:tc>
        <w:tc>
          <w:tcPr>
            <w:tcW w:type="dxa" w:w="1440"/>
            <w:tcMar>
              <w:top w:w="80" w:type="dxa"/>
              <w:bottom w:w="80" w:type="dxa"/>
              <w:left w:w="150" w:type="dxa"/>
              <w:right w:w="150" w:type="dxa"/>
            </w:tcMar>
            <w:shd w:fill="F9FAFB"/>
          </w:tcPr>
          <w:p>
            <w:r>
              <w:rPr>
                <w:sz w:val="18"/>
              </w:rPr>
              <w:t>NFR-SEC-002</w:t>
            </w:r>
          </w:p>
        </w:tc>
        <w:tc>
          <w:tcPr>
            <w:tcW w:type="dxa" w:w="5760"/>
            <w:tcMar>
              <w:top w:w="80" w:type="dxa"/>
              <w:bottom w:w="80" w:type="dxa"/>
              <w:left w:w="150" w:type="dxa"/>
              <w:right w:w="150" w:type="dxa"/>
            </w:tcMar>
            <w:shd w:fill="F9FAFB"/>
          </w:tcPr>
          <w:p>
            <w:r>
              <w:rPr>
                <w:sz w:val="18"/>
              </w:rPr>
              <w:t>Sesi login menggunakan JWT Token di HTTP-only cookie dengan perlindungan strict CORS whitelisting untuk mencegah CSRF.</w:t>
            </w:r>
          </w:p>
        </w:tc>
      </w:tr>
      <w:tr>
        <w:tc>
          <w:tcPr>
            <w:tcW w:type="dxa" w:w="2160"/>
            <w:tcMar>
              <w:top w:w="80" w:type="dxa"/>
              <w:bottom w:w="80" w:type="dxa"/>
              <w:left w:w="150" w:type="dxa"/>
              <w:right w:w="150" w:type="dxa"/>
            </w:tcMar>
          </w:tcPr>
          <w:p>
            <w:r>
              <w:rPr>
                <w:b/>
                <w:sz w:val="18"/>
              </w:rPr>
              <w:t>Performance (Kinerja)</w:t>
            </w:r>
          </w:p>
        </w:tc>
        <w:tc>
          <w:tcPr>
            <w:tcW w:type="dxa" w:w="1440"/>
            <w:tcMar>
              <w:top w:w="80" w:type="dxa"/>
              <w:bottom w:w="80" w:type="dxa"/>
              <w:left w:w="150" w:type="dxa"/>
              <w:right w:w="150" w:type="dxa"/>
            </w:tcMar>
          </w:tcPr>
          <w:p>
            <w:r>
              <w:rPr>
                <w:sz w:val="18"/>
              </w:rPr>
              <w:t>NFR-PER-001</w:t>
            </w:r>
          </w:p>
        </w:tc>
        <w:tc>
          <w:tcPr>
            <w:tcW w:type="dxa" w:w="5760"/>
            <w:tcMar>
              <w:top w:w="80" w:type="dxa"/>
              <w:bottom w:w="80" w:type="dxa"/>
              <w:left w:w="150" w:type="dxa"/>
              <w:right w:w="150" w:type="dxa"/>
            </w:tcMar>
          </w:tcPr>
          <w:p>
            <w:r>
              <w:rPr>
                <w:sz w:val="18"/>
              </w:rPr>
              <w:t>Waktu respon halaman dashboard utama (pemuatan metrik KPI) tidak boleh melebihi 1.5 detik pada jaringan koneksi normal.</w:t>
            </w:r>
          </w:p>
        </w:tc>
      </w:tr>
      <w:tr>
        <w:tc>
          <w:tcPr>
            <w:tcW w:type="dxa" w:w="2160"/>
            <w:tcMar>
              <w:top w:w="80" w:type="dxa"/>
              <w:bottom w:w="80" w:type="dxa"/>
              <w:left w:w="150" w:type="dxa"/>
              <w:right w:w="150" w:type="dxa"/>
            </w:tcMar>
            <w:shd w:fill="F9FAFB"/>
          </w:tcPr>
          <w:p>
            <w:r>
              <w:rPr>
                <w:b/>
                <w:sz w:val="18"/>
              </w:rPr>
              <w:t>Performance (Kinerja)</w:t>
            </w:r>
          </w:p>
        </w:tc>
        <w:tc>
          <w:tcPr>
            <w:tcW w:type="dxa" w:w="1440"/>
            <w:tcMar>
              <w:top w:w="80" w:type="dxa"/>
              <w:bottom w:w="80" w:type="dxa"/>
              <w:left w:w="150" w:type="dxa"/>
              <w:right w:w="150" w:type="dxa"/>
            </w:tcMar>
            <w:shd w:fill="F9FAFB"/>
          </w:tcPr>
          <w:p>
            <w:r>
              <w:rPr>
                <w:sz w:val="18"/>
              </w:rPr>
              <w:t>NFR-PER-002</w:t>
            </w:r>
          </w:p>
        </w:tc>
        <w:tc>
          <w:tcPr>
            <w:tcW w:type="dxa" w:w="5760"/>
            <w:tcMar>
              <w:top w:w="80" w:type="dxa"/>
              <w:bottom w:w="80" w:type="dxa"/>
              <w:left w:w="150" w:type="dxa"/>
              <w:right w:w="150" w:type="dxa"/>
            </w:tcMar>
            <w:shd w:fill="F9FAFB"/>
          </w:tcPr>
          <w:p>
            <w:r>
              <w:rPr>
                <w:sz w:val="18"/>
              </w:rPr>
              <w:t>Widget AI Copilot harus mengaktifkan pencarian kata kunci offline (fallback) jika server Ollama lokal tidak merespons dalam 1.2 detik.</w:t>
            </w:r>
          </w:p>
        </w:tc>
      </w:tr>
      <w:tr>
        <w:tc>
          <w:tcPr>
            <w:tcW w:type="dxa" w:w="2160"/>
            <w:tcMar>
              <w:top w:w="80" w:type="dxa"/>
              <w:bottom w:w="80" w:type="dxa"/>
              <w:left w:w="150" w:type="dxa"/>
              <w:right w:w="150" w:type="dxa"/>
            </w:tcMar>
          </w:tcPr>
          <w:p>
            <w:r>
              <w:rPr>
                <w:b/>
                <w:sz w:val="18"/>
              </w:rPr>
              <w:t>Reliability (Keandalan)</w:t>
            </w:r>
          </w:p>
        </w:tc>
        <w:tc>
          <w:tcPr>
            <w:tcW w:type="dxa" w:w="1440"/>
            <w:tcMar>
              <w:top w:w="80" w:type="dxa"/>
              <w:bottom w:w="80" w:type="dxa"/>
              <w:left w:w="150" w:type="dxa"/>
              <w:right w:w="150" w:type="dxa"/>
            </w:tcMar>
          </w:tcPr>
          <w:p>
            <w:r>
              <w:rPr>
                <w:sz w:val="18"/>
              </w:rPr>
              <w:t>NFR-REL-001</w:t>
            </w:r>
          </w:p>
        </w:tc>
        <w:tc>
          <w:tcPr>
            <w:tcW w:type="dxa" w:w="5760"/>
            <w:tcMar>
              <w:top w:w="80" w:type="dxa"/>
              <w:bottom w:w="80" w:type="dxa"/>
              <w:left w:w="150" w:type="dxa"/>
              <w:right w:w="150" w:type="dxa"/>
            </w:tcMar>
          </w:tcPr>
          <w:p>
            <w:r>
              <w:rPr>
                <w:sz w:val="18"/>
              </w:rPr>
              <w:t>Aplikasi harus pulih secara otomatis (auto-restart) jika terjadi crash server, dengan pemulihan koneksi database singleton Prisma.</w:t>
            </w:r>
          </w:p>
        </w:tc>
      </w:tr>
      <w:tr>
        <w:tc>
          <w:tcPr>
            <w:tcW w:type="dxa" w:w="2160"/>
            <w:tcMar>
              <w:top w:w="80" w:type="dxa"/>
              <w:bottom w:w="80" w:type="dxa"/>
              <w:left w:w="150" w:type="dxa"/>
              <w:right w:w="150" w:type="dxa"/>
            </w:tcMar>
            <w:shd w:fill="F9FAFB"/>
          </w:tcPr>
          <w:p>
            <w:r>
              <w:rPr>
                <w:b/>
                <w:sz w:val="18"/>
              </w:rPr>
              <w:t>Availability (Ketersediaan)</w:t>
            </w:r>
          </w:p>
        </w:tc>
        <w:tc>
          <w:tcPr>
            <w:tcW w:type="dxa" w:w="1440"/>
            <w:tcMar>
              <w:top w:w="80" w:type="dxa"/>
              <w:bottom w:w="80" w:type="dxa"/>
              <w:left w:w="150" w:type="dxa"/>
              <w:right w:w="150" w:type="dxa"/>
            </w:tcMar>
            <w:shd w:fill="F9FAFB"/>
          </w:tcPr>
          <w:p>
            <w:r>
              <w:rPr>
                <w:sz w:val="18"/>
              </w:rPr>
              <w:t>NFR-AVA-001</w:t>
            </w:r>
          </w:p>
        </w:tc>
        <w:tc>
          <w:tcPr>
            <w:tcW w:type="dxa" w:w="5760"/>
            <w:tcMar>
              <w:top w:w="80" w:type="dxa"/>
              <w:bottom w:w="80" w:type="dxa"/>
              <w:left w:w="150" w:type="dxa"/>
              <w:right w:w="150" w:type="dxa"/>
            </w:tcMar>
            <w:shd w:fill="F9FAFB"/>
          </w:tcPr>
          <w:p>
            <w:r>
              <w:rPr>
                <w:sz w:val="18"/>
              </w:rPr>
              <w:t>Tingkat ketersediaan layanan sistem FMSP minimal sebesar 99.9% (maksimal downtime tidak terencana 8 jam per tahun).</w:t>
            </w:r>
          </w:p>
        </w:tc>
      </w:tr>
      <w:tr>
        <w:tc>
          <w:tcPr>
            <w:tcW w:type="dxa" w:w="2160"/>
            <w:tcMar>
              <w:top w:w="80" w:type="dxa"/>
              <w:bottom w:w="80" w:type="dxa"/>
              <w:left w:w="150" w:type="dxa"/>
              <w:right w:w="150" w:type="dxa"/>
            </w:tcMar>
          </w:tcPr>
          <w:p>
            <w:r>
              <w:rPr>
                <w:b/>
                <w:sz w:val="18"/>
              </w:rPr>
              <w:t>Usability (Kemudahan)</w:t>
            </w:r>
          </w:p>
        </w:tc>
        <w:tc>
          <w:tcPr>
            <w:tcW w:type="dxa" w:w="1440"/>
            <w:tcMar>
              <w:top w:w="80" w:type="dxa"/>
              <w:bottom w:w="80" w:type="dxa"/>
              <w:left w:w="150" w:type="dxa"/>
              <w:right w:w="150" w:type="dxa"/>
            </w:tcMar>
          </w:tcPr>
          <w:p>
            <w:r>
              <w:rPr>
                <w:sz w:val="18"/>
              </w:rPr>
              <w:t>NFR-USA-001</w:t>
            </w:r>
          </w:p>
        </w:tc>
        <w:tc>
          <w:tcPr>
            <w:tcW w:type="dxa" w:w="5760"/>
            <w:tcMar>
              <w:top w:w="80" w:type="dxa"/>
              <w:bottom w:w="80" w:type="dxa"/>
              <w:left w:w="150" w:type="dxa"/>
              <w:right w:w="150" w:type="dxa"/>
            </w:tcMar>
          </w:tcPr>
          <w:p>
            <w:r>
              <w:rPr>
                <w:sz w:val="18"/>
              </w:rPr>
              <w:t>Antarmuka sistem harus memenuhi standar desain UI modern, responsif mobile, mendukung Dark/Light Mode, dan ramah keyboard navigasi.</w:t>
            </w:r>
          </w:p>
        </w:tc>
      </w:tr>
    </w:tbl>
    <w:p>
      <w:pPr>
        <w:spacing w:before="120"/>
      </w:pPr>
    </w:p>
    <w:p>
      <w:r>
        <w:br w:type="page"/>
      </w:r>
    </w:p>
    <w:p>
      <w:pPr>
        <w:pStyle w:val="Heading1"/>
        <w:keepNext/>
        <w:spacing w:before="280" w:after="120"/>
        <w:pBdr>
          <w:bottom w:val="single" w:sz="12" w:space="4" w:color="1769FF"/>
        </w:pBdr>
      </w:pPr>
      <w:r>
        <w:rPr>
          <w:rFonts w:ascii="Arial" w:hAnsi="Arial"/>
          <w:b/>
          <w:color w:val="1769FF"/>
          <w:sz w:val="36"/>
        </w:rPr>
        <w:t>Bab IV: Arsitektur Full Stack &amp; Spesifikasi Teknis</w:t>
      </w:r>
    </w:p>
    <w:p>
      <w:pPr>
        <w:pStyle w:val="Heading2"/>
        <w:keepNext/>
        <w:spacing w:before="280" w:after="120"/>
      </w:pPr>
      <w:r>
        <w:rPr>
          <w:rFonts w:ascii="Arial" w:hAnsi="Arial"/>
          <w:b/>
          <w:color w:val="0D4FCC"/>
          <w:sz w:val="28"/>
        </w:rPr>
        <w:t>4.1 Detail Spesifikasi Kamus Data Database (PostgreSQL Schema)</w:t>
      </w:r>
    </w:p>
    <w:p>
      <w:r>
        <w:t>Kamus data ini menerangkan secara rinci nama tabel, kolom, jenis tipe data, nullable, serta deskripsi fungsional bisnis yang tertuang pada file schema Prisma:</w:t>
      </w:r>
    </w:p>
    <w:p>
      <w:pPr>
        <w:pStyle w:val="Heading3"/>
        <w:keepNext/>
        <w:spacing w:before="280" w:after="120"/>
      </w:pPr>
      <w:r>
        <w:rPr>
          <w:rFonts w:ascii="Arial" w:hAnsi="Arial"/>
          <w:b/>
          <w:i/>
          <w:color w:val="3C3C3C"/>
          <w:sz w:val="23"/>
        </w:rPr>
        <w:t>4.1.1 Tabel users</w:t>
      </w:r>
    </w:p>
    <w:tbl>
      <w:tblPr>
        <w:tblW w:type="auto" w:w="0"/>
        <w:jc w:val="center"/>
        <w:tblLook w:firstColumn="1" w:firstRow="1" w:lastColumn="0" w:lastRow="0" w:noHBand="0" w:noVBand="1" w:val="04A0"/>
      </w:tblPr>
      <w:tblGrid>
        <w:gridCol w:w="2340"/>
        <w:gridCol w:w="2340"/>
        <w:gridCol w:w="2340"/>
        <w:gridCol w:w="2340"/>
      </w:tblGrid>
      <w:tr>
        <w:tc>
          <w:tcPr>
            <w:tcW w:type="dxa" w:w="2160"/>
            <w:shd w:fill="1769FF"/>
            <w:tcMar>
              <w:top w:w="100" w:type="dxa"/>
              <w:bottom w:w="100" w:type="dxa"/>
              <w:left w:w="150" w:type="dxa"/>
              <w:right w:w="150" w:type="dxa"/>
            </w:tcMar>
          </w:tcPr>
          <w:p>
            <w:pPr>
              <w:jc w:val="center"/>
            </w:pPr>
            <w:r>
              <w:rPr>
                <w:b/>
                <w:color w:val="FFFFFF"/>
                <w:sz w:val="19"/>
              </w:rPr>
              <w:t>Kolom (Field)</w:t>
            </w:r>
          </w:p>
        </w:tc>
        <w:tc>
          <w:tcPr>
            <w:tcW w:type="dxa" w:w="1728"/>
            <w:shd w:fill="1769FF"/>
            <w:tcMar>
              <w:top w:w="100" w:type="dxa"/>
              <w:bottom w:w="100" w:type="dxa"/>
              <w:left w:w="150" w:type="dxa"/>
              <w:right w:w="150" w:type="dxa"/>
            </w:tcMar>
          </w:tcPr>
          <w:p>
            <w:pPr>
              <w:jc w:val="center"/>
            </w:pPr>
            <w:r>
              <w:rPr>
                <w:b/>
                <w:color w:val="FFFFFF"/>
                <w:sz w:val="19"/>
              </w:rPr>
              <w:t>Tipe Data</w:t>
            </w:r>
          </w:p>
        </w:tc>
        <w:tc>
          <w:tcPr>
            <w:tcW w:type="dxa" w:w="1728"/>
            <w:shd w:fill="1769FF"/>
            <w:tcMar>
              <w:top w:w="100" w:type="dxa"/>
              <w:bottom w:w="100" w:type="dxa"/>
              <w:left w:w="150" w:type="dxa"/>
              <w:right w:w="150" w:type="dxa"/>
            </w:tcMar>
          </w:tcPr>
          <w:p>
            <w:pPr>
              <w:jc w:val="center"/>
            </w:pPr>
            <w:r>
              <w:rPr>
                <w:b/>
                <w:color w:val="FFFFFF"/>
                <w:sz w:val="19"/>
              </w:rPr>
              <w:t>Nullable / Key</w:t>
            </w:r>
          </w:p>
        </w:tc>
        <w:tc>
          <w:tcPr>
            <w:tcW w:type="dxa" w:w="3744"/>
            <w:shd w:fill="1769FF"/>
            <w:tcMar>
              <w:top w:w="100" w:type="dxa"/>
              <w:bottom w:w="100" w:type="dxa"/>
              <w:left w:w="150" w:type="dxa"/>
              <w:right w:w="150" w:type="dxa"/>
            </w:tcMar>
          </w:tcPr>
          <w:p>
            <w:pPr>
              <w:jc w:val="center"/>
            </w:pPr>
            <w:r>
              <w:rPr>
                <w:b/>
                <w:color w:val="FFFFFF"/>
                <w:sz w:val="19"/>
              </w:rPr>
              <w:t>Keterangan / Aturan Bisnis</w:t>
            </w:r>
          </w:p>
        </w:tc>
      </w:tr>
      <w:tr>
        <w:tc>
          <w:tcPr>
            <w:tcW w:type="dxa" w:w="2160"/>
            <w:tcMar>
              <w:top w:w="80" w:type="dxa"/>
              <w:bottom w:w="80" w:type="dxa"/>
              <w:left w:w="150" w:type="dxa"/>
              <w:right w:w="150" w:type="dxa"/>
            </w:tcMar>
          </w:tcPr>
          <w:p>
            <w:r>
              <w:rPr>
                <w:b/>
                <w:sz w:val="18"/>
              </w:rPr>
              <w:t>id</w:t>
            </w:r>
          </w:p>
        </w:tc>
        <w:tc>
          <w:tcPr>
            <w:tcW w:type="dxa" w:w="1728"/>
            <w:tcMar>
              <w:top w:w="80" w:type="dxa"/>
              <w:bottom w:w="80" w:type="dxa"/>
              <w:left w:w="150" w:type="dxa"/>
              <w:right w:w="150" w:type="dxa"/>
            </w:tcMar>
          </w:tcPr>
          <w:p>
            <w:r>
              <w:rPr>
                <w:sz w:val="18"/>
              </w:rPr>
              <w:t>String (CUID)</w:t>
            </w:r>
          </w:p>
        </w:tc>
        <w:tc>
          <w:tcPr>
            <w:tcW w:type="dxa" w:w="1728"/>
            <w:tcMar>
              <w:top w:w="80" w:type="dxa"/>
              <w:bottom w:w="80" w:type="dxa"/>
              <w:left w:w="150" w:type="dxa"/>
              <w:right w:w="150" w:type="dxa"/>
            </w:tcMar>
          </w:tcPr>
          <w:p>
            <w:r>
              <w:rPr>
                <w:sz w:val="18"/>
              </w:rPr>
              <w:t>No / PK</w:t>
            </w:r>
          </w:p>
        </w:tc>
        <w:tc>
          <w:tcPr>
            <w:tcW w:type="dxa" w:w="3744"/>
            <w:tcMar>
              <w:top w:w="80" w:type="dxa"/>
              <w:bottom w:w="80" w:type="dxa"/>
              <w:left w:w="150" w:type="dxa"/>
              <w:right w:w="150" w:type="dxa"/>
            </w:tcMar>
          </w:tcPr>
          <w:p>
            <w:r>
              <w:rPr>
                <w:sz w:val="18"/>
              </w:rPr>
              <w:t>ID unik pengguna.</w:t>
            </w:r>
          </w:p>
        </w:tc>
      </w:tr>
      <w:tr>
        <w:tc>
          <w:tcPr>
            <w:tcW w:type="dxa" w:w="2160"/>
            <w:tcMar>
              <w:top w:w="80" w:type="dxa"/>
              <w:bottom w:w="80" w:type="dxa"/>
              <w:left w:w="150" w:type="dxa"/>
              <w:right w:w="150" w:type="dxa"/>
            </w:tcMar>
            <w:shd w:fill="F9FAFB"/>
          </w:tcPr>
          <w:p>
            <w:r>
              <w:rPr>
                <w:b/>
                <w:sz w:val="18"/>
              </w:rPr>
              <w:t>email</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No / Unique</w:t>
            </w:r>
          </w:p>
        </w:tc>
        <w:tc>
          <w:tcPr>
            <w:tcW w:type="dxa" w:w="3744"/>
            <w:tcMar>
              <w:top w:w="80" w:type="dxa"/>
              <w:bottom w:w="80" w:type="dxa"/>
              <w:left w:w="150" w:type="dxa"/>
              <w:right w:w="150" w:type="dxa"/>
            </w:tcMar>
            <w:shd w:fill="F9FAFB"/>
          </w:tcPr>
          <w:p>
            <w:r>
              <w:rPr>
                <w:sz w:val="18"/>
              </w:rPr>
              <w:t>Surel korporat staf (akhiran @lintasarta.co.id).</w:t>
            </w:r>
          </w:p>
        </w:tc>
      </w:tr>
      <w:tr>
        <w:tc>
          <w:tcPr>
            <w:tcW w:type="dxa" w:w="2160"/>
            <w:tcMar>
              <w:top w:w="80" w:type="dxa"/>
              <w:bottom w:w="80" w:type="dxa"/>
              <w:left w:w="150" w:type="dxa"/>
              <w:right w:w="150" w:type="dxa"/>
            </w:tcMar>
          </w:tcPr>
          <w:p>
            <w:r>
              <w:rPr>
                <w:b/>
                <w:sz w:val="18"/>
              </w:rPr>
              <w:t>name</w:t>
            </w:r>
          </w:p>
        </w:tc>
        <w:tc>
          <w:tcPr>
            <w:tcW w:type="dxa" w:w="1728"/>
            <w:tcMar>
              <w:top w:w="80" w:type="dxa"/>
              <w:bottom w:w="80" w:type="dxa"/>
              <w:left w:w="150" w:type="dxa"/>
              <w:right w:w="150" w:type="dxa"/>
            </w:tcMar>
          </w:tcPr>
          <w:p>
            <w:r>
              <w:rPr>
                <w:sz w:val="18"/>
              </w:rPr>
              <w:t>String</w:t>
            </w:r>
          </w:p>
        </w:tc>
        <w:tc>
          <w:tcPr>
            <w:tcW w:type="dxa" w:w="1728"/>
            <w:tcMar>
              <w:top w:w="80" w:type="dxa"/>
              <w:bottom w:w="80" w:type="dxa"/>
              <w:left w:w="150" w:type="dxa"/>
              <w:right w:w="150" w:type="dxa"/>
            </w:tcMar>
          </w:tcPr>
          <w:p>
            <w:r>
              <w:rPr>
                <w:sz w:val="18"/>
              </w:rPr>
              <w:t>No</w:t>
            </w:r>
          </w:p>
        </w:tc>
        <w:tc>
          <w:tcPr>
            <w:tcW w:type="dxa" w:w="3744"/>
            <w:tcMar>
              <w:top w:w="80" w:type="dxa"/>
              <w:bottom w:w="80" w:type="dxa"/>
              <w:left w:w="150" w:type="dxa"/>
              <w:right w:w="150" w:type="dxa"/>
            </w:tcMar>
          </w:tcPr>
          <w:p>
            <w:r>
              <w:rPr>
                <w:sz w:val="18"/>
              </w:rPr>
              <w:t>Nama lengkap staf.</w:t>
            </w:r>
          </w:p>
        </w:tc>
      </w:tr>
      <w:tr>
        <w:tc>
          <w:tcPr>
            <w:tcW w:type="dxa" w:w="2160"/>
            <w:tcMar>
              <w:top w:w="80" w:type="dxa"/>
              <w:bottom w:w="80" w:type="dxa"/>
              <w:left w:w="150" w:type="dxa"/>
              <w:right w:w="150" w:type="dxa"/>
            </w:tcMar>
            <w:shd w:fill="F9FAFB"/>
          </w:tcPr>
          <w:p>
            <w:r>
              <w:rPr>
                <w:b/>
                <w:sz w:val="18"/>
              </w:rPr>
              <w:t>role</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No</w:t>
            </w:r>
          </w:p>
        </w:tc>
        <w:tc>
          <w:tcPr>
            <w:tcW w:type="dxa" w:w="3744"/>
            <w:tcMar>
              <w:top w:w="80" w:type="dxa"/>
              <w:bottom w:w="80" w:type="dxa"/>
              <w:left w:w="150" w:type="dxa"/>
              <w:right w:w="150" w:type="dxa"/>
            </w:tcMar>
            <w:shd w:fill="F9FAFB"/>
          </w:tcPr>
          <w:p>
            <w:r>
              <w:rPr>
                <w:sz w:val="18"/>
              </w:rPr>
              <w:t>Peran hak akses (superadmin, manager_fms, admin_pusat, admin_regional, admin_lokasi, user).</w:t>
            </w:r>
          </w:p>
        </w:tc>
      </w:tr>
      <w:tr>
        <w:tc>
          <w:tcPr>
            <w:tcW w:type="dxa" w:w="2160"/>
            <w:tcMar>
              <w:top w:w="80" w:type="dxa"/>
              <w:bottom w:w="80" w:type="dxa"/>
              <w:left w:w="150" w:type="dxa"/>
              <w:right w:w="150" w:type="dxa"/>
            </w:tcMar>
          </w:tcPr>
          <w:p>
            <w:r>
              <w:rPr>
                <w:b/>
                <w:sz w:val="18"/>
              </w:rPr>
              <w:t>passwordHash</w:t>
            </w:r>
          </w:p>
        </w:tc>
        <w:tc>
          <w:tcPr>
            <w:tcW w:type="dxa" w:w="1728"/>
            <w:tcMar>
              <w:top w:w="80" w:type="dxa"/>
              <w:bottom w:w="80" w:type="dxa"/>
              <w:left w:w="150" w:type="dxa"/>
              <w:right w:w="150" w:type="dxa"/>
            </w:tcMar>
          </w:tcPr>
          <w:p>
            <w:r>
              <w:rPr>
                <w:sz w:val="18"/>
              </w:rPr>
              <w:t>String</w:t>
            </w:r>
          </w:p>
        </w:tc>
        <w:tc>
          <w:tcPr>
            <w:tcW w:type="dxa" w:w="1728"/>
            <w:tcMar>
              <w:top w:w="80" w:type="dxa"/>
              <w:bottom w:w="80" w:type="dxa"/>
              <w:left w:w="150" w:type="dxa"/>
              <w:right w:w="150" w:type="dxa"/>
            </w:tcMar>
          </w:tcPr>
          <w:p>
            <w:r>
              <w:rPr>
                <w:sz w:val="18"/>
              </w:rPr>
              <w:t>No</w:t>
            </w:r>
          </w:p>
        </w:tc>
        <w:tc>
          <w:tcPr>
            <w:tcW w:type="dxa" w:w="3744"/>
            <w:tcMar>
              <w:top w:w="80" w:type="dxa"/>
              <w:bottom w:w="80" w:type="dxa"/>
              <w:left w:w="150" w:type="dxa"/>
              <w:right w:w="150" w:type="dxa"/>
            </w:tcMar>
          </w:tcPr>
          <w:p>
            <w:r>
              <w:rPr>
                <w:sz w:val="18"/>
              </w:rPr>
              <w:t>Password terenkripsi algoritma BCrypt.</w:t>
            </w:r>
          </w:p>
        </w:tc>
      </w:tr>
      <w:tr>
        <w:tc>
          <w:tcPr>
            <w:tcW w:type="dxa" w:w="2160"/>
            <w:tcMar>
              <w:top w:w="80" w:type="dxa"/>
              <w:bottom w:w="80" w:type="dxa"/>
              <w:left w:w="150" w:type="dxa"/>
              <w:right w:w="150" w:type="dxa"/>
            </w:tcMar>
            <w:shd w:fill="F9FAFB"/>
          </w:tcPr>
          <w:p>
            <w:r>
              <w:rPr>
                <w:b/>
                <w:sz w:val="18"/>
              </w:rPr>
              <w:t>isActive</w:t>
            </w:r>
          </w:p>
        </w:tc>
        <w:tc>
          <w:tcPr>
            <w:tcW w:type="dxa" w:w="1728"/>
            <w:tcMar>
              <w:top w:w="80" w:type="dxa"/>
              <w:bottom w:w="80" w:type="dxa"/>
              <w:left w:w="150" w:type="dxa"/>
              <w:right w:w="150" w:type="dxa"/>
            </w:tcMar>
            <w:shd w:fill="F9FAFB"/>
          </w:tcPr>
          <w:p>
            <w:r>
              <w:rPr>
                <w:sz w:val="18"/>
              </w:rPr>
              <w:t>Boolean</w:t>
            </w:r>
          </w:p>
        </w:tc>
        <w:tc>
          <w:tcPr>
            <w:tcW w:type="dxa" w:w="1728"/>
            <w:tcMar>
              <w:top w:w="80" w:type="dxa"/>
              <w:bottom w:w="80" w:type="dxa"/>
              <w:left w:w="150" w:type="dxa"/>
              <w:right w:w="150" w:type="dxa"/>
            </w:tcMar>
            <w:shd w:fill="F9FAFB"/>
          </w:tcPr>
          <w:p>
            <w:r>
              <w:rPr>
                <w:sz w:val="18"/>
              </w:rPr>
              <w:t>No (default true)</w:t>
            </w:r>
          </w:p>
        </w:tc>
        <w:tc>
          <w:tcPr>
            <w:tcW w:type="dxa" w:w="3744"/>
            <w:tcMar>
              <w:top w:w="80" w:type="dxa"/>
              <w:bottom w:w="80" w:type="dxa"/>
              <w:left w:w="150" w:type="dxa"/>
              <w:right w:w="150" w:type="dxa"/>
            </w:tcMar>
            <w:shd w:fill="F9FAFB"/>
          </w:tcPr>
          <w:p>
            <w:r>
              <w:rPr>
                <w:sz w:val="18"/>
              </w:rPr>
              <w:t>Penanda status keaktifan akun.</w:t>
            </w:r>
          </w:p>
        </w:tc>
      </w:tr>
      <w:tr>
        <w:tc>
          <w:tcPr>
            <w:tcW w:type="dxa" w:w="2160"/>
            <w:tcMar>
              <w:top w:w="80" w:type="dxa"/>
              <w:bottom w:w="80" w:type="dxa"/>
              <w:left w:w="150" w:type="dxa"/>
              <w:right w:w="150" w:type="dxa"/>
            </w:tcMar>
          </w:tcPr>
          <w:p>
            <w:r>
              <w:rPr>
                <w:b/>
                <w:sz w:val="18"/>
              </w:rPr>
              <w:t>mustChangePassword</w:t>
            </w:r>
          </w:p>
        </w:tc>
        <w:tc>
          <w:tcPr>
            <w:tcW w:type="dxa" w:w="1728"/>
            <w:tcMar>
              <w:top w:w="80" w:type="dxa"/>
              <w:bottom w:w="80" w:type="dxa"/>
              <w:left w:w="150" w:type="dxa"/>
              <w:right w:w="150" w:type="dxa"/>
            </w:tcMar>
          </w:tcPr>
          <w:p>
            <w:r>
              <w:rPr>
                <w:sz w:val="18"/>
              </w:rPr>
              <w:t>Boolean</w:t>
            </w:r>
          </w:p>
        </w:tc>
        <w:tc>
          <w:tcPr>
            <w:tcW w:type="dxa" w:w="1728"/>
            <w:tcMar>
              <w:top w:w="80" w:type="dxa"/>
              <w:bottom w:w="80" w:type="dxa"/>
              <w:left w:w="150" w:type="dxa"/>
              <w:right w:w="150" w:type="dxa"/>
            </w:tcMar>
          </w:tcPr>
          <w:p>
            <w:r>
              <w:rPr>
                <w:sz w:val="18"/>
              </w:rPr>
              <w:t>No (default false)</w:t>
            </w:r>
          </w:p>
        </w:tc>
        <w:tc>
          <w:tcPr>
            <w:tcW w:type="dxa" w:w="3744"/>
            <w:tcMar>
              <w:top w:w="80" w:type="dxa"/>
              <w:bottom w:w="80" w:type="dxa"/>
              <w:left w:w="150" w:type="dxa"/>
              <w:right w:w="150" w:type="dxa"/>
            </w:tcMar>
          </w:tcPr>
          <w:p>
            <w:r>
              <w:rPr>
                <w:sz w:val="18"/>
              </w:rPr>
              <w:t>Flag paksa ganti sandi saat masuk pertama kali.</w:t>
            </w:r>
          </w:p>
        </w:tc>
      </w:tr>
      <w:tr>
        <w:tc>
          <w:tcPr>
            <w:tcW w:type="dxa" w:w="2160"/>
            <w:tcMar>
              <w:top w:w="80" w:type="dxa"/>
              <w:bottom w:w="80" w:type="dxa"/>
              <w:left w:w="150" w:type="dxa"/>
              <w:right w:w="150" w:type="dxa"/>
            </w:tcMar>
            <w:shd w:fill="F9FAFB"/>
          </w:tcPr>
          <w:p>
            <w:r>
              <w:rPr>
                <w:b/>
                <w:sz w:val="18"/>
              </w:rPr>
              <w:t>region</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Yes</w:t>
            </w:r>
          </w:p>
        </w:tc>
        <w:tc>
          <w:tcPr>
            <w:tcW w:type="dxa" w:w="3744"/>
            <w:tcMar>
              <w:top w:w="80" w:type="dxa"/>
              <w:bottom w:w="80" w:type="dxa"/>
              <w:left w:w="150" w:type="dxa"/>
              <w:right w:w="150" w:type="dxa"/>
            </w:tcMar>
            <w:shd w:fill="F9FAFB"/>
          </w:tcPr>
          <w:p>
            <w:r>
              <w:rPr>
                <w:sz w:val="18"/>
              </w:rPr>
              <w:t>Wilayah kerja regional staf untuk filter data.</w:t>
            </w:r>
          </w:p>
        </w:tc>
      </w:tr>
      <w:tr>
        <w:tc>
          <w:tcPr>
            <w:tcW w:type="dxa" w:w="2160"/>
            <w:tcMar>
              <w:top w:w="80" w:type="dxa"/>
              <w:bottom w:w="80" w:type="dxa"/>
              <w:left w:w="150" w:type="dxa"/>
              <w:right w:w="150" w:type="dxa"/>
            </w:tcMar>
          </w:tcPr>
          <w:p>
            <w:r>
              <w:rPr>
                <w:b/>
                <w:sz w:val="18"/>
              </w:rPr>
              <w:t>failedLoginAttempts</w:t>
            </w:r>
          </w:p>
        </w:tc>
        <w:tc>
          <w:tcPr>
            <w:tcW w:type="dxa" w:w="1728"/>
            <w:tcMar>
              <w:top w:w="80" w:type="dxa"/>
              <w:bottom w:w="80" w:type="dxa"/>
              <w:left w:w="150" w:type="dxa"/>
              <w:right w:w="150" w:type="dxa"/>
            </w:tcMar>
          </w:tcPr>
          <w:p>
            <w:r>
              <w:rPr>
                <w:sz w:val="18"/>
              </w:rPr>
              <w:t>Integer</w:t>
            </w:r>
          </w:p>
        </w:tc>
        <w:tc>
          <w:tcPr>
            <w:tcW w:type="dxa" w:w="1728"/>
            <w:tcMar>
              <w:top w:w="80" w:type="dxa"/>
              <w:bottom w:w="80" w:type="dxa"/>
              <w:left w:w="150" w:type="dxa"/>
              <w:right w:w="150" w:type="dxa"/>
            </w:tcMar>
          </w:tcPr>
          <w:p>
            <w:r>
              <w:rPr>
                <w:sz w:val="18"/>
              </w:rPr>
              <w:t>No (default 0)</w:t>
            </w:r>
          </w:p>
        </w:tc>
        <w:tc>
          <w:tcPr>
            <w:tcW w:type="dxa" w:w="3744"/>
            <w:tcMar>
              <w:top w:w="80" w:type="dxa"/>
              <w:bottom w:w="80" w:type="dxa"/>
              <w:left w:w="150" w:type="dxa"/>
              <w:right w:w="150" w:type="dxa"/>
            </w:tcMar>
          </w:tcPr>
          <w:p>
            <w:r>
              <w:rPr>
                <w:sz w:val="18"/>
              </w:rPr>
              <w:t>Jumlah kumulatif kegagalan login berturut-turut.</w:t>
            </w:r>
          </w:p>
        </w:tc>
      </w:tr>
      <w:tr>
        <w:tc>
          <w:tcPr>
            <w:tcW w:type="dxa" w:w="2160"/>
            <w:tcMar>
              <w:top w:w="80" w:type="dxa"/>
              <w:bottom w:w="80" w:type="dxa"/>
              <w:left w:w="150" w:type="dxa"/>
              <w:right w:w="150" w:type="dxa"/>
            </w:tcMar>
            <w:shd w:fill="F9FAFB"/>
          </w:tcPr>
          <w:p>
            <w:r>
              <w:rPr>
                <w:b/>
                <w:sz w:val="18"/>
              </w:rPr>
              <w:t>lockedUntil</w:t>
            </w:r>
          </w:p>
        </w:tc>
        <w:tc>
          <w:tcPr>
            <w:tcW w:type="dxa" w:w="1728"/>
            <w:tcMar>
              <w:top w:w="80" w:type="dxa"/>
              <w:bottom w:w="80" w:type="dxa"/>
              <w:left w:w="150" w:type="dxa"/>
              <w:right w:w="150" w:type="dxa"/>
            </w:tcMar>
            <w:shd w:fill="F9FAFB"/>
          </w:tcPr>
          <w:p>
            <w:r>
              <w:rPr>
                <w:sz w:val="18"/>
              </w:rPr>
              <w:t>DateTime</w:t>
            </w:r>
          </w:p>
        </w:tc>
        <w:tc>
          <w:tcPr>
            <w:tcW w:type="dxa" w:w="1728"/>
            <w:tcMar>
              <w:top w:w="80" w:type="dxa"/>
              <w:bottom w:w="80" w:type="dxa"/>
              <w:left w:w="150" w:type="dxa"/>
              <w:right w:w="150" w:type="dxa"/>
            </w:tcMar>
            <w:shd w:fill="F9FAFB"/>
          </w:tcPr>
          <w:p>
            <w:r>
              <w:rPr>
                <w:sz w:val="18"/>
              </w:rPr>
              <w:t>Yes</w:t>
            </w:r>
          </w:p>
        </w:tc>
        <w:tc>
          <w:tcPr>
            <w:tcW w:type="dxa" w:w="3744"/>
            <w:tcMar>
              <w:top w:w="80" w:type="dxa"/>
              <w:bottom w:w="80" w:type="dxa"/>
              <w:left w:w="150" w:type="dxa"/>
              <w:right w:w="150" w:type="dxa"/>
            </w:tcMar>
            <w:shd w:fill="F9FAFB"/>
          </w:tcPr>
          <w:p>
            <w:r>
              <w:rPr>
                <w:sz w:val="18"/>
              </w:rPr>
              <w:t>Masa waktu penahanan lockout akun.</w:t>
            </w:r>
          </w:p>
        </w:tc>
      </w:tr>
    </w:tbl>
    <w:p>
      <w:pPr>
        <w:spacing w:before="120"/>
      </w:pPr>
    </w:p>
    <w:p>
      <w:pPr>
        <w:pStyle w:val="Heading3"/>
        <w:keepNext/>
        <w:spacing w:before="280" w:after="120"/>
      </w:pPr>
      <w:r>
        <w:rPr>
          <w:rFonts w:ascii="Arial" w:hAnsi="Arial"/>
          <w:b/>
          <w:i/>
          <w:color w:val="3C3C3C"/>
          <w:sz w:val="23"/>
        </w:rPr>
        <w:t>4.1.2 Tabel password_reset_requests</w:t>
      </w:r>
    </w:p>
    <w:tbl>
      <w:tblPr>
        <w:tblW w:type="auto" w:w="0"/>
        <w:jc w:val="center"/>
        <w:tblLook w:firstColumn="1" w:firstRow="1" w:lastColumn="0" w:lastRow="0" w:noHBand="0" w:noVBand="1" w:val="04A0"/>
      </w:tblPr>
      <w:tblGrid>
        <w:gridCol w:w="2340"/>
        <w:gridCol w:w="2340"/>
        <w:gridCol w:w="2340"/>
        <w:gridCol w:w="2340"/>
      </w:tblGrid>
      <w:tr>
        <w:tc>
          <w:tcPr>
            <w:tcW w:type="dxa" w:w="2160"/>
            <w:shd w:fill="1769FF"/>
            <w:tcMar>
              <w:top w:w="100" w:type="dxa"/>
              <w:bottom w:w="100" w:type="dxa"/>
              <w:left w:w="150" w:type="dxa"/>
              <w:right w:w="150" w:type="dxa"/>
            </w:tcMar>
          </w:tcPr>
          <w:p>
            <w:pPr>
              <w:jc w:val="center"/>
            </w:pPr>
            <w:r>
              <w:rPr>
                <w:b/>
                <w:color w:val="FFFFFF"/>
                <w:sz w:val="19"/>
              </w:rPr>
              <w:t>Kolom (Field)</w:t>
            </w:r>
          </w:p>
        </w:tc>
        <w:tc>
          <w:tcPr>
            <w:tcW w:type="dxa" w:w="1728"/>
            <w:shd w:fill="1769FF"/>
            <w:tcMar>
              <w:top w:w="100" w:type="dxa"/>
              <w:bottom w:w="100" w:type="dxa"/>
              <w:left w:w="150" w:type="dxa"/>
              <w:right w:w="150" w:type="dxa"/>
            </w:tcMar>
          </w:tcPr>
          <w:p>
            <w:pPr>
              <w:jc w:val="center"/>
            </w:pPr>
            <w:r>
              <w:rPr>
                <w:b/>
                <w:color w:val="FFFFFF"/>
                <w:sz w:val="19"/>
              </w:rPr>
              <w:t>Tipe Data</w:t>
            </w:r>
          </w:p>
        </w:tc>
        <w:tc>
          <w:tcPr>
            <w:tcW w:type="dxa" w:w="1728"/>
            <w:shd w:fill="1769FF"/>
            <w:tcMar>
              <w:top w:w="100" w:type="dxa"/>
              <w:bottom w:w="100" w:type="dxa"/>
              <w:left w:w="150" w:type="dxa"/>
              <w:right w:w="150" w:type="dxa"/>
            </w:tcMar>
          </w:tcPr>
          <w:p>
            <w:pPr>
              <w:jc w:val="center"/>
            </w:pPr>
            <w:r>
              <w:rPr>
                <w:b/>
                <w:color w:val="FFFFFF"/>
                <w:sz w:val="19"/>
              </w:rPr>
              <w:t>Nullable / Key</w:t>
            </w:r>
          </w:p>
        </w:tc>
        <w:tc>
          <w:tcPr>
            <w:tcW w:type="dxa" w:w="3744"/>
            <w:shd w:fill="1769FF"/>
            <w:tcMar>
              <w:top w:w="100" w:type="dxa"/>
              <w:bottom w:w="100" w:type="dxa"/>
              <w:left w:w="150" w:type="dxa"/>
              <w:right w:w="150" w:type="dxa"/>
            </w:tcMar>
          </w:tcPr>
          <w:p>
            <w:pPr>
              <w:jc w:val="center"/>
            </w:pPr>
            <w:r>
              <w:rPr>
                <w:b/>
                <w:color w:val="FFFFFF"/>
                <w:sz w:val="19"/>
              </w:rPr>
              <w:t>Keterangan / Aturan Bisnis</w:t>
            </w:r>
          </w:p>
        </w:tc>
      </w:tr>
      <w:tr>
        <w:tc>
          <w:tcPr>
            <w:tcW w:type="dxa" w:w="2160"/>
            <w:tcMar>
              <w:top w:w="80" w:type="dxa"/>
              <w:bottom w:w="80" w:type="dxa"/>
              <w:left w:w="150" w:type="dxa"/>
              <w:right w:w="150" w:type="dxa"/>
            </w:tcMar>
          </w:tcPr>
          <w:p>
            <w:r>
              <w:rPr>
                <w:b/>
                <w:sz w:val="18"/>
              </w:rPr>
              <w:t>id</w:t>
            </w:r>
          </w:p>
        </w:tc>
        <w:tc>
          <w:tcPr>
            <w:tcW w:type="dxa" w:w="1728"/>
            <w:tcMar>
              <w:top w:w="80" w:type="dxa"/>
              <w:bottom w:w="80" w:type="dxa"/>
              <w:left w:w="150" w:type="dxa"/>
              <w:right w:w="150" w:type="dxa"/>
            </w:tcMar>
          </w:tcPr>
          <w:p>
            <w:r>
              <w:rPr>
                <w:sz w:val="18"/>
              </w:rPr>
              <w:t>String (CUID)</w:t>
            </w:r>
          </w:p>
        </w:tc>
        <w:tc>
          <w:tcPr>
            <w:tcW w:type="dxa" w:w="1728"/>
            <w:tcMar>
              <w:top w:w="80" w:type="dxa"/>
              <w:bottom w:w="80" w:type="dxa"/>
              <w:left w:w="150" w:type="dxa"/>
              <w:right w:w="150" w:type="dxa"/>
            </w:tcMar>
          </w:tcPr>
          <w:p>
            <w:r>
              <w:rPr>
                <w:sz w:val="18"/>
              </w:rPr>
              <w:t>No / PK</w:t>
            </w:r>
          </w:p>
        </w:tc>
        <w:tc>
          <w:tcPr>
            <w:tcW w:type="dxa" w:w="3744"/>
            <w:tcMar>
              <w:top w:w="80" w:type="dxa"/>
              <w:bottom w:w="80" w:type="dxa"/>
              <w:left w:w="150" w:type="dxa"/>
              <w:right w:w="150" w:type="dxa"/>
            </w:tcMar>
          </w:tcPr>
          <w:p>
            <w:r>
              <w:rPr>
                <w:sz w:val="18"/>
              </w:rPr>
              <w:t>ID unik pengajuan.</w:t>
            </w:r>
          </w:p>
        </w:tc>
      </w:tr>
      <w:tr>
        <w:tc>
          <w:tcPr>
            <w:tcW w:type="dxa" w:w="2160"/>
            <w:tcMar>
              <w:top w:w="80" w:type="dxa"/>
              <w:bottom w:w="80" w:type="dxa"/>
              <w:left w:w="150" w:type="dxa"/>
              <w:right w:w="150" w:type="dxa"/>
            </w:tcMar>
            <w:shd w:fill="F9FAFB"/>
          </w:tcPr>
          <w:p>
            <w:r>
              <w:rPr>
                <w:b/>
                <w:sz w:val="18"/>
              </w:rPr>
              <w:t>userId</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No / FK</w:t>
            </w:r>
          </w:p>
        </w:tc>
        <w:tc>
          <w:tcPr>
            <w:tcW w:type="dxa" w:w="3744"/>
            <w:tcMar>
              <w:top w:w="80" w:type="dxa"/>
              <w:bottom w:w="80" w:type="dxa"/>
              <w:left w:w="150" w:type="dxa"/>
              <w:right w:w="150" w:type="dxa"/>
            </w:tcMar>
            <w:shd w:fill="F9FAFB"/>
          </w:tcPr>
          <w:p>
            <w:r>
              <w:rPr>
                <w:sz w:val="18"/>
              </w:rPr>
              <w:t>Relasi ke users.id.</w:t>
            </w:r>
          </w:p>
        </w:tc>
      </w:tr>
      <w:tr>
        <w:tc>
          <w:tcPr>
            <w:tcW w:type="dxa" w:w="2160"/>
            <w:tcMar>
              <w:top w:w="80" w:type="dxa"/>
              <w:bottom w:w="80" w:type="dxa"/>
              <w:left w:w="150" w:type="dxa"/>
              <w:right w:w="150" w:type="dxa"/>
            </w:tcMar>
          </w:tcPr>
          <w:p>
            <w:r>
              <w:rPr>
                <w:b/>
                <w:sz w:val="18"/>
              </w:rPr>
              <w:t>status</w:t>
            </w:r>
          </w:p>
        </w:tc>
        <w:tc>
          <w:tcPr>
            <w:tcW w:type="dxa" w:w="1728"/>
            <w:tcMar>
              <w:top w:w="80" w:type="dxa"/>
              <w:bottom w:w="80" w:type="dxa"/>
              <w:left w:w="150" w:type="dxa"/>
              <w:right w:w="150" w:type="dxa"/>
            </w:tcMar>
          </w:tcPr>
          <w:p>
            <w:r>
              <w:rPr>
                <w:sz w:val="18"/>
              </w:rPr>
              <w:t>String</w:t>
            </w:r>
          </w:p>
        </w:tc>
        <w:tc>
          <w:tcPr>
            <w:tcW w:type="dxa" w:w="1728"/>
            <w:tcMar>
              <w:top w:w="80" w:type="dxa"/>
              <w:bottom w:w="80" w:type="dxa"/>
              <w:left w:w="150" w:type="dxa"/>
              <w:right w:w="150" w:type="dxa"/>
            </w:tcMar>
          </w:tcPr>
          <w:p>
            <w:r>
              <w:rPr>
                <w:sz w:val="18"/>
              </w:rPr>
              <w:t>No (default pending)</w:t>
            </w:r>
          </w:p>
        </w:tc>
        <w:tc>
          <w:tcPr>
            <w:tcW w:type="dxa" w:w="3744"/>
            <w:tcMar>
              <w:top w:w="80" w:type="dxa"/>
              <w:bottom w:w="80" w:type="dxa"/>
              <w:left w:w="150" w:type="dxa"/>
              <w:right w:w="150" w:type="dxa"/>
            </w:tcMar>
          </w:tcPr>
          <w:p>
            <w:r>
              <w:rPr>
                <w:sz w:val="18"/>
              </w:rPr>
              <w:t>Status approval (pending | approved | rejected).</w:t>
            </w:r>
          </w:p>
        </w:tc>
      </w:tr>
      <w:tr>
        <w:tc>
          <w:tcPr>
            <w:tcW w:type="dxa" w:w="2160"/>
            <w:tcMar>
              <w:top w:w="80" w:type="dxa"/>
              <w:bottom w:w="80" w:type="dxa"/>
              <w:left w:w="150" w:type="dxa"/>
              <w:right w:w="150" w:type="dxa"/>
            </w:tcMar>
            <w:shd w:fill="F9FAFB"/>
          </w:tcPr>
          <w:p>
            <w:r>
              <w:rPr>
                <w:b/>
                <w:sz w:val="18"/>
              </w:rPr>
              <w:t>requestedAt</w:t>
            </w:r>
          </w:p>
        </w:tc>
        <w:tc>
          <w:tcPr>
            <w:tcW w:type="dxa" w:w="1728"/>
            <w:tcMar>
              <w:top w:w="80" w:type="dxa"/>
              <w:bottom w:w="80" w:type="dxa"/>
              <w:left w:w="150" w:type="dxa"/>
              <w:right w:w="150" w:type="dxa"/>
            </w:tcMar>
            <w:shd w:fill="F9FAFB"/>
          </w:tcPr>
          <w:p>
            <w:r>
              <w:rPr>
                <w:sz w:val="18"/>
              </w:rPr>
              <w:t>DateTime</w:t>
            </w:r>
          </w:p>
        </w:tc>
        <w:tc>
          <w:tcPr>
            <w:tcW w:type="dxa" w:w="1728"/>
            <w:tcMar>
              <w:top w:w="80" w:type="dxa"/>
              <w:bottom w:w="80" w:type="dxa"/>
              <w:left w:w="150" w:type="dxa"/>
              <w:right w:w="150" w:type="dxa"/>
            </w:tcMar>
            <w:shd w:fill="F9FAFB"/>
          </w:tcPr>
          <w:p>
            <w:r>
              <w:rPr>
                <w:sz w:val="18"/>
              </w:rPr>
              <w:t>No (default now)</w:t>
            </w:r>
          </w:p>
        </w:tc>
        <w:tc>
          <w:tcPr>
            <w:tcW w:type="dxa" w:w="3744"/>
            <w:tcMar>
              <w:top w:w="80" w:type="dxa"/>
              <w:bottom w:w="80" w:type="dxa"/>
              <w:left w:w="150" w:type="dxa"/>
              <w:right w:w="150" w:type="dxa"/>
            </w:tcMar>
            <w:shd w:fill="F9FAFB"/>
          </w:tcPr>
          <w:p>
            <w:r>
              <w:rPr>
                <w:sz w:val="18"/>
              </w:rPr>
              <w:t>Waktu inisiasi pengajuan.</w:t>
            </w:r>
          </w:p>
        </w:tc>
      </w:tr>
      <w:tr>
        <w:tc>
          <w:tcPr>
            <w:tcW w:type="dxa" w:w="2160"/>
            <w:tcMar>
              <w:top w:w="80" w:type="dxa"/>
              <w:bottom w:w="80" w:type="dxa"/>
              <w:left w:w="150" w:type="dxa"/>
              <w:right w:w="150" w:type="dxa"/>
            </w:tcMar>
          </w:tcPr>
          <w:p>
            <w:r>
              <w:rPr>
                <w:b/>
                <w:sz w:val="18"/>
              </w:rPr>
              <w:t>reviewedBy</w:t>
            </w:r>
          </w:p>
        </w:tc>
        <w:tc>
          <w:tcPr>
            <w:tcW w:type="dxa" w:w="1728"/>
            <w:tcMar>
              <w:top w:w="80" w:type="dxa"/>
              <w:bottom w:w="80" w:type="dxa"/>
              <w:left w:w="150" w:type="dxa"/>
              <w:right w:w="150" w:type="dxa"/>
            </w:tcMar>
          </w:tcPr>
          <w:p>
            <w:r>
              <w:rPr>
                <w:sz w:val="18"/>
              </w:rPr>
              <w:t>String</w:t>
            </w:r>
          </w:p>
        </w:tc>
        <w:tc>
          <w:tcPr>
            <w:tcW w:type="dxa" w:w="1728"/>
            <w:tcMar>
              <w:top w:w="80" w:type="dxa"/>
              <w:bottom w:w="80" w:type="dxa"/>
              <w:left w:w="150" w:type="dxa"/>
              <w:right w:w="150" w:type="dxa"/>
            </w:tcMar>
          </w:tcPr>
          <w:p>
            <w:r>
              <w:rPr>
                <w:sz w:val="18"/>
              </w:rPr>
              <w:t>Yes</w:t>
            </w:r>
          </w:p>
        </w:tc>
        <w:tc>
          <w:tcPr>
            <w:tcW w:type="dxa" w:w="3744"/>
            <w:tcMar>
              <w:top w:w="80" w:type="dxa"/>
              <w:bottom w:w="80" w:type="dxa"/>
              <w:left w:w="150" w:type="dxa"/>
              <w:right w:w="150" w:type="dxa"/>
            </w:tcMar>
          </w:tcPr>
          <w:p>
            <w:r>
              <w:rPr>
                <w:sz w:val="18"/>
              </w:rPr>
              <w:t>Surel admin penyetuju/penolak.</w:t>
            </w:r>
          </w:p>
        </w:tc>
      </w:tr>
      <w:tr>
        <w:tc>
          <w:tcPr>
            <w:tcW w:type="dxa" w:w="2160"/>
            <w:tcMar>
              <w:top w:w="80" w:type="dxa"/>
              <w:bottom w:w="80" w:type="dxa"/>
              <w:left w:w="150" w:type="dxa"/>
              <w:right w:w="150" w:type="dxa"/>
            </w:tcMar>
            <w:shd w:fill="F9FAFB"/>
          </w:tcPr>
          <w:p>
            <w:r>
              <w:rPr>
                <w:b/>
                <w:sz w:val="18"/>
              </w:rPr>
              <w:t>token</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Yes / Unique</w:t>
            </w:r>
          </w:p>
        </w:tc>
        <w:tc>
          <w:tcPr>
            <w:tcW w:type="dxa" w:w="3744"/>
            <w:tcMar>
              <w:top w:w="80" w:type="dxa"/>
              <w:bottom w:w="80" w:type="dxa"/>
              <w:left w:w="150" w:type="dxa"/>
              <w:right w:w="150" w:type="dxa"/>
            </w:tcMar>
            <w:shd w:fill="F9FAFB"/>
          </w:tcPr>
          <w:p>
            <w:r>
              <w:rPr>
                <w:sz w:val="18"/>
              </w:rPr>
              <w:t>Token acak reset kata sandi.</w:t>
            </w:r>
          </w:p>
        </w:tc>
      </w:tr>
    </w:tbl>
    <w:p>
      <w:pPr>
        <w:spacing w:before="120"/>
      </w:pPr>
    </w:p>
    <w:p>
      <w:pPr>
        <w:pStyle w:val="Heading3"/>
        <w:keepNext/>
        <w:spacing w:before="280" w:after="120"/>
      </w:pPr>
      <w:r>
        <w:rPr>
          <w:rFonts w:ascii="Arial" w:hAnsi="Arial"/>
          <w:b/>
          <w:i/>
          <w:color w:val="3C3C3C"/>
          <w:sz w:val="23"/>
        </w:rPr>
        <w:t>4.1.3 Tabel assets</w:t>
      </w:r>
    </w:p>
    <w:tbl>
      <w:tblPr>
        <w:tblW w:type="auto" w:w="0"/>
        <w:jc w:val="center"/>
        <w:tblLook w:firstColumn="1" w:firstRow="1" w:lastColumn="0" w:lastRow="0" w:noHBand="0" w:noVBand="1" w:val="04A0"/>
      </w:tblPr>
      <w:tblGrid>
        <w:gridCol w:w="2340"/>
        <w:gridCol w:w="2340"/>
        <w:gridCol w:w="2340"/>
        <w:gridCol w:w="2340"/>
      </w:tblGrid>
      <w:tr>
        <w:tc>
          <w:tcPr>
            <w:tcW w:type="dxa" w:w="2160"/>
            <w:shd w:fill="1769FF"/>
            <w:tcMar>
              <w:top w:w="100" w:type="dxa"/>
              <w:bottom w:w="100" w:type="dxa"/>
              <w:left w:w="150" w:type="dxa"/>
              <w:right w:w="150" w:type="dxa"/>
            </w:tcMar>
          </w:tcPr>
          <w:p>
            <w:pPr>
              <w:jc w:val="center"/>
            </w:pPr>
            <w:r>
              <w:rPr>
                <w:b/>
                <w:color w:val="FFFFFF"/>
                <w:sz w:val="19"/>
              </w:rPr>
              <w:t>Kolom (Field)</w:t>
            </w:r>
          </w:p>
        </w:tc>
        <w:tc>
          <w:tcPr>
            <w:tcW w:type="dxa" w:w="1728"/>
            <w:shd w:fill="1769FF"/>
            <w:tcMar>
              <w:top w:w="100" w:type="dxa"/>
              <w:bottom w:w="100" w:type="dxa"/>
              <w:left w:w="150" w:type="dxa"/>
              <w:right w:w="150" w:type="dxa"/>
            </w:tcMar>
          </w:tcPr>
          <w:p>
            <w:pPr>
              <w:jc w:val="center"/>
            </w:pPr>
            <w:r>
              <w:rPr>
                <w:b/>
                <w:color w:val="FFFFFF"/>
                <w:sz w:val="19"/>
              </w:rPr>
              <w:t>Tipe Data</w:t>
            </w:r>
          </w:p>
        </w:tc>
        <w:tc>
          <w:tcPr>
            <w:tcW w:type="dxa" w:w="1728"/>
            <w:shd w:fill="1769FF"/>
            <w:tcMar>
              <w:top w:w="100" w:type="dxa"/>
              <w:bottom w:w="100" w:type="dxa"/>
              <w:left w:w="150" w:type="dxa"/>
              <w:right w:w="150" w:type="dxa"/>
            </w:tcMar>
          </w:tcPr>
          <w:p>
            <w:pPr>
              <w:jc w:val="center"/>
            </w:pPr>
            <w:r>
              <w:rPr>
                <w:b/>
                <w:color w:val="FFFFFF"/>
                <w:sz w:val="19"/>
              </w:rPr>
              <w:t>Nullable / Key</w:t>
            </w:r>
          </w:p>
        </w:tc>
        <w:tc>
          <w:tcPr>
            <w:tcW w:type="dxa" w:w="3744"/>
            <w:shd w:fill="1769FF"/>
            <w:tcMar>
              <w:top w:w="100" w:type="dxa"/>
              <w:bottom w:w="100" w:type="dxa"/>
              <w:left w:w="150" w:type="dxa"/>
              <w:right w:w="150" w:type="dxa"/>
            </w:tcMar>
          </w:tcPr>
          <w:p>
            <w:pPr>
              <w:jc w:val="center"/>
            </w:pPr>
            <w:r>
              <w:rPr>
                <w:b/>
                <w:color w:val="FFFFFF"/>
                <w:sz w:val="19"/>
              </w:rPr>
              <w:t>Keterangan / Aturan Bisnis</w:t>
            </w:r>
          </w:p>
        </w:tc>
      </w:tr>
      <w:tr>
        <w:tc>
          <w:tcPr>
            <w:tcW w:type="dxa" w:w="2160"/>
            <w:tcMar>
              <w:top w:w="80" w:type="dxa"/>
              <w:bottom w:w="80" w:type="dxa"/>
              <w:left w:w="150" w:type="dxa"/>
              <w:right w:w="150" w:type="dxa"/>
            </w:tcMar>
          </w:tcPr>
          <w:p>
            <w:r>
              <w:rPr>
                <w:b/>
                <w:sz w:val="18"/>
              </w:rPr>
              <w:t>id</w:t>
            </w:r>
          </w:p>
        </w:tc>
        <w:tc>
          <w:tcPr>
            <w:tcW w:type="dxa" w:w="1728"/>
            <w:tcMar>
              <w:top w:w="80" w:type="dxa"/>
              <w:bottom w:w="80" w:type="dxa"/>
              <w:left w:w="150" w:type="dxa"/>
              <w:right w:w="150" w:type="dxa"/>
            </w:tcMar>
          </w:tcPr>
          <w:p>
            <w:r>
              <w:rPr>
                <w:sz w:val="18"/>
              </w:rPr>
              <w:t>String (CUID)</w:t>
            </w:r>
          </w:p>
        </w:tc>
        <w:tc>
          <w:tcPr>
            <w:tcW w:type="dxa" w:w="1728"/>
            <w:tcMar>
              <w:top w:w="80" w:type="dxa"/>
              <w:bottom w:w="80" w:type="dxa"/>
              <w:left w:w="150" w:type="dxa"/>
              <w:right w:w="150" w:type="dxa"/>
            </w:tcMar>
          </w:tcPr>
          <w:p>
            <w:r>
              <w:rPr>
                <w:sz w:val="18"/>
              </w:rPr>
              <w:t>No / PK</w:t>
            </w:r>
          </w:p>
        </w:tc>
        <w:tc>
          <w:tcPr>
            <w:tcW w:type="dxa" w:w="3744"/>
            <w:tcMar>
              <w:top w:w="80" w:type="dxa"/>
              <w:bottom w:w="80" w:type="dxa"/>
              <w:left w:w="150" w:type="dxa"/>
              <w:right w:w="150" w:type="dxa"/>
            </w:tcMar>
          </w:tcPr>
          <w:p>
            <w:r>
              <w:rPr>
                <w:sz w:val="18"/>
              </w:rPr>
              <w:t>ID unik aset fisik.</w:t>
            </w:r>
          </w:p>
        </w:tc>
      </w:tr>
      <w:tr>
        <w:tc>
          <w:tcPr>
            <w:tcW w:type="dxa" w:w="2160"/>
            <w:tcMar>
              <w:top w:w="80" w:type="dxa"/>
              <w:bottom w:w="80" w:type="dxa"/>
              <w:left w:w="150" w:type="dxa"/>
              <w:right w:w="150" w:type="dxa"/>
            </w:tcMar>
            <w:shd w:fill="F9FAFB"/>
          </w:tcPr>
          <w:p>
            <w:r>
              <w:rPr>
                <w:b/>
                <w:sz w:val="18"/>
              </w:rPr>
              <w:t>name</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No</w:t>
            </w:r>
          </w:p>
        </w:tc>
        <w:tc>
          <w:tcPr>
            <w:tcW w:type="dxa" w:w="3744"/>
            <w:tcMar>
              <w:top w:w="80" w:type="dxa"/>
              <w:bottom w:w="80" w:type="dxa"/>
              <w:left w:w="150" w:type="dxa"/>
              <w:right w:w="150" w:type="dxa"/>
            </w:tcMar>
            <w:shd w:fill="F9FAFB"/>
          </w:tcPr>
          <w:p>
            <w:r>
              <w:rPr>
                <w:sz w:val="18"/>
              </w:rPr>
              <w:t>Nama perangkat/fasilitas (Genset Perkins 500kVA).</w:t>
            </w:r>
          </w:p>
        </w:tc>
      </w:tr>
      <w:tr>
        <w:tc>
          <w:tcPr>
            <w:tcW w:type="dxa" w:w="2160"/>
            <w:tcMar>
              <w:top w:w="80" w:type="dxa"/>
              <w:bottom w:w="80" w:type="dxa"/>
              <w:left w:w="150" w:type="dxa"/>
              <w:right w:w="150" w:type="dxa"/>
            </w:tcMar>
          </w:tcPr>
          <w:p>
            <w:r>
              <w:rPr>
                <w:b/>
                <w:sz w:val="18"/>
              </w:rPr>
              <w:t>type</w:t>
            </w:r>
          </w:p>
        </w:tc>
        <w:tc>
          <w:tcPr>
            <w:tcW w:type="dxa" w:w="1728"/>
            <w:tcMar>
              <w:top w:w="80" w:type="dxa"/>
              <w:bottom w:w="80" w:type="dxa"/>
              <w:left w:w="150" w:type="dxa"/>
              <w:right w:w="150" w:type="dxa"/>
            </w:tcMar>
          </w:tcPr>
          <w:p>
            <w:r>
              <w:rPr>
                <w:sz w:val="18"/>
              </w:rPr>
              <w:t>String</w:t>
            </w:r>
          </w:p>
        </w:tc>
        <w:tc>
          <w:tcPr>
            <w:tcW w:type="dxa" w:w="1728"/>
            <w:tcMar>
              <w:top w:w="80" w:type="dxa"/>
              <w:bottom w:w="80" w:type="dxa"/>
              <w:left w:w="150" w:type="dxa"/>
              <w:right w:w="150" w:type="dxa"/>
            </w:tcMar>
          </w:tcPr>
          <w:p>
            <w:r>
              <w:rPr>
                <w:sz w:val="18"/>
              </w:rPr>
              <w:t>No</w:t>
            </w:r>
          </w:p>
        </w:tc>
        <w:tc>
          <w:tcPr>
            <w:tcW w:type="dxa" w:w="3744"/>
            <w:tcMar>
              <w:top w:w="80" w:type="dxa"/>
              <w:bottom w:w="80" w:type="dxa"/>
              <w:left w:w="150" w:type="dxa"/>
              <w:right w:w="150" w:type="dxa"/>
            </w:tcMar>
          </w:tcPr>
          <w:p>
            <w:r>
              <w:rPr>
                <w:sz w:val="18"/>
              </w:rPr>
              <w:t>Kategori aset (land | office | facility | vehicle).</w:t>
            </w:r>
          </w:p>
        </w:tc>
      </w:tr>
      <w:tr>
        <w:tc>
          <w:tcPr>
            <w:tcW w:type="dxa" w:w="2160"/>
            <w:tcMar>
              <w:top w:w="80" w:type="dxa"/>
              <w:bottom w:w="80" w:type="dxa"/>
              <w:left w:w="150" w:type="dxa"/>
              <w:right w:w="150" w:type="dxa"/>
            </w:tcMar>
            <w:shd w:fill="F9FAFB"/>
          </w:tcPr>
          <w:p>
            <w:r>
              <w:rPr>
                <w:b/>
                <w:sz w:val="18"/>
              </w:rPr>
              <w:t>location</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No</w:t>
            </w:r>
          </w:p>
        </w:tc>
        <w:tc>
          <w:tcPr>
            <w:tcW w:type="dxa" w:w="3744"/>
            <w:tcMar>
              <w:top w:w="80" w:type="dxa"/>
              <w:bottom w:w="80" w:type="dxa"/>
              <w:left w:w="150" w:type="dxa"/>
              <w:right w:w="150" w:type="dxa"/>
            </w:tcMar>
            <w:shd w:fill="F9FAFB"/>
          </w:tcPr>
          <w:p>
            <w:r>
              <w:rPr>
                <w:sz w:val="18"/>
              </w:rPr>
              <w:t>Gedung penempatan fisik aset.</w:t>
            </w:r>
          </w:p>
        </w:tc>
      </w:tr>
      <w:tr>
        <w:tc>
          <w:tcPr>
            <w:tcW w:type="dxa" w:w="2160"/>
            <w:tcMar>
              <w:top w:w="80" w:type="dxa"/>
              <w:bottom w:w="80" w:type="dxa"/>
              <w:left w:w="150" w:type="dxa"/>
              <w:right w:w="150" w:type="dxa"/>
            </w:tcMar>
          </w:tcPr>
          <w:p>
            <w:r>
              <w:rPr>
                <w:b/>
                <w:sz w:val="18"/>
              </w:rPr>
              <w:t>specs</w:t>
            </w:r>
          </w:p>
        </w:tc>
        <w:tc>
          <w:tcPr>
            <w:tcW w:type="dxa" w:w="1728"/>
            <w:tcMar>
              <w:top w:w="80" w:type="dxa"/>
              <w:bottom w:w="80" w:type="dxa"/>
              <w:left w:w="150" w:type="dxa"/>
              <w:right w:w="150" w:type="dxa"/>
            </w:tcMar>
          </w:tcPr>
          <w:p>
            <w:r>
              <w:rPr>
                <w:sz w:val="18"/>
              </w:rPr>
              <w:t>JSON</w:t>
            </w:r>
          </w:p>
        </w:tc>
        <w:tc>
          <w:tcPr>
            <w:tcW w:type="dxa" w:w="1728"/>
            <w:tcMar>
              <w:top w:w="80" w:type="dxa"/>
              <w:bottom w:w="80" w:type="dxa"/>
              <w:left w:w="150" w:type="dxa"/>
              <w:right w:w="150" w:type="dxa"/>
            </w:tcMar>
          </w:tcPr>
          <w:p>
            <w:r>
              <w:rPr>
                <w:sz w:val="18"/>
              </w:rPr>
              <w:t>No</w:t>
            </w:r>
          </w:p>
        </w:tc>
        <w:tc>
          <w:tcPr>
            <w:tcW w:type="dxa" w:w="3744"/>
            <w:tcMar>
              <w:top w:w="80" w:type="dxa"/>
              <w:bottom w:w="80" w:type="dxa"/>
              <w:left w:w="150" w:type="dxa"/>
              <w:right w:w="150" w:type="dxa"/>
            </w:tcMar>
          </w:tcPr>
          <w:p>
            <w:r>
              <w:rPr>
                <w:sz w:val="18"/>
              </w:rPr>
              <w:t>Spesifikasi dinamis (kapasitas, tegangan, merk).</w:t>
            </w:r>
          </w:p>
        </w:tc>
      </w:tr>
      <w:tr>
        <w:tc>
          <w:tcPr>
            <w:tcW w:type="dxa" w:w="2160"/>
            <w:tcMar>
              <w:top w:w="80" w:type="dxa"/>
              <w:bottom w:w="80" w:type="dxa"/>
              <w:left w:w="150" w:type="dxa"/>
              <w:right w:w="150" w:type="dxa"/>
            </w:tcMar>
            <w:shd w:fill="F9FAFB"/>
          </w:tcPr>
          <w:p>
            <w:r>
              <w:rPr>
                <w:b/>
                <w:sz w:val="18"/>
              </w:rPr>
              <w:t>status</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No (default good)</w:t>
            </w:r>
          </w:p>
        </w:tc>
        <w:tc>
          <w:tcPr>
            <w:tcW w:type="dxa" w:w="3744"/>
            <w:tcMar>
              <w:top w:w="80" w:type="dxa"/>
              <w:bottom w:w="80" w:type="dxa"/>
              <w:left w:w="150" w:type="dxa"/>
              <w:right w:w="150" w:type="dxa"/>
            </w:tcMar>
            <w:shd w:fill="F9FAFB"/>
          </w:tcPr>
          <w:p>
            <w:r>
              <w:rPr>
                <w:sz w:val="18"/>
              </w:rPr>
              <w:t>Kelayakan fisik (good | warning | broken).</w:t>
            </w:r>
          </w:p>
        </w:tc>
      </w:tr>
      <w:tr>
        <w:tc>
          <w:tcPr>
            <w:tcW w:type="dxa" w:w="2160"/>
            <w:tcMar>
              <w:top w:w="80" w:type="dxa"/>
              <w:bottom w:w="80" w:type="dxa"/>
              <w:left w:w="150" w:type="dxa"/>
              <w:right w:w="150" w:type="dxa"/>
            </w:tcMar>
          </w:tcPr>
          <w:p>
            <w:r>
              <w:rPr>
                <w:b/>
                <w:sz w:val="18"/>
              </w:rPr>
              <w:t>bookValue</w:t>
            </w:r>
          </w:p>
        </w:tc>
        <w:tc>
          <w:tcPr>
            <w:tcW w:type="dxa" w:w="1728"/>
            <w:tcMar>
              <w:top w:w="80" w:type="dxa"/>
              <w:bottom w:w="80" w:type="dxa"/>
              <w:left w:w="150" w:type="dxa"/>
              <w:right w:w="150" w:type="dxa"/>
            </w:tcMar>
          </w:tcPr>
          <w:p>
            <w:r>
              <w:rPr>
                <w:sz w:val="18"/>
              </w:rPr>
              <w:t>Float</w:t>
            </w:r>
          </w:p>
        </w:tc>
        <w:tc>
          <w:tcPr>
            <w:tcW w:type="dxa" w:w="1728"/>
            <w:tcMar>
              <w:top w:w="80" w:type="dxa"/>
              <w:bottom w:w="80" w:type="dxa"/>
              <w:left w:w="150" w:type="dxa"/>
              <w:right w:w="150" w:type="dxa"/>
            </w:tcMar>
          </w:tcPr>
          <w:p>
            <w:r>
              <w:rPr>
                <w:sz w:val="18"/>
              </w:rPr>
              <w:t>No</w:t>
            </w:r>
          </w:p>
        </w:tc>
        <w:tc>
          <w:tcPr>
            <w:tcW w:type="dxa" w:w="3744"/>
            <w:tcMar>
              <w:top w:w="80" w:type="dxa"/>
              <w:bottom w:w="80" w:type="dxa"/>
              <w:left w:w="150" w:type="dxa"/>
              <w:right w:w="150" w:type="dxa"/>
            </w:tcMar>
          </w:tcPr>
          <w:p>
            <w:r>
              <w:rPr>
                <w:sz w:val="18"/>
              </w:rPr>
              <w:t>Nilai depresiasi buku aset saat ini (Rupiah).</w:t>
            </w:r>
          </w:p>
        </w:tc>
      </w:tr>
      <w:tr>
        <w:tc>
          <w:tcPr>
            <w:tcW w:type="dxa" w:w="2160"/>
            <w:tcMar>
              <w:top w:w="80" w:type="dxa"/>
              <w:bottom w:w="80" w:type="dxa"/>
              <w:left w:w="150" w:type="dxa"/>
              <w:right w:w="150" w:type="dxa"/>
            </w:tcMar>
            <w:shd w:fill="F9FAFB"/>
          </w:tcPr>
          <w:p>
            <w:r>
              <w:rPr>
                <w:b/>
                <w:sz w:val="18"/>
              </w:rPr>
              <w:t>purchaseCost</w:t>
            </w:r>
          </w:p>
        </w:tc>
        <w:tc>
          <w:tcPr>
            <w:tcW w:type="dxa" w:w="1728"/>
            <w:tcMar>
              <w:top w:w="80" w:type="dxa"/>
              <w:bottom w:w="80" w:type="dxa"/>
              <w:left w:w="150" w:type="dxa"/>
              <w:right w:w="150" w:type="dxa"/>
            </w:tcMar>
            <w:shd w:fill="F9FAFB"/>
          </w:tcPr>
          <w:p>
            <w:r>
              <w:rPr>
                <w:sz w:val="18"/>
              </w:rPr>
              <w:t>Float</w:t>
            </w:r>
          </w:p>
        </w:tc>
        <w:tc>
          <w:tcPr>
            <w:tcW w:type="dxa" w:w="1728"/>
            <w:tcMar>
              <w:top w:w="80" w:type="dxa"/>
              <w:bottom w:w="80" w:type="dxa"/>
              <w:left w:w="150" w:type="dxa"/>
              <w:right w:w="150" w:type="dxa"/>
            </w:tcMar>
            <w:shd w:fill="F9FAFB"/>
          </w:tcPr>
          <w:p>
            <w:r>
              <w:rPr>
                <w:sz w:val="18"/>
              </w:rPr>
              <w:t>Yes</w:t>
            </w:r>
          </w:p>
        </w:tc>
        <w:tc>
          <w:tcPr>
            <w:tcW w:type="dxa" w:w="3744"/>
            <w:tcMar>
              <w:top w:w="80" w:type="dxa"/>
              <w:bottom w:w="80" w:type="dxa"/>
              <w:left w:w="150" w:type="dxa"/>
              <w:right w:w="150" w:type="dxa"/>
            </w:tcMar>
            <w:shd w:fill="F9FAFB"/>
          </w:tcPr>
          <w:p>
            <w:r>
              <w:rPr>
                <w:sz w:val="18"/>
              </w:rPr>
              <w:t>Harga beli awal aset.</w:t>
            </w:r>
          </w:p>
        </w:tc>
      </w:tr>
    </w:tbl>
    <w:p>
      <w:pPr>
        <w:spacing w:before="120"/>
      </w:pPr>
    </w:p>
    <w:p>
      <w:pPr>
        <w:pStyle w:val="Heading3"/>
        <w:keepNext/>
        <w:spacing w:before="280" w:after="120"/>
      </w:pPr>
      <w:r>
        <w:rPr>
          <w:rFonts w:ascii="Arial" w:hAnsi="Arial"/>
          <w:b/>
          <w:i/>
          <w:color w:val="3C3C3C"/>
          <w:sz w:val="23"/>
        </w:rPr>
        <w:t>4.1.4 Tabel legal_documents</w:t>
      </w:r>
    </w:p>
    <w:tbl>
      <w:tblPr>
        <w:tblW w:type="auto" w:w="0"/>
        <w:jc w:val="center"/>
        <w:tblLook w:firstColumn="1" w:firstRow="1" w:lastColumn="0" w:lastRow="0" w:noHBand="0" w:noVBand="1" w:val="04A0"/>
      </w:tblPr>
      <w:tblGrid>
        <w:gridCol w:w="2340"/>
        <w:gridCol w:w="2340"/>
        <w:gridCol w:w="2340"/>
        <w:gridCol w:w="2340"/>
      </w:tblGrid>
      <w:tr>
        <w:tc>
          <w:tcPr>
            <w:tcW w:type="dxa" w:w="2160"/>
            <w:shd w:fill="1769FF"/>
            <w:tcMar>
              <w:top w:w="100" w:type="dxa"/>
              <w:bottom w:w="100" w:type="dxa"/>
              <w:left w:w="150" w:type="dxa"/>
              <w:right w:w="150" w:type="dxa"/>
            </w:tcMar>
          </w:tcPr>
          <w:p>
            <w:pPr>
              <w:jc w:val="center"/>
            </w:pPr>
            <w:r>
              <w:rPr>
                <w:b/>
                <w:color w:val="FFFFFF"/>
                <w:sz w:val="19"/>
              </w:rPr>
              <w:t>Kolom (Field)</w:t>
            </w:r>
          </w:p>
        </w:tc>
        <w:tc>
          <w:tcPr>
            <w:tcW w:type="dxa" w:w="1728"/>
            <w:shd w:fill="1769FF"/>
            <w:tcMar>
              <w:top w:w="100" w:type="dxa"/>
              <w:bottom w:w="100" w:type="dxa"/>
              <w:left w:w="150" w:type="dxa"/>
              <w:right w:w="150" w:type="dxa"/>
            </w:tcMar>
          </w:tcPr>
          <w:p>
            <w:pPr>
              <w:jc w:val="center"/>
            </w:pPr>
            <w:r>
              <w:rPr>
                <w:b/>
                <w:color w:val="FFFFFF"/>
                <w:sz w:val="19"/>
              </w:rPr>
              <w:t>Tipe Data</w:t>
            </w:r>
          </w:p>
        </w:tc>
        <w:tc>
          <w:tcPr>
            <w:tcW w:type="dxa" w:w="1728"/>
            <w:shd w:fill="1769FF"/>
            <w:tcMar>
              <w:top w:w="100" w:type="dxa"/>
              <w:bottom w:w="100" w:type="dxa"/>
              <w:left w:w="150" w:type="dxa"/>
              <w:right w:w="150" w:type="dxa"/>
            </w:tcMar>
          </w:tcPr>
          <w:p>
            <w:pPr>
              <w:jc w:val="center"/>
            </w:pPr>
            <w:r>
              <w:rPr>
                <w:b/>
                <w:color w:val="FFFFFF"/>
                <w:sz w:val="19"/>
              </w:rPr>
              <w:t>Nullable / Key</w:t>
            </w:r>
          </w:p>
        </w:tc>
        <w:tc>
          <w:tcPr>
            <w:tcW w:type="dxa" w:w="3744"/>
            <w:shd w:fill="1769FF"/>
            <w:tcMar>
              <w:top w:w="100" w:type="dxa"/>
              <w:bottom w:w="100" w:type="dxa"/>
              <w:left w:w="150" w:type="dxa"/>
              <w:right w:w="150" w:type="dxa"/>
            </w:tcMar>
          </w:tcPr>
          <w:p>
            <w:pPr>
              <w:jc w:val="center"/>
            </w:pPr>
            <w:r>
              <w:rPr>
                <w:b/>
                <w:color w:val="FFFFFF"/>
                <w:sz w:val="19"/>
              </w:rPr>
              <w:t>Keterangan / Aturan Bisnis</w:t>
            </w:r>
          </w:p>
        </w:tc>
      </w:tr>
      <w:tr>
        <w:tc>
          <w:tcPr>
            <w:tcW w:type="dxa" w:w="2160"/>
            <w:tcMar>
              <w:top w:w="80" w:type="dxa"/>
              <w:bottom w:w="80" w:type="dxa"/>
              <w:left w:w="150" w:type="dxa"/>
              <w:right w:w="150" w:type="dxa"/>
            </w:tcMar>
          </w:tcPr>
          <w:p>
            <w:r>
              <w:rPr>
                <w:b/>
                <w:sz w:val="18"/>
              </w:rPr>
              <w:t>id</w:t>
            </w:r>
          </w:p>
        </w:tc>
        <w:tc>
          <w:tcPr>
            <w:tcW w:type="dxa" w:w="1728"/>
            <w:tcMar>
              <w:top w:w="80" w:type="dxa"/>
              <w:bottom w:w="80" w:type="dxa"/>
              <w:left w:w="150" w:type="dxa"/>
              <w:right w:w="150" w:type="dxa"/>
            </w:tcMar>
          </w:tcPr>
          <w:p>
            <w:r>
              <w:rPr>
                <w:sz w:val="18"/>
              </w:rPr>
              <w:t>String (CUID)</w:t>
            </w:r>
          </w:p>
        </w:tc>
        <w:tc>
          <w:tcPr>
            <w:tcW w:type="dxa" w:w="1728"/>
            <w:tcMar>
              <w:top w:w="80" w:type="dxa"/>
              <w:bottom w:w="80" w:type="dxa"/>
              <w:left w:w="150" w:type="dxa"/>
              <w:right w:w="150" w:type="dxa"/>
            </w:tcMar>
          </w:tcPr>
          <w:p>
            <w:r>
              <w:rPr>
                <w:sz w:val="18"/>
              </w:rPr>
              <w:t>No / PK</w:t>
            </w:r>
          </w:p>
        </w:tc>
        <w:tc>
          <w:tcPr>
            <w:tcW w:type="dxa" w:w="3744"/>
            <w:tcMar>
              <w:top w:w="80" w:type="dxa"/>
              <w:bottom w:w="80" w:type="dxa"/>
              <w:left w:w="150" w:type="dxa"/>
              <w:right w:w="150" w:type="dxa"/>
            </w:tcMar>
          </w:tcPr>
          <w:p>
            <w:r>
              <w:rPr>
                <w:sz w:val="18"/>
              </w:rPr>
              <w:t>ID unik dokumen legal.</w:t>
            </w:r>
          </w:p>
        </w:tc>
      </w:tr>
      <w:tr>
        <w:tc>
          <w:tcPr>
            <w:tcW w:type="dxa" w:w="2160"/>
            <w:tcMar>
              <w:top w:w="80" w:type="dxa"/>
              <w:bottom w:w="80" w:type="dxa"/>
              <w:left w:w="150" w:type="dxa"/>
              <w:right w:w="150" w:type="dxa"/>
            </w:tcMar>
            <w:shd w:fill="F9FAFB"/>
          </w:tcPr>
          <w:p>
            <w:r>
              <w:rPr>
                <w:b/>
                <w:sz w:val="18"/>
              </w:rPr>
              <w:t>assetId</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No / FK</w:t>
            </w:r>
          </w:p>
        </w:tc>
        <w:tc>
          <w:tcPr>
            <w:tcW w:type="dxa" w:w="3744"/>
            <w:tcMar>
              <w:top w:w="80" w:type="dxa"/>
              <w:bottom w:w="80" w:type="dxa"/>
              <w:left w:w="150" w:type="dxa"/>
              <w:right w:w="150" w:type="dxa"/>
            </w:tcMar>
            <w:shd w:fill="F9FAFB"/>
          </w:tcPr>
          <w:p>
            <w:r>
              <w:rPr>
                <w:sz w:val="18"/>
              </w:rPr>
              <w:t>Tautan kepemilikan aset (Asset.id).</w:t>
            </w:r>
          </w:p>
        </w:tc>
      </w:tr>
      <w:tr>
        <w:tc>
          <w:tcPr>
            <w:tcW w:type="dxa" w:w="2160"/>
            <w:tcMar>
              <w:top w:w="80" w:type="dxa"/>
              <w:bottom w:w="80" w:type="dxa"/>
              <w:left w:w="150" w:type="dxa"/>
              <w:right w:w="150" w:type="dxa"/>
            </w:tcMar>
          </w:tcPr>
          <w:p>
            <w:r>
              <w:rPr>
                <w:b/>
                <w:sz w:val="18"/>
              </w:rPr>
              <w:t>title</w:t>
            </w:r>
          </w:p>
        </w:tc>
        <w:tc>
          <w:tcPr>
            <w:tcW w:type="dxa" w:w="1728"/>
            <w:tcMar>
              <w:top w:w="80" w:type="dxa"/>
              <w:bottom w:w="80" w:type="dxa"/>
              <w:left w:w="150" w:type="dxa"/>
              <w:right w:w="150" w:type="dxa"/>
            </w:tcMar>
          </w:tcPr>
          <w:p>
            <w:r>
              <w:rPr>
                <w:sz w:val="18"/>
              </w:rPr>
              <w:t>String</w:t>
            </w:r>
          </w:p>
        </w:tc>
        <w:tc>
          <w:tcPr>
            <w:tcW w:type="dxa" w:w="1728"/>
            <w:tcMar>
              <w:top w:w="80" w:type="dxa"/>
              <w:bottom w:w="80" w:type="dxa"/>
              <w:left w:w="150" w:type="dxa"/>
              <w:right w:w="150" w:type="dxa"/>
            </w:tcMar>
          </w:tcPr>
          <w:p>
            <w:r>
              <w:rPr>
                <w:sz w:val="18"/>
              </w:rPr>
              <w:t>No</w:t>
            </w:r>
          </w:p>
        </w:tc>
        <w:tc>
          <w:tcPr>
            <w:tcW w:type="dxa" w:w="3744"/>
            <w:tcMar>
              <w:top w:w="80" w:type="dxa"/>
              <w:bottom w:w="80" w:type="dxa"/>
              <w:left w:w="150" w:type="dxa"/>
              <w:right w:w="150" w:type="dxa"/>
            </w:tcMar>
          </w:tcPr>
          <w:p>
            <w:r>
              <w:rPr>
                <w:sz w:val="18"/>
              </w:rPr>
              <w:t>Judul berkas (Sertifikat Layak Fungsi Lintasarta Jatiluhur 2026).</w:t>
            </w:r>
          </w:p>
        </w:tc>
      </w:tr>
      <w:tr>
        <w:tc>
          <w:tcPr>
            <w:tcW w:type="dxa" w:w="2160"/>
            <w:tcMar>
              <w:top w:w="80" w:type="dxa"/>
              <w:bottom w:w="80" w:type="dxa"/>
              <w:left w:w="150" w:type="dxa"/>
              <w:right w:w="150" w:type="dxa"/>
            </w:tcMar>
            <w:shd w:fill="F9FAFB"/>
          </w:tcPr>
          <w:p>
            <w:r>
              <w:rPr>
                <w:b/>
                <w:sz w:val="18"/>
              </w:rPr>
              <w:t>documentType</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No</w:t>
            </w:r>
          </w:p>
        </w:tc>
        <w:tc>
          <w:tcPr>
            <w:tcW w:type="dxa" w:w="3744"/>
            <w:tcMar>
              <w:top w:w="80" w:type="dxa"/>
              <w:bottom w:w="80" w:type="dxa"/>
              <w:left w:w="150" w:type="dxa"/>
              <w:right w:w="150" w:type="dxa"/>
            </w:tcMar>
            <w:shd w:fill="F9FAFB"/>
          </w:tcPr>
          <w:p>
            <w:r>
              <w:rPr>
                <w:sz w:val="18"/>
              </w:rPr>
              <w:t>Jenis berkas (slf, certificate, insurance, tax_building, dll).</w:t>
            </w:r>
          </w:p>
        </w:tc>
      </w:tr>
      <w:tr>
        <w:tc>
          <w:tcPr>
            <w:tcW w:type="dxa" w:w="2160"/>
            <w:tcMar>
              <w:top w:w="80" w:type="dxa"/>
              <w:bottom w:w="80" w:type="dxa"/>
              <w:left w:w="150" w:type="dxa"/>
              <w:right w:w="150" w:type="dxa"/>
            </w:tcMar>
          </w:tcPr>
          <w:p>
            <w:r>
              <w:rPr>
                <w:b/>
                <w:sz w:val="18"/>
              </w:rPr>
              <w:t>documentUrl</w:t>
            </w:r>
          </w:p>
        </w:tc>
        <w:tc>
          <w:tcPr>
            <w:tcW w:type="dxa" w:w="1728"/>
            <w:tcMar>
              <w:top w:w="80" w:type="dxa"/>
              <w:bottom w:w="80" w:type="dxa"/>
              <w:left w:w="150" w:type="dxa"/>
              <w:right w:w="150" w:type="dxa"/>
            </w:tcMar>
          </w:tcPr>
          <w:p>
            <w:r>
              <w:rPr>
                <w:sz w:val="18"/>
              </w:rPr>
              <w:t>String</w:t>
            </w:r>
          </w:p>
        </w:tc>
        <w:tc>
          <w:tcPr>
            <w:tcW w:type="dxa" w:w="1728"/>
            <w:tcMar>
              <w:top w:w="80" w:type="dxa"/>
              <w:bottom w:w="80" w:type="dxa"/>
              <w:left w:w="150" w:type="dxa"/>
              <w:right w:w="150" w:type="dxa"/>
            </w:tcMar>
          </w:tcPr>
          <w:p>
            <w:r>
              <w:rPr>
                <w:sz w:val="18"/>
              </w:rPr>
              <w:t>No</w:t>
            </w:r>
          </w:p>
        </w:tc>
        <w:tc>
          <w:tcPr>
            <w:tcW w:type="dxa" w:w="3744"/>
            <w:tcMar>
              <w:top w:w="80" w:type="dxa"/>
              <w:bottom w:w="80" w:type="dxa"/>
              <w:left w:w="150" w:type="dxa"/>
              <w:right w:w="150" w:type="dxa"/>
            </w:tcMar>
          </w:tcPr>
          <w:p>
            <w:r>
              <w:rPr>
                <w:sz w:val="18"/>
              </w:rPr>
              <w:t>URL lokasi file hasil upload.</w:t>
            </w:r>
          </w:p>
        </w:tc>
      </w:tr>
      <w:tr>
        <w:tc>
          <w:tcPr>
            <w:tcW w:type="dxa" w:w="2160"/>
            <w:tcMar>
              <w:top w:w="80" w:type="dxa"/>
              <w:bottom w:w="80" w:type="dxa"/>
              <w:left w:w="150" w:type="dxa"/>
              <w:right w:w="150" w:type="dxa"/>
            </w:tcMar>
            <w:shd w:fill="F9FAFB"/>
          </w:tcPr>
          <w:p>
            <w:r>
              <w:rPr>
                <w:b/>
                <w:sz w:val="18"/>
              </w:rPr>
              <w:t>expiryDate</w:t>
            </w:r>
          </w:p>
        </w:tc>
        <w:tc>
          <w:tcPr>
            <w:tcW w:type="dxa" w:w="1728"/>
            <w:tcMar>
              <w:top w:w="80" w:type="dxa"/>
              <w:bottom w:w="80" w:type="dxa"/>
              <w:left w:w="150" w:type="dxa"/>
              <w:right w:w="150" w:type="dxa"/>
            </w:tcMar>
            <w:shd w:fill="F9FAFB"/>
          </w:tcPr>
          <w:p>
            <w:r>
              <w:rPr>
                <w:sz w:val="18"/>
              </w:rPr>
              <w:t>DateTime</w:t>
            </w:r>
          </w:p>
        </w:tc>
        <w:tc>
          <w:tcPr>
            <w:tcW w:type="dxa" w:w="1728"/>
            <w:tcMar>
              <w:top w:w="80" w:type="dxa"/>
              <w:bottom w:w="80" w:type="dxa"/>
              <w:left w:w="150" w:type="dxa"/>
              <w:right w:w="150" w:type="dxa"/>
            </w:tcMar>
            <w:shd w:fill="F9FAFB"/>
          </w:tcPr>
          <w:p>
            <w:r>
              <w:rPr>
                <w:sz w:val="18"/>
              </w:rPr>
              <w:t>No</w:t>
            </w:r>
          </w:p>
        </w:tc>
        <w:tc>
          <w:tcPr>
            <w:tcW w:type="dxa" w:w="3744"/>
            <w:tcMar>
              <w:top w:w="80" w:type="dxa"/>
              <w:bottom w:w="80" w:type="dxa"/>
              <w:left w:w="150" w:type="dxa"/>
              <w:right w:w="150" w:type="dxa"/>
            </w:tcMar>
            <w:shd w:fill="F9FAFB"/>
          </w:tcPr>
          <w:p>
            <w:r>
              <w:rPr>
                <w:sz w:val="18"/>
              </w:rPr>
              <w:t>Tanggal berakhir berlakunya berkas perizinan.</w:t>
            </w:r>
          </w:p>
        </w:tc>
      </w:tr>
      <w:tr>
        <w:tc>
          <w:tcPr>
            <w:tcW w:type="dxa" w:w="2160"/>
            <w:tcMar>
              <w:top w:w="80" w:type="dxa"/>
              <w:bottom w:w="80" w:type="dxa"/>
              <w:left w:w="150" w:type="dxa"/>
              <w:right w:w="150" w:type="dxa"/>
            </w:tcMar>
          </w:tcPr>
          <w:p>
            <w:r>
              <w:rPr>
                <w:b/>
                <w:sz w:val="18"/>
              </w:rPr>
              <w:t>complianceStatus</w:t>
            </w:r>
          </w:p>
        </w:tc>
        <w:tc>
          <w:tcPr>
            <w:tcW w:type="dxa" w:w="1728"/>
            <w:tcMar>
              <w:top w:w="80" w:type="dxa"/>
              <w:bottom w:w="80" w:type="dxa"/>
              <w:left w:w="150" w:type="dxa"/>
              <w:right w:w="150" w:type="dxa"/>
            </w:tcMar>
          </w:tcPr>
          <w:p>
            <w:r>
              <w:rPr>
                <w:sz w:val="18"/>
              </w:rPr>
              <w:t>String</w:t>
            </w:r>
          </w:p>
        </w:tc>
        <w:tc>
          <w:tcPr>
            <w:tcW w:type="dxa" w:w="1728"/>
            <w:tcMar>
              <w:top w:w="80" w:type="dxa"/>
              <w:bottom w:w="80" w:type="dxa"/>
              <w:left w:w="150" w:type="dxa"/>
              <w:right w:w="150" w:type="dxa"/>
            </w:tcMar>
          </w:tcPr>
          <w:p>
            <w:r>
              <w:rPr>
                <w:sz w:val="18"/>
              </w:rPr>
              <w:t>No (default valid)</w:t>
            </w:r>
          </w:p>
        </w:tc>
        <w:tc>
          <w:tcPr>
            <w:tcW w:type="dxa" w:w="3744"/>
            <w:tcMar>
              <w:top w:w="80" w:type="dxa"/>
              <w:bottom w:w="80" w:type="dxa"/>
              <w:left w:w="150" w:type="dxa"/>
              <w:right w:w="150" w:type="dxa"/>
            </w:tcMar>
          </w:tcPr>
          <w:p>
            <w:r>
              <w:rPr>
                <w:sz w:val="18"/>
              </w:rPr>
              <w:t>Status keabsahan berkas (valid | warning | expired).</w:t>
            </w:r>
          </w:p>
        </w:tc>
      </w:tr>
    </w:tbl>
    <w:p>
      <w:pPr>
        <w:spacing w:before="120"/>
      </w:pPr>
    </w:p>
    <w:p>
      <w:pPr>
        <w:pStyle w:val="Heading3"/>
        <w:keepNext/>
        <w:spacing w:before="280" w:after="120"/>
      </w:pPr>
      <w:r>
        <w:rPr>
          <w:rFonts w:ascii="Arial" w:hAnsi="Arial"/>
          <w:b/>
          <w:i/>
          <w:color w:val="3C3C3C"/>
          <w:sz w:val="23"/>
        </w:rPr>
        <w:t>4.1.5 Tabel work_orders</w:t>
      </w:r>
    </w:p>
    <w:tbl>
      <w:tblPr>
        <w:tblW w:type="auto" w:w="0"/>
        <w:jc w:val="center"/>
        <w:tblLook w:firstColumn="1" w:firstRow="1" w:lastColumn="0" w:lastRow="0" w:noHBand="0" w:noVBand="1" w:val="04A0"/>
      </w:tblPr>
      <w:tblGrid>
        <w:gridCol w:w="2340"/>
        <w:gridCol w:w="2340"/>
        <w:gridCol w:w="2340"/>
        <w:gridCol w:w="2340"/>
      </w:tblGrid>
      <w:tr>
        <w:tc>
          <w:tcPr>
            <w:tcW w:type="dxa" w:w="2160"/>
            <w:shd w:fill="1769FF"/>
            <w:tcMar>
              <w:top w:w="100" w:type="dxa"/>
              <w:bottom w:w="100" w:type="dxa"/>
              <w:left w:w="150" w:type="dxa"/>
              <w:right w:w="150" w:type="dxa"/>
            </w:tcMar>
          </w:tcPr>
          <w:p>
            <w:pPr>
              <w:jc w:val="center"/>
            </w:pPr>
            <w:r>
              <w:rPr>
                <w:b/>
                <w:color w:val="FFFFFF"/>
                <w:sz w:val="19"/>
              </w:rPr>
              <w:t>Kolom (Field)</w:t>
            </w:r>
          </w:p>
        </w:tc>
        <w:tc>
          <w:tcPr>
            <w:tcW w:type="dxa" w:w="1728"/>
            <w:shd w:fill="1769FF"/>
            <w:tcMar>
              <w:top w:w="100" w:type="dxa"/>
              <w:bottom w:w="100" w:type="dxa"/>
              <w:left w:w="150" w:type="dxa"/>
              <w:right w:w="150" w:type="dxa"/>
            </w:tcMar>
          </w:tcPr>
          <w:p>
            <w:pPr>
              <w:jc w:val="center"/>
            </w:pPr>
            <w:r>
              <w:rPr>
                <w:b/>
                <w:color w:val="FFFFFF"/>
                <w:sz w:val="19"/>
              </w:rPr>
              <w:t>Tipe Data</w:t>
            </w:r>
          </w:p>
        </w:tc>
        <w:tc>
          <w:tcPr>
            <w:tcW w:type="dxa" w:w="1728"/>
            <w:shd w:fill="1769FF"/>
            <w:tcMar>
              <w:top w:w="100" w:type="dxa"/>
              <w:bottom w:w="100" w:type="dxa"/>
              <w:left w:w="150" w:type="dxa"/>
              <w:right w:w="150" w:type="dxa"/>
            </w:tcMar>
          </w:tcPr>
          <w:p>
            <w:pPr>
              <w:jc w:val="center"/>
            </w:pPr>
            <w:r>
              <w:rPr>
                <w:b/>
                <w:color w:val="FFFFFF"/>
                <w:sz w:val="19"/>
              </w:rPr>
              <w:t>Nullable / Key</w:t>
            </w:r>
          </w:p>
        </w:tc>
        <w:tc>
          <w:tcPr>
            <w:tcW w:type="dxa" w:w="3744"/>
            <w:shd w:fill="1769FF"/>
            <w:tcMar>
              <w:top w:w="100" w:type="dxa"/>
              <w:bottom w:w="100" w:type="dxa"/>
              <w:left w:w="150" w:type="dxa"/>
              <w:right w:w="150" w:type="dxa"/>
            </w:tcMar>
          </w:tcPr>
          <w:p>
            <w:pPr>
              <w:jc w:val="center"/>
            </w:pPr>
            <w:r>
              <w:rPr>
                <w:b/>
                <w:color w:val="FFFFFF"/>
                <w:sz w:val="19"/>
              </w:rPr>
              <w:t>Keterangan / Aturan Bisnis</w:t>
            </w:r>
          </w:p>
        </w:tc>
      </w:tr>
      <w:tr>
        <w:tc>
          <w:tcPr>
            <w:tcW w:type="dxa" w:w="2160"/>
            <w:tcMar>
              <w:top w:w="80" w:type="dxa"/>
              <w:bottom w:w="80" w:type="dxa"/>
              <w:left w:w="150" w:type="dxa"/>
              <w:right w:w="150" w:type="dxa"/>
            </w:tcMar>
          </w:tcPr>
          <w:p>
            <w:r>
              <w:rPr>
                <w:b/>
                <w:sz w:val="18"/>
              </w:rPr>
              <w:t>id</w:t>
            </w:r>
          </w:p>
        </w:tc>
        <w:tc>
          <w:tcPr>
            <w:tcW w:type="dxa" w:w="1728"/>
            <w:tcMar>
              <w:top w:w="80" w:type="dxa"/>
              <w:bottom w:w="80" w:type="dxa"/>
              <w:left w:w="150" w:type="dxa"/>
              <w:right w:w="150" w:type="dxa"/>
            </w:tcMar>
          </w:tcPr>
          <w:p>
            <w:r>
              <w:rPr>
                <w:sz w:val="18"/>
              </w:rPr>
              <w:t>String (CUID)</w:t>
            </w:r>
          </w:p>
        </w:tc>
        <w:tc>
          <w:tcPr>
            <w:tcW w:type="dxa" w:w="1728"/>
            <w:tcMar>
              <w:top w:w="80" w:type="dxa"/>
              <w:bottom w:w="80" w:type="dxa"/>
              <w:left w:w="150" w:type="dxa"/>
              <w:right w:w="150" w:type="dxa"/>
            </w:tcMar>
          </w:tcPr>
          <w:p>
            <w:r>
              <w:rPr>
                <w:sz w:val="18"/>
              </w:rPr>
              <w:t>No / PK</w:t>
            </w:r>
          </w:p>
        </w:tc>
        <w:tc>
          <w:tcPr>
            <w:tcW w:type="dxa" w:w="3744"/>
            <w:tcMar>
              <w:top w:w="80" w:type="dxa"/>
              <w:bottom w:w="80" w:type="dxa"/>
              <w:left w:w="150" w:type="dxa"/>
              <w:right w:w="150" w:type="dxa"/>
            </w:tcMar>
          </w:tcPr>
          <w:p>
            <w:r>
              <w:rPr>
                <w:sz w:val="18"/>
              </w:rPr>
              <w:t>ID unik tiket kerja.</w:t>
            </w:r>
          </w:p>
        </w:tc>
      </w:tr>
      <w:tr>
        <w:tc>
          <w:tcPr>
            <w:tcW w:type="dxa" w:w="2160"/>
            <w:tcMar>
              <w:top w:w="80" w:type="dxa"/>
              <w:bottom w:w="80" w:type="dxa"/>
              <w:left w:w="150" w:type="dxa"/>
              <w:right w:w="150" w:type="dxa"/>
            </w:tcMar>
            <w:shd w:fill="F9FAFB"/>
          </w:tcPr>
          <w:p>
            <w:r>
              <w:rPr>
                <w:b/>
                <w:sz w:val="18"/>
              </w:rPr>
              <w:t>ticketNumber</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No / Unique</w:t>
            </w:r>
          </w:p>
        </w:tc>
        <w:tc>
          <w:tcPr>
            <w:tcW w:type="dxa" w:w="3744"/>
            <w:tcMar>
              <w:top w:w="80" w:type="dxa"/>
              <w:bottom w:w="80" w:type="dxa"/>
              <w:left w:w="150" w:type="dxa"/>
              <w:right w:w="150" w:type="dxa"/>
            </w:tcMar>
            <w:shd w:fill="F9FAFB"/>
          </w:tcPr>
          <w:p>
            <w:r>
              <w:rPr>
                <w:sz w:val="18"/>
              </w:rPr>
              <w:t>Nomor tiket berformat standar: WO-2026-XXXX.</w:t>
            </w:r>
          </w:p>
        </w:tc>
      </w:tr>
      <w:tr>
        <w:tc>
          <w:tcPr>
            <w:tcW w:type="dxa" w:w="2160"/>
            <w:tcMar>
              <w:top w:w="80" w:type="dxa"/>
              <w:bottom w:w="80" w:type="dxa"/>
              <w:left w:w="150" w:type="dxa"/>
              <w:right w:w="150" w:type="dxa"/>
            </w:tcMar>
          </w:tcPr>
          <w:p>
            <w:r>
              <w:rPr>
                <w:b/>
                <w:sz w:val="18"/>
              </w:rPr>
              <w:t>title</w:t>
            </w:r>
          </w:p>
        </w:tc>
        <w:tc>
          <w:tcPr>
            <w:tcW w:type="dxa" w:w="1728"/>
            <w:tcMar>
              <w:top w:w="80" w:type="dxa"/>
              <w:bottom w:w="80" w:type="dxa"/>
              <w:left w:w="150" w:type="dxa"/>
              <w:right w:w="150" w:type="dxa"/>
            </w:tcMar>
          </w:tcPr>
          <w:p>
            <w:r>
              <w:rPr>
                <w:sz w:val="18"/>
              </w:rPr>
              <w:t>String</w:t>
            </w:r>
          </w:p>
        </w:tc>
        <w:tc>
          <w:tcPr>
            <w:tcW w:type="dxa" w:w="1728"/>
            <w:tcMar>
              <w:top w:w="80" w:type="dxa"/>
              <w:bottom w:w="80" w:type="dxa"/>
              <w:left w:w="150" w:type="dxa"/>
              <w:right w:w="150" w:type="dxa"/>
            </w:tcMar>
          </w:tcPr>
          <w:p>
            <w:r>
              <w:rPr>
                <w:sz w:val="18"/>
              </w:rPr>
              <w:t>No</w:t>
            </w:r>
          </w:p>
        </w:tc>
        <w:tc>
          <w:tcPr>
            <w:tcW w:type="dxa" w:w="3744"/>
            <w:tcMar>
              <w:top w:w="80" w:type="dxa"/>
              <w:bottom w:w="80" w:type="dxa"/>
              <w:left w:w="150" w:type="dxa"/>
              <w:right w:w="150" w:type="dxa"/>
            </w:tcMar>
          </w:tcPr>
          <w:p>
            <w:r>
              <w:rPr>
                <w:sz w:val="18"/>
              </w:rPr>
              <w:t>Judul gangguan kerusakan fasilitas.</w:t>
            </w:r>
          </w:p>
        </w:tc>
      </w:tr>
      <w:tr>
        <w:tc>
          <w:tcPr>
            <w:tcW w:type="dxa" w:w="2160"/>
            <w:tcMar>
              <w:top w:w="80" w:type="dxa"/>
              <w:bottom w:w="80" w:type="dxa"/>
              <w:left w:w="150" w:type="dxa"/>
              <w:right w:w="150" w:type="dxa"/>
            </w:tcMar>
            <w:shd w:fill="F9FAFB"/>
          </w:tcPr>
          <w:p>
            <w:r>
              <w:rPr>
                <w:b/>
                <w:sz w:val="18"/>
              </w:rPr>
              <w:t>description</w:t>
            </w:r>
          </w:p>
        </w:tc>
        <w:tc>
          <w:tcPr>
            <w:tcW w:type="dxa" w:w="1728"/>
            <w:tcMar>
              <w:top w:w="80" w:type="dxa"/>
              <w:bottom w:w="80" w:type="dxa"/>
              <w:left w:w="150" w:type="dxa"/>
              <w:right w:w="150" w:type="dxa"/>
            </w:tcMar>
            <w:shd w:fill="F9FAFB"/>
          </w:tcPr>
          <w:p>
            <w:r>
              <w:rPr>
                <w:sz w:val="18"/>
              </w:rPr>
              <w:t>String (Text)</w:t>
            </w:r>
          </w:p>
        </w:tc>
        <w:tc>
          <w:tcPr>
            <w:tcW w:type="dxa" w:w="1728"/>
            <w:tcMar>
              <w:top w:w="80" w:type="dxa"/>
              <w:bottom w:w="80" w:type="dxa"/>
              <w:left w:w="150" w:type="dxa"/>
              <w:right w:w="150" w:type="dxa"/>
            </w:tcMar>
            <w:shd w:fill="F9FAFB"/>
          </w:tcPr>
          <w:p>
            <w:r>
              <w:rPr>
                <w:sz w:val="18"/>
              </w:rPr>
              <w:t>No</w:t>
            </w:r>
          </w:p>
        </w:tc>
        <w:tc>
          <w:tcPr>
            <w:tcW w:type="dxa" w:w="3744"/>
            <w:tcMar>
              <w:top w:w="80" w:type="dxa"/>
              <w:bottom w:w="80" w:type="dxa"/>
              <w:left w:w="150" w:type="dxa"/>
              <w:right w:w="150" w:type="dxa"/>
            </w:tcMar>
            <w:shd w:fill="F9FAFB"/>
          </w:tcPr>
          <w:p>
            <w:r>
              <w:rPr>
                <w:sz w:val="18"/>
              </w:rPr>
              <w:t>Kronologi / deskripsi detil kerusakan.</w:t>
            </w:r>
          </w:p>
        </w:tc>
      </w:tr>
      <w:tr>
        <w:tc>
          <w:tcPr>
            <w:tcW w:type="dxa" w:w="2160"/>
            <w:tcMar>
              <w:top w:w="80" w:type="dxa"/>
              <w:bottom w:w="80" w:type="dxa"/>
              <w:left w:w="150" w:type="dxa"/>
              <w:right w:w="150" w:type="dxa"/>
            </w:tcMar>
          </w:tcPr>
          <w:p>
            <w:r>
              <w:rPr>
                <w:b/>
                <w:sz w:val="18"/>
              </w:rPr>
              <w:t>priority</w:t>
            </w:r>
          </w:p>
        </w:tc>
        <w:tc>
          <w:tcPr>
            <w:tcW w:type="dxa" w:w="1728"/>
            <w:tcMar>
              <w:top w:w="80" w:type="dxa"/>
              <w:bottom w:w="80" w:type="dxa"/>
              <w:left w:w="150" w:type="dxa"/>
              <w:right w:w="150" w:type="dxa"/>
            </w:tcMar>
          </w:tcPr>
          <w:p>
            <w:r>
              <w:rPr>
                <w:sz w:val="18"/>
              </w:rPr>
              <w:t>String</w:t>
            </w:r>
          </w:p>
        </w:tc>
        <w:tc>
          <w:tcPr>
            <w:tcW w:type="dxa" w:w="1728"/>
            <w:tcMar>
              <w:top w:w="80" w:type="dxa"/>
              <w:bottom w:w="80" w:type="dxa"/>
              <w:left w:w="150" w:type="dxa"/>
              <w:right w:w="150" w:type="dxa"/>
            </w:tcMar>
          </w:tcPr>
          <w:p>
            <w:r>
              <w:rPr>
                <w:sz w:val="18"/>
              </w:rPr>
              <w:t>No</w:t>
            </w:r>
          </w:p>
        </w:tc>
        <w:tc>
          <w:tcPr>
            <w:tcW w:type="dxa" w:w="3744"/>
            <w:tcMar>
              <w:top w:w="80" w:type="dxa"/>
              <w:bottom w:w="80" w:type="dxa"/>
              <w:left w:w="150" w:type="dxa"/>
              <w:right w:w="150" w:type="dxa"/>
            </w:tcMar>
          </w:tcPr>
          <w:p>
            <w:r>
              <w:rPr>
                <w:sz w:val="18"/>
              </w:rPr>
              <w:t>Tingkat keparahan (critical | high | medium | low).</w:t>
            </w:r>
          </w:p>
        </w:tc>
      </w:tr>
      <w:tr>
        <w:tc>
          <w:tcPr>
            <w:tcW w:type="dxa" w:w="2160"/>
            <w:tcMar>
              <w:top w:w="80" w:type="dxa"/>
              <w:bottom w:w="80" w:type="dxa"/>
              <w:left w:w="150" w:type="dxa"/>
              <w:right w:w="150" w:type="dxa"/>
            </w:tcMar>
            <w:shd w:fill="F9FAFB"/>
          </w:tcPr>
          <w:p>
            <w:r>
              <w:rPr>
                <w:b/>
                <w:sz w:val="18"/>
              </w:rPr>
              <w:t>status</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No (default open)</w:t>
            </w:r>
          </w:p>
        </w:tc>
        <w:tc>
          <w:tcPr>
            <w:tcW w:type="dxa" w:w="3744"/>
            <w:tcMar>
              <w:top w:w="80" w:type="dxa"/>
              <w:bottom w:w="80" w:type="dxa"/>
              <w:left w:w="150" w:type="dxa"/>
              <w:right w:w="150" w:type="dxa"/>
            </w:tcMar>
            <w:shd w:fill="F9FAFB"/>
          </w:tcPr>
          <w:p>
            <w:r>
              <w:rPr>
                <w:sz w:val="18"/>
              </w:rPr>
              <w:t>Tahapan status (open | in_progress | resolved | closed).</w:t>
            </w:r>
          </w:p>
        </w:tc>
      </w:tr>
      <w:tr>
        <w:tc>
          <w:tcPr>
            <w:tcW w:type="dxa" w:w="2160"/>
            <w:tcMar>
              <w:top w:w="80" w:type="dxa"/>
              <w:bottom w:w="80" w:type="dxa"/>
              <w:left w:w="150" w:type="dxa"/>
              <w:right w:w="150" w:type="dxa"/>
            </w:tcMar>
          </w:tcPr>
          <w:p>
            <w:r>
              <w:rPr>
                <w:b/>
                <w:sz w:val="18"/>
              </w:rPr>
              <w:t>assignedTo</w:t>
            </w:r>
          </w:p>
        </w:tc>
        <w:tc>
          <w:tcPr>
            <w:tcW w:type="dxa" w:w="1728"/>
            <w:tcMar>
              <w:top w:w="80" w:type="dxa"/>
              <w:bottom w:w="80" w:type="dxa"/>
              <w:left w:w="150" w:type="dxa"/>
              <w:right w:w="150" w:type="dxa"/>
            </w:tcMar>
          </w:tcPr>
          <w:p>
            <w:r>
              <w:rPr>
                <w:sz w:val="18"/>
              </w:rPr>
              <w:t>String</w:t>
            </w:r>
          </w:p>
        </w:tc>
        <w:tc>
          <w:tcPr>
            <w:tcW w:type="dxa" w:w="1728"/>
            <w:tcMar>
              <w:top w:w="80" w:type="dxa"/>
              <w:bottom w:w="80" w:type="dxa"/>
              <w:left w:w="150" w:type="dxa"/>
              <w:right w:w="150" w:type="dxa"/>
            </w:tcMar>
          </w:tcPr>
          <w:p>
            <w:r>
              <w:rPr>
                <w:sz w:val="18"/>
              </w:rPr>
              <w:t>Yes</w:t>
            </w:r>
          </w:p>
        </w:tc>
        <w:tc>
          <w:tcPr>
            <w:tcW w:type="dxa" w:w="3744"/>
            <w:tcMar>
              <w:top w:w="80" w:type="dxa"/>
              <w:bottom w:w="80" w:type="dxa"/>
              <w:left w:w="150" w:type="dxa"/>
              <w:right w:w="150" w:type="dxa"/>
            </w:tcMar>
          </w:tcPr>
          <w:p>
            <w:r>
              <w:rPr>
                <w:sz w:val="18"/>
              </w:rPr>
              <w:t>NIP teknisi pelaksana perbaikan.</w:t>
            </w:r>
          </w:p>
        </w:tc>
      </w:tr>
      <w:tr>
        <w:tc>
          <w:tcPr>
            <w:tcW w:type="dxa" w:w="2160"/>
            <w:tcMar>
              <w:top w:w="80" w:type="dxa"/>
              <w:bottom w:w="80" w:type="dxa"/>
              <w:left w:w="150" w:type="dxa"/>
              <w:right w:w="150" w:type="dxa"/>
            </w:tcMar>
            <w:shd w:fill="F9FAFB"/>
          </w:tcPr>
          <w:p>
            <w:r>
              <w:rPr>
                <w:b/>
                <w:sz w:val="18"/>
              </w:rPr>
              <w:t>reportedBy</w:t>
            </w:r>
          </w:p>
        </w:tc>
        <w:tc>
          <w:tcPr>
            <w:tcW w:type="dxa" w:w="1728"/>
            <w:tcMar>
              <w:top w:w="80" w:type="dxa"/>
              <w:bottom w:w="80" w:type="dxa"/>
              <w:left w:w="150" w:type="dxa"/>
              <w:right w:w="150" w:type="dxa"/>
            </w:tcMar>
            <w:shd w:fill="F9FAFB"/>
          </w:tcPr>
          <w:p>
            <w:r>
              <w:rPr>
                <w:sz w:val="18"/>
              </w:rPr>
              <w:t>String</w:t>
            </w:r>
          </w:p>
        </w:tc>
        <w:tc>
          <w:tcPr>
            <w:tcW w:type="dxa" w:w="1728"/>
            <w:tcMar>
              <w:top w:w="80" w:type="dxa"/>
              <w:bottom w:w="80" w:type="dxa"/>
              <w:left w:w="150" w:type="dxa"/>
              <w:right w:w="150" w:type="dxa"/>
            </w:tcMar>
            <w:shd w:fill="F9FAFB"/>
          </w:tcPr>
          <w:p>
            <w:r>
              <w:rPr>
                <w:sz w:val="18"/>
              </w:rPr>
              <w:t>No</w:t>
            </w:r>
          </w:p>
        </w:tc>
        <w:tc>
          <w:tcPr>
            <w:tcW w:type="dxa" w:w="3744"/>
            <w:tcMar>
              <w:top w:w="80" w:type="dxa"/>
              <w:bottom w:w="80" w:type="dxa"/>
              <w:left w:w="150" w:type="dxa"/>
              <w:right w:w="150" w:type="dxa"/>
            </w:tcMar>
            <w:shd w:fill="F9FAFB"/>
          </w:tcPr>
          <w:p>
            <w:r>
              <w:rPr>
                <w:sz w:val="18"/>
              </w:rPr>
              <w:t>Surel staf pelapor komplain.</w:t>
            </w:r>
          </w:p>
        </w:tc>
      </w:tr>
    </w:tbl>
    <w:p>
      <w:pPr>
        <w:spacing w:before="120"/>
      </w:pPr>
    </w:p>
    <w:p>
      <w:pPr>
        <w:pStyle w:val="Heading3"/>
        <w:keepNext/>
        <w:spacing w:before="280" w:after="120"/>
      </w:pPr>
      <w:r>
        <w:rPr>
          <w:rFonts w:ascii="Arial" w:hAnsi="Arial"/>
          <w:b/>
          <w:i/>
          <w:color w:val="3C3C3C"/>
          <w:sz w:val="23"/>
        </w:rPr>
        <w:t>4.1.6 Tabel rab_budgets &amp; accounting_transactions</w:t>
      </w:r>
    </w:p>
    <w:tbl>
      <w:tblPr>
        <w:tblW w:type="auto" w:w="0"/>
        <w:jc w:val="center"/>
        <w:tblLook w:firstColumn="1" w:firstRow="1" w:lastColumn="0" w:lastRow="0" w:noHBand="0" w:noVBand="1" w:val="04A0"/>
      </w:tblPr>
      <w:tblGrid>
        <w:gridCol w:w="2340"/>
        <w:gridCol w:w="2340"/>
        <w:gridCol w:w="2340"/>
        <w:gridCol w:w="2340"/>
      </w:tblGrid>
      <w:tr>
        <w:tc>
          <w:tcPr>
            <w:tcW w:type="dxa" w:w="2160"/>
            <w:shd w:fill="1769FF"/>
            <w:tcMar>
              <w:top w:w="100" w:type="dxa"/>
              <w:bottom w:w="100" w:type="dxa"/>
              <w:left w:w="150" w:type="dxa"/>
              <w:right w:w="150" w:type="dxa"/>
            </w:tcMar>
          </w:tcPr>
          <w:p>
            <w:pPr>
              <w:jc w:val="center"/>
            </w:pPr>
            <w:r>
              <w:rPr>
                <w:b/>
                <w:color w:val="FFFFFF"/>
                <w:sz w:val="19"/>
              </w:rPr>
              <w:t>Tabel</w:t>
            </w:r>
          </w:p>
        </w:tc>
        <w:tc>
          <w:tcPr>
            <w:tcW w:type="dxa" w:w="2160"/>
            <w:shd w:fill="1769FF"/>
            <w:tcMar>
              <w:top w:w="100" w:type="dxa"/>
              <w:bottom w:w="100" w:type="dxa"/>
              <w:left w:w="150" w:type="dxa"/>
              <w:right w:w="150" w:type="dxa"/>
            </w:tcMar>
          </w:tcPr>
          <w:p>
            <w:pPr>
              <w:jc w:val="center"/>
            </w:pPr>
            <w:r>
              <w:rPr>
                <w:b/>
                <w:color w:val="FFFFFF"/>
                <w:sz w:val="19"/>
              </w:rPr>
              <w:t>Kolom (Field)</w:t>
            </w:r>
          </w:p>
        </w:tc>
        <w:tc>
          <w:tcPr>
            <w:tcW w:type="dxa" w:w="1728"/>
            <w:shd w:fill="1769FF"/>
            <w:tcMar>
              <w:top w:w="100" w:type="dxa"/>
              <w:bottom w:w="100" w:type="dxa"/>
              <w:left w:w="150" w:type="dxa"/>
              <w:right w:w="150" w:type="dxa"/>
            </w:tcMar>
          </w:tcPr>
          <w:p>
            <w:pPr>
              <w:jc w:val="center"/>
            </w:pPr>
            <w:r>
              <w:rPr>
                <w:b/>
                <w:color w:val="FFFFFF"/>
                <w:sz w:val="19"/>
              </w:rPr>
              <w:t>Tipe Data</w:t>
            </w:r>
          </w:p>
        </w:tc>
        <w:tc>
          <w:tcPr>
            <w:tcW w:type="dxa" w:w="3312"/>
            <w:shd w:fill="1769FF"/>
            <w:tcMar>
              <w:top w:w="100" w:type="dxa"/>
              <w:bottom w:w="100" w:type="dxa"/>
              <w:left w:w="150" w:type="dxa"/>
              <w:right w:w="150" w:type="dxa"/>
            </w:tcMar>
          </w:tcPr>
          <w:p>
            <w:pPr>
              <w:jc w:val="center"/>
            </w:pPr>
            <w:r>
              <w:rPr>
                <w:b/>
                <w:color w:val="FFFFFF"/>
                <w:sz w:val="19"/>
              </w:rPr>
              <w:t>Aturan Relasi / PK / FK</w:t>
            </w:r>
          </w:p>
        </w:tc>
      </w:tr>
      <w:tr>
        <w:tc>
          <w:tcPr>
            <w:tcW w:type="dxa" w:w="2160"/>
            <w:tcMar>
              <w:top w:w="80" w:type="dxa"/>
              <w:bottom w:w="80" w:type="dxa"/>
              <w:left w:w="150" w:type="dxa"/>
              <w:right w:w="150" w:type="dxa"/>
            </w:tcMar>
          </w:tcPr>
          <w:p>
            <w:r>
              <w:rPr>
                <w:b/>
                <w:sz w:val="18"/>
              </w:rPr>
              <w:t>rab_budgets</w:t>
            </w:r>
          </w:p>
        </w:tc>
        <w:tc>
          <w:tcPr>
            <w:tcW w:type="dxa" w:w="2160"/>
            <w:tcMar>
              <w:top w:w="80" w:type="dxa"/>
              <w:bottom w:w="80" w:type="dxa"/>
              <w:left w:w="150" w:type="dxa"/>
              <w:right w:w="150" w:type="dxa"/>
            </w:tcMar>
          </w:tcPr>
          <w:p>
            <w:r>
              <w:rPr>
                <w:sz w:val="18"/>
              </w:rPr>
              <w:t>id</w:t>
            </w:r>
          </w:p>
        </w:tc>
        <w:tc>
          <w:tcPr>
            <w:tcW w:type="dxa" w:w="1728"/>
            <w:tcMar>
              <w:top w:w="80" w:type="dxa"/>
              <w:bottom w:w="80" w:type="dxa"/>
              <w:left w:w="150" w:type="dxa"/>
              <w:right w:w="150" w:type="dxa"/>
            </w:tcMar>
          </w:tcPr>
          <w:p>
            <w:r>
              <w:rPr>
                <w:sz w:val="18"/>
              </w:rPr>
              <w:t>String (CUID)</w:t>
            </w:r>
          </w:p>
        </w:tc>
        <w:tc>
          <w:tcPr>
            <w:tcW w:type="dxa" w:w="3312"/>
            <w:tcMar>
              <w:top w:w="80" w:type="dxa"/>
              <w:bottom w:w="80" w:type="dxa"/>
              <w:left w:w="150" w:type="dxa"/>
              <w:right w:w="150" w:type="dxa"/>
            </w:tcMar>
          </w:tcPr>
          <w:p>
            <w:r>
              <w:rPr>
                <w:sz w:val="18"/>
              </w:rPr>
              <w:t>Primary Key (PK)</w:t>
            </w:r>
          </w:p>
        </w:tc>
      </w:tr>
      <w:tr>
        <w:tc>
          <w:tcPr>
            <w:tcW w:type="dxa" w:w="2160"/>
            <w:tcMar>
              <w:top w:w="80" w:type="dxa"/>
              <w:bottom w:w="80" w:type="dxa"/>
              <w:left w:w="150" w:type="dxa"/>
              <w:right w:w="150" w:type="dxa"/>
            </w:tcMar>
            <w:shd w:fill="F9FAFB"/>
          </w:tcPr>
          <w:p>
            <w:r>
              <w:rPr>
                <w:b/>
                <w:sz w:val="18"/>
              </w:rPr>
              <w:t>rab_budgets</w:t>
            </w:r>
          </w:p>
        </w:tc>
        <w:tc>
          <w:tcPr>
            <w:tcW w:type="dxa" w:w="2160"/>
            <w:tcMar>
              <w:top w:w="80" w:type="dxa"/>
              <w:bottom w:w="80" w:type="dxa"/>
              <w:left w:w="150" w:type="dxa"/>
              <w:right w:w="150" w:type="dxa"/>
            </w:tcMar>
            <w:shd w:fill="F9FAFB"/>
          </w:tcPr>
          <w:p>
            <w:r>
              <w:rPr>
                <w:sz w:val="18"/>
              </w:rPr>
              <w:t>allocatedAmount</w:t>
            </w:r>
          </w:p>
        </w:tc>
        <w:tc>
          <w:tcPr>
            <w:tcW w:type="dxa" w:w="1728"/>
            <w:tcMar>
              <w:top w:w="80" w:type="dxa"/>
              <w:bottom w:w="80" w:type="dxa"/>
              <w:left w:w="150" w:type="dxa"/>
              <w:right w:w="150" w:type="dxa"/>
            </w:tcMar>
            <w:shd w:fill="F9FAFB"/>
          </w:tcPr>
          <w:p>
            <w:r>
              <w:rPr>
                <w:sz w:val="18"/>
              </w:rPr>
              <w:t>Float</w:t>
            </w:r>
          </w:p>
        </w:tc>
        <w:tc>
          <w:tcPr>
            <w:tcW w:type="dxa" w:w="3312"/>
            <w:tcMar>
              <w:top w:w="80" w:type="dxa"/>
              <w:bottom w:w="80" w:type="dxa"/>
              <w:left w:w="150" w:type="dxa"/>
              <w:right w:w="150" w:type="dxa"/>
            </w:tcMar>
            <w:shd w:fill="F9FAFB"/>
          </w:tcPr>
          <w:p>
            <w:r>
              <w:rPr>
                <w:sz w:val="18"/>
              </w:rPr>
              <w:t>Alokasi plafon anggaran tahunan.</w:t>
            </w:r>
          </w:p>
        </w:tc>
      </w:tr>
      <w:tr>
        <w:tc>
          <w:tcPr>
            <w:tcW w:type="dxa" w:w="2160"/>
            <w:tcMar>
              <w:top w:w="80" w:type="dxa"/>
              <w:bottom w:w="80" w:type="dxa"/>
              <w:left w:w="150" w:type="dxa"/>
              <w:right w:w="150" w:type="dxa"/>
            </w:tcMar>
          </w:tcPr>
          <w:p>
            <w:r>
              <w:rPr>
                <w:b/>
                <w:sz w:val="18"/>
              </w:rPr>
              <w:t>rab_budgets</w:t>
            </w:r>
          </w:p>
        </w:tc>
        <w:tc>
          <w:tcPr>
            <w:tcW w:type="dxa" w:w="2160"/>
            <w:tcMar>
              <w:top w:w="80" w:type="dxa"/>
              <w:bottom w:w="80" w:type="dxa"/>
              <w:left w:w="150" w:type="dxa"/>
              <w:right w:w="150" w:type="dxa"/>
            </w:tcMar>
          </w:tcPr>
          <w:p>
            <w:r>
              <w:rPr>
                <w:sz w:val="18"/>
              </w:rPr>
              <w:t>spentAmount</w:t>
            </w:r>
          </w:p>
        </w:tc>
        <w:tc>
          <w:tcPr>
            <w:tcW w:type="dxa" w:w="1728"/>
            <w:tcMar>
              <w:top w:w="80" w:type="dxa"/>
              <w:bottom w:w="80" w:type="dxa"/>
              <w:left w:w="150" w:type="dxa"/>
              <w:right w:w="150" w:type="dxa"/>
            </w:tcMar>
          </w:tcPr>
          <w:p>
            <w:r>
              <w:rPr>
                <w:sz w:val="18"/>
              </w:rPr>
              <w:t>Float</w:t>
            </w:r>
          </w:p>
        </w:tc>
        <w:tc>
          <w:tcPr>
            <w:tcW w:type="dxa" w:w="3312"/>
            <w:tcMar>
              <w:top w:w="80" w:type="dxa"/>
              <w:bottom w:w="80" w:type="dxa"/>
              <w:left w:w="150" w:type="dxa"/>
              <w:right w:w="150" w:type="dxa"/>
            </w:tcMar>
          </w:tcPr>
          <w:p>
            <w:r>
              <w:rPr>
                <w:sz w:val="18"/>
              </w:rPr>
              <w:t>Akumulasi realisasi pengeluaran berjalan.</w:t>
            </w:r>
          </w:p>
        </w:tc>
      </w:tr>
      <w:tr>
        <w:tc>
          <w:tcPr>
            <w:tcW w:type="dxa" w:w="2160"/>
            <w:tcMar>
              <w:top w:w="80" w:type="dxa"/>
              <w:bottom w:w="80" w:type="dxa"/>
              <w:left w:w="150" w:type="dxa"/>
              <w:right w:w="150" w:type="dxa"/>
            </w:tcMar>
            <w:shd w:fill="F9FAFB"/>
          </w:tcPr>
          <w:p>
            <w:r>
              <w:rPr>
                <w:b/>
                <w:sz w:val="18"/>
              </w:rPr>
              <w:t>accounting_transactions</w:t>
            </w:r>
          </w:p>
        </w:tc>
        <w:tc>
          <w:tcPr>
            <w:tcW w:type="dxa" w:w="2160"/>
            <w:tcMar>
              <w:top w:w="80" w:type="dxa"/>
              <w:bottom w:w="80" w:type="dxa"/>
              <w:left w:w="150" w:type="dxa"/>
              <w:right w:w="150" w:type="dxa"/>
            </w:tcMar>
            <w:shd w:fill="F9FAFB"/>
          </w:tcPr>
          <w:p>
            <w:r>
              <w:rPr>
                <w:sz w:val="18"/>
              </w:rPr>
              <w:t>id</w:t>
            </w:r>
          </w:p>
        </w:tc>
        <w:tc>
          <w:tcPr>
            <w:tcW w:type="dxa" w:w="1728"/>
            <w:tcMar>
              <w:top w:w="80" w:type="dxa"/>
              <w:bottom w:w="80" w:type="dxa"/>
              <w:left w:w="150" w:type="dxa"/>
              <w:right w:w="150" w:type="dxa"/>
            </w:tcMar>
            <w:shd w:fill="F9FAFB"/>
          </w:tcPr>
          <w:p>
            <w:r>
              <w:rPr>
                <w:sz w:val="18"/>
              </w:rPr>
              <w:t>String (CUID)</w:t>
            </w:r>
          </w:p>
        </w:tc>
        <w:tc>
          <w:tcPr>
            <w:tcW w:type="dxa" w:w="3312"/>
            <w:tcMar>
              <w:top w:w="80" w:type="dxa"/>
              <w:bottom w:w="80" w:type="dxa"/>
              <w:left w:w="150" w:type="dxa"/>
              <w:right w:w="150" w:type="dxa"/>
            </w:tcMar>
            <w:shd w:fill="F9FAFB"/>
          </w:tcPr>
          <w:p>
            <w:r>
              <w:rPr>
                <w:sz w:val="18"/>
              </w:rPr>
              <w:t>Primary Key (PK)</w:t>
            </w:r>
          </w:p>
        </w:tc>
      </w:tr>
      <w:tr>
        <w:tc>
          <w:tcPr>
            <w:tcW w:type="dxa" w:w="2160"/>
            <w:tcMar>
              <w:top w:w="80" w:type="dxa"/>
              <w:bottom w:w="80" w:type="dxa"/>
              <w:left w:w="150" w:type="dxa"/>
              <w:right w:w="150" w:type="dxa"/>
            </w:tcMar>
          </w:tcPr>
          <w:p>
            <w:r>
              <w:rPr>
                <w:b/>
                <w:sz w:val="18"/>
              </w:rPr>
              <w:t>accounting_transactions</w:t>
            </w:r>
          </w:p>
        </w:tc>
        <w:tc>
          <w:tcPr>
            <w:tcW w:type="dxa" w:w="2160"/>
            <w:tcMar>
              <w:top w:w="80" w:type="dxa"/>
              <w:bottom w:w="80" w:type="dxa"/>
              <w:left w:w="150" w:type="dxa"/>
              <w:right w:w="150" w:type="dxa"/>
            </w:tcMar>
          </w:tcPr>
          <w:p>
            <w:r>
              <w:rPr>
                <w:sz w:val="18"/>
              </w:rPr>
              <w:t>amount</w:t>
            </w:r>
          </w:p>
        </w:tc>
        <w:tc>
          <w:tcPr>
            <w:tcW w:type="dxa" w:w="1728"/>
            <w:tcMar>
              <w:top w:w="80" w:type="dxa"/>
              <w:bottom w:w="80" w:type="dxa"/>
              <w:left w:w="150" w:type="dxa"/>
              <w:right w:w="150" w:type="dxa"/>
            </w:tcMar>
          </w:tcPr>
          <w:p>
            <w:r>
              <w:rPr>
                <w:sz w:val="18"/>
              </w:rPr>
              <w:t>Float</w:t>
            </w:r>
          </w:p>
        </w:tc>
        <w:tc>
          <w:tcPr>
            <w:tcW w:type="dxa" w:w="3312"/>
            <w:tcMar>
              <w:top w:w="80" w:type="dxa"/>
              <w:bottom w:w="80" w:type="dxa"/>
              <w:left w:w="150" w:type="dxa"/>
              <w:right w:w="150" w:type="dxa"/>
            </w:tcMar>
          </w:tcPr>
          <w:p>
            <w:r>
              <w:rPr>
                <w:sz w:val="18"/>
              </w:rPr>
              <w:t>Nominal pengeluaran operasional.</w:t>
            </w:r>
          </w:p>
        </w:tc>
      </w:tr>
      <w:tr>
        <w:tc>
          <w:tcPr>
            <w:tcW w:type="dxa" w:w="2160"/>
            <w:tcMar>
              <w:top w:w="80" w:type="dxa"/>
              <w:bottom w:w="80" w:type="dxa"/>
              <w:left w:w="150" w:type="dxa"/>
              <w:right w:w="150" w:type="dxa"/>
            </w:tcMar>
            <w:shd w:fill="F9FAFB"/>
          </w:tcPr>
          <w:p>
            <w:r>
              <w:rPr>
                <w:b/>
                <w:sz w:val="18"/>
              </w:rPr>
              <w:t>accounting_transactions</w:t>
            </w:r>
          </w:p>
        </w:tc>
        <w:tc>
          <w:tcPr>
            <w:tcW w:type="dxa" w:w="2160"/>
            <w:tcMar>
              <w:top w:w="80" w:type="dxa"/>
              <w:bottom w:w="80" w:type="dxa"/>
              <w:left w:w="150" w:type="dxa"/>
              <w:right w:w="150" w:type="dxa"/>
            </w:tcMar>
            <w:shd w:fill="F9FAFB"/>
          </w:tcPr>
          <w:p>
            <w:r>
              <w:rPr>
                <w:sz w:val="18"/>
              </w:rPr>
              <w:t>rabBudgetId</w:t>
            </w:r>
          </w:p>
        </w:tc>
        <w:tc>
          <w:tcPr>
            <w:tcW w:type="dxa" w:w="1728"/>
            <w:tcMar>
              <w:top w:w="80" w:type="dxa"/>
              <w:bottom w:w="80" w:type="dxa"/>
              <w:left w:w="150" w:type="dxa"/>
              <w:right w:w="150" w:type="dxa"/>
            </w:tcMar>
            <w:shd w:fill="F9FAFB"/>
          </w:tcPr>
          <w:p>
            <w:r>
              <w:rPr>
                <w:sz w:val="18"/>
              </w:rPr>
              <w:t>String (FK)</w:t>
            </w:r>
          </w:p>
        </w:tc>
        <w:tc>
          <w:tcPr>
            <w:tcW w:type="dxa" w:w="3312"/>
            <w:tcMar>
              <w:top w:w="80" w:type="dxa"/>
              <w:bottom w:w="80" w:type="dxa"/>
              <w:left w:w="150" w:type="dxa"/>
              <w:right w:w="150" w:type="dxa"/>
            </w:tcMar>
            <w:shd w:fill="F9FAFB"/>
          </w:tcPr>
          <w:p>
            <w:r>
              <w:rPr>
                <w:sz w:val="18"/>
              </w:rPr>
              <w:t>Tautan ke rab_budgets.id (N:1).</w:t>
            </w:r>
          </w:p>
        </w:tc>
      </w:tr>
    </w:tbl>
    <w:p>
      <w:pPr>
        <w:spacing w:before="120"/>
      </w:pPr>
    </w:p>
    <w:p>
      <w:pPr>
        <w:pStyle w:val="Heading3"/>
        <w:keepNext/>
        <w:spacing w:before="280" w:after="120"/>
      </w:pPr>
      <w:r>
        <w:rPr>
          <w:rFonts w:ascii="Arial" w:hAnsi="Arial"/>
          <w:b/>
          <w:i/>
          <w:color w:val="3C3C3C"/>
          <w:sz w:val="23"/>
        </w:rPr>
        <w:t>4.1.7 Tabel Lainnya (Sesuai schema.prisma)</w:t>
      </w:r>
    </w:p>
    <w:p>
      <w:r>
        <w:t>• `employees`: Menyimpan data profil karyawan sipil/teknisi dan satpam (gadaLevel, ktaNumber, KTA Expiry).</w:t>
        <w:br/>
        <w:t>• `inventory_items`: Menyimpan stock logistik gudang (sku, qty, minQty, maxQty, unitPrice).</w:t>
        <w:br/>
        <w:t>• `smk3_items`: Menyimpan checklist kelayakan sarana proteksi K3 (APAR, detektor asap, hidran).</w:t>
        <w:br/>
        <w:t>• `vendor_contracts`: Kontrak rekanan outsourcing pemeliharaan genset/lift.</w:t>
        <w:br/>
        <w:t>• `notifications`: Record trigger alerts dan notifikasi email terjadwal.</w:t>
        <w:br/>
        <w:t>• `audit_logs`: Log rekam audit aktivitas user (user, action, resource, details, ip).</w:t>
        <w:br/>
        <w:t>• `app_settings`: Pengaturan konfigurasi sistem SMTP dan switch bot AI Copilot nasional.</w:t>
      </w:r>
    </w:p>
    <w:p>
      <w:pPr>
        <w:pStyle w:val="Heading2"/>
        <w:keepNext/>
        <w:spacing w:before="280" w:after="120"/>
      </w:pPr>
      <w:r>
        <w:rPr>
          <w:rFonts w:ascii="Arial" w:hAnsi="Arial"/>
          <w:b/>
          <w:color w:val="0D4FCC"/>
          <w:sz w:val="28"/>
        </w:rPr>
        <w:t>4.2 Spesifikasi Detail Endpoint REST API Proyek</w:t>
      </w:r>
    </w:p>
    <w:p>
      <w:r>
        <w:t>Berikut adalah deskripsi lengkap format payload request dan response untuk API penentu FMSP Lintasarta:</w:t>
      </w:r>
    </w:p>
    <w:p>
      <w:pPr>
        <w:pStyle w:val="Heading3"/>
        <w:keepNext/>
        <w:spacing w:before="280" w:after="120"/>
      </w:pPr>
      <w:r>
        <w:rPr>
          <w:rFonts w:ascii="Arial" w:hAnsi="Arial"/>
          <w:b/>
          <w:i/>
          <w:color w:val="3C3C3C"/>
          <w:sz w:val="23"/>
        </w:rPr>
        <w:t>4.2.1 Endpoint POST /api/auth/login</w:t>
      </w:r>
    </w:p>
    <w:p>
      <w:r>
        <w:t>• Request Body (JSON):</w:t>
        <w:br/>
        <w:t xml:space="preserve">  {</w:t>
        <w:br/>
        <w:t xml:space="preserve">    "email": "admin.regional@lintasarta.co.id",</w:t>
        <w:br/>
        <w:t xml:space="preserve">    "password": "adminregional123"</w:t>
        <w:br/>
        <w:t xml:space="preserve">  }</w:t>
        <w:br/>
        <w:t>• Response Sukses (Status 200 OK):</w:t>
        <w:br/>
        <w:t xml:space="preserve">  {</w:t>
        <w:br/>
        <w:t xml:space="preserve">    "success": true,</w:t>
        <w:br/>
        <w:t xml:space="preserve">    "user": { "id": "cuid_1", "name": "Admin Regional", "role": "admin_regional", "region": "Sumatera" }</w:t>
        <w:br/>
        <w:t xml:space="preserve">  }</w:t>
        <w:br/>
        <w:t>• Response Gagal (Status 401 Unauthorized / Lockout):</w:t>
        <w:br/>
        <w:t xml:space="preserve">  {</w:t>
        <w:br/>
        <w:t xml:space="preserve">    "success": false,</w:t>
        <w:br/>
        <w:t xml:space="preserve">    "error": "Akun dikunci sementara selama 15 menit akibat 5x gagal login berturut-turut."</w:t>
        <w:br/>
        <w:t xml:space="preserve">  }</w:t>
      </w:r>
    </w:p>
    <w:p>
      <w:pPr>
        <w:pStyle w:val="Heading3"/>
        <w:keepNext/>
        <w:spacing w:before="280" w:after="120"/>
      </w:pPr>
      <w:r>
        <w:rPr>
          <w:rFonts w:ascii="Arial" w:hAnsi="Arial"/>
          <w:b/>
          <w:i/>
          <w:color w:val="3C3C3C"/>
          <w:sz w:val="23"/>
        </w:rPr>
        <w:t>4.2.2 Endpoint POST /api/auth/sso</w:t>
      </w:r>
    </w:p>
    <w:p>
      <w:r>
        <w:t>• Request Body (JSON):</w:t>
        <w:br/>
        <w:t xml:space="preserve">  {</w:t>
        <w:br/>
        <w:t xml:space="preserve">    "idToken": "google_oauth_id_token_jwt_string"</w:t>
        <w:br/>
        <w:t xml:space="preserve">  }</w:t>
        <w:br/>
        <w:t>• Response Sukses (Status 200 OK):</w:t>
        <w:br/>
        <w:t xml:space="preserve">  {</w:t>
        <w:br/>
        <w:t xml:space="preserve">    "success": true,</w:t>
        <w:br/>
        <w:t xml:space="preserve">    "user": { "email": "bambang@lintasarta.co.id", "name": "Bambang W", "role": "manager_fms" }</w:t>
        <w:br/>
        <w:t xml:space="preserve">  }</w:t>
        <w:br/>
        <w:t>• Response Gagal (Status 403 Forbidden - Domain Mismatch):</w:t>
        <w:br/>
        <w:t xml:space="preserve">  {</w:t>
        <w:br/>
        <w:t xml:space="preserve">    "success": false,</w:t>
        <w:br/>
        <w:t xml:space="preserve">    "error": "Hanya akun Google korporat Lintasarta (@lintasarta.co.id) yang diizinkan masuk ke sistem."</w:t>
        <w:br/>
        <w:t xml:space="preserve">  }</w:t>
      </w:r>
    </w:p>
    <w:p>
      <w:pPr>
        <w:pStyle w:val="Heading3"/>
        <w:keepNext/>
        <w:spacing w:before="280" w:after="120"/>
      </w:pPr>
      <w:r>
        <w:rPr>
          <w:rFonts w:ascii="Arial" w:hAnsi="Arial"/>
          <w:b/>
          <w:i/>
          <w:color w:val="3C3C3C"/>
          <w:sz w:val="23"/>
        </w:rPr>
        <w:t>4.2.3 Endpoint POST /api/management/workorder/[id]/approve</w:t>
      </w:r>
    </w:p>
    <w:p>
      <w:r>
        <w:t>• Request Body (JSON):</w:t>
        <w:br/>
        <w:t xml:space="preserve">  {</w:t>
        <w:br/>
        <w:t xml:space="preserve">    "action": "approve" // approve | reject</w:t>
        <w:br/>
        <w:t xml:space="preserve">    "reason": "Hasil perbaikan AC sudah oke, kelistrikan stabil." // Diisi jika action=reject</w:t>
        <w:br/>
        <w:t xml:space="preserve">  }</w:t>
        <w:br/>
        <w:t>• Response Sukses (Status 200 OK):</w:t>
        <w:br/>
        <w:t xml:space="preserve">  {</w:t>
        <w:br/>
        <w:t xml:space="preserve">    "success": true,</w:t>
        <w:br/>
        <w:t xml:space="preserve">    "message": "Tiket Work Order berhasil diverifikasi dan ditutup (Closed).",</w:t>
        <w:br/>
        <w:t xml:space="preserve">    "ticket": { "id": "wo_1", "status": "closed", "approvedBy": "manager@lintasarta.co.id" }</w:t>
        <w:br/>
        <w:t xml:space="preserve">  }</w:t>
      </w:r>
    </w:p>
    <w:p>
      <w:pPr>
        <w:pStyle w:val="Heading2"/>
        <w:keepNext/>
        <w:spacing w:before="280" w:after="120"/>
      </w:pPr>
      <w:r>
        <w:rPr>
          <w:rFonts w:ascii="Arial" w:hAnsi="Arial"/>
          <w:b/>
          <w:color w:val="0D4FCC"/>
          <w:sz w:val="28"/>
        </w:rPr>
        <w:t>4.3 Alur Integrasi AI Copilot &amp; Offline Keyword Fallback</w:t>
      </w:r>
    </w:p>
    <w:p>
      <w:r>
        <w:t>Fitur asisten cerdas AI Copilot dirancang agar tetap tangguh (resilient) jika jaringan intranet Lintasarta terputus. Logika integrasi digambarkan sebagai berikut:</w:t>
        <w:br/>
        <w:t>1. Saat user mengetikkan prompt di form melayang, web client mengirim POST request ke `/api/chat`.</w:t>
        <w:br/>
        <w:t>2. API route Next.js bertindak sebagai proxy ke service Ollama lokal di URL `http://localhost:11434`.</w:t>
        <w:br/>
        <w:t>3. Route handler mengaktifkan timeout Promise sebesar 1.2 detik (1200ms).</w:t>
        <w:br/>
        <w:t>4. Jika service Ollama gagal merespon tepat waktu atau status key `ai_bot_enabled` dinonaktifkan oleh SuperAdmin:</w:t>
        <w:br/>
        <w:t xml:space="preserve">   - Client API mengembalikan status 200 OK dengan flag `fallback: true`.</w:t>
        <w:br/>
        <w:t xml:space="preserve">   - Frontend mengaktifkan script pencarian indeks kata kunci lokal (Keyword Indexer).</w:t>
        <w:br/>
        <w:t xml:space="preserve">   - Sistem mencocokkan kata kunci masukan (contoh: 'Genset', 'APAR', 'SLF') dengan berkas panduan SOP yang tersimpan lokal di browser cache (Help Guide cache), dan menyajikan teks solusi SOP langsung di widget.</w:t>
      </w:r>
    </w:p>
    <w:p>
      <w:pPr>
        <w:pStyle w:val="Heading2"/>
        <w:keepNext/>
        <w:spacing w:before="280" w:after="120"/>
      </w:pPr>
      <w:r>
        <w:rPr>
          <w:rFonts w:ascii="Arial" w:hAnsi="Arial"/>
          <w:b/>
          <w:color w:val="0D4FCC"/>
          <w:sz w:val="28"/>
        </w:rPr>
        <w:t>4.4 Desain High Availability (HA) &amp; Prosedur Disaster Recovery</w:t>
      </w:r>
    </w:p>
    <w:p>
      <w:r>
        <w:t>Untuk menjamin keandalan sistem berskala nasional:</w:t>
        <w:br/>
        <w:t>• High Availability (HA): Database PostgreSQL di produksi direkomendasikan berjalan di atas Kubernetes menggunakan operator CloudNativePG (CNPG) yang mengelola 3 replika node database (1 primary, 2 read-replicas). PgBouncer dikonfigurasi di depan database untuk efisiensi connection pooling.</w:t>
        <w:br/>
        <w:t>• Backup Otomatis: Script `/app/scripts/backup-db.sh` mengeksekusi `pg_dump` harian pada jam 01:00 WIB dini hari. Hasil dump terkompresi dikirim ke S3-compatible cold storage eksternal.</w:t>
        <w:br/>
        <w:t>• Disaster Recovery (DR): Jika database utama hancur, tim DevOps Lintasarta menjalankan script restore dengan perintah:</w:t>
        <w:br/>
        <w:t xml:space="preserve">  `pg_restore -h &lt;db_host&gt; -U &lt;db_user&gt; -d &lt;db_name&gt; --clean --no-owner /path/to/backup_file.dump`</w:t>
        <w:br/>
        <w:t>Proses pemulihan ini diuji berkala setiap semester untuk memastikan Recovery Time Objective (RTO) &lt; 2 jam dan Recovery Point Objective (RPO) &lt; 24 jam.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