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1D81E" w14:textId="7CD0A1B7" w:rsidR="00907881" w:rsidRDefault="004E1802" w:rsidP="004E1802">
      <w:pPr>
        <w:jc w:val="center"/>
        <w:rPr>
          <w:b/>
          <w:bCs/>
          <w:sz w:val="32"/>
          <w:szCs w:val="32"/>
        </w:rPr>
      </w:pPr>
      <w:r w:rsidRPr="004E1802">
        <w:rPr>
          <w:b/>
          <w:bCs/>
          <w:sz w:val="32"/>
          <w:szCs w:val="32"/>
        </w:rPr>
        <w:t>ТЕХНИЧЕСКОЕ ЗАДАНИЕ</w:t>
      </w:r>
    </w:p>
    <w:p w14:paraId="77D7A97E" w14:textId="278E4122" w:rsidR="004E1802" w:rsidRPr="004E1802" w:rsidRDefault="004E1802" w:rsidP="004E1802">
      <w:pPr>
        <w:pStyle w:val="a3"/>
        <w:numPr>
          <w:ilvl w:val="0"/>
          <w:numId w:val="3"/>
        </w:numPr>
        <w:rPr>
          <w:sz w:val="28"/>
          <w:szCs w:val="28"/>
        </w:rPr>
      </w:pPr>
      <w:r w:rsidRPr="004E1802">
        <w:rPr>
          <w:sz w:val="28"/>
          <w:szCs w:val="28"/>
        </w:rPr>
        <w:t>Введение</w:t>
      </w:r>
    </w:p>
    <w:p w14:paraId="1AED5C29" w14:textId="540B0CFF" w:rsidR="004E1802" w:rsidRPr="00375258" w:rsidRDefault="004E1802" w:rsidP="004E1802">
      <w:pPr>
        <w:rPr>
          <w:sz w:val="24"/>
          <w:szCs w:val="24"/>
        </w:rPr>
      </w:pPr>
      <w:r w:rsidRPr="00375258">
        <w:rPr>
          <w:sz w:val="24"/>
          <w:szCs w:val="24"/>
        </w:rPr>
        <w:t>Разработана автоматизированная система учета приема и ремонта техники для предприятия по обслуживанию и ремонту техники. Используется реляционная СУБД Microsoft Access для эффективного управления данными. Система позволяет вести учет принятой техники на ремонт, отслеживать статусы ремонта, а также генерировать отчеты о выполненных работах</w:t>
      </w:r>
      <w:r w:rsidRPr="00375258">
        <w:rPr>
          <w:sz w:val="24"/>
          <w:szCs w:val="24"/>
        </w:rPr>
        <w:t>.</w:t>
      </w:r>
    </w:p>
    <w:p w14:paraId="46FE83A1" w14:textId="21B7DA5A" w:rsidR="004E1802" w:rsidRDefault="004E1802" w:rsidP="004E1802">
      <w:pPr>
        <w:pStyle w:val="a3"/>
        <w:numPr>
          <w:ilvl w:val="0"/>
          <w:numId w:val="3"/>
        </w:numPr>
        <w:rPr>
          <w:sz w:val="28"/>
          <w:szCs w:val="28"/>
        </w:rPr>
      </w:pPr>
      <w:r w:rsidRPr="004E1802">
        <w:rPr>
          <w:sz w:val="28"/>
          <w:szCs w:val="28"/>
        </w:rPr>
        <w:t>Назначение разработки</w:t>
      </w:r>
    </w:p>
    <w:p w14:paraId="25407A86" w14:textId="6356ACE5" w:rsidR="004E1802" w:rsidRDefault="00451E30" w:rsidP="00451E30">
      <w:pPr>
        <w:rPr>
          <w:sz w:val="28"/>
          <w:szCs w:val="28"/>
        </w:rPr>
      </w:pPr>
      <w:r w:rsidRPr="00375258">
        <w:rPr>
          <w:sz w:val="24"/>
          <w:szCs w:val="24"/>
        </w:rPr>
        <w:t xml:space="preserve">Программное обеспечение призвано облегчить ведение товарных учётов </w:t>
      </w:r>
      <w:r w:rsidRPr="00375258">
        <w:rPr>
          <w:sz w:val="24"/>
          <w:szCs w:val="24"/>
        </w:rPr>
        <w:t>в сервисном центре</w:t>
      </w:r>
      <w:r w:rsidRPr="00375258">
        <w:rPr>
          <w:sz w:val="24"/>
          <w:szCs w:val="24"/>
        </w:rPr>
        <w:t>, позволяя уменьшить риски возникновения ситуаций недостатка или пропажи товаров</w:t>
      </w:r>
      <w:r>
        <w:rPr>
          <w:sz w:val="28"/>
          <w:szCs w:val="28"/>
        </w:rPr>
        <w:t>.</w:t>
      </w:r>
    </w:p>
    <w:p w14:paraId="0F33ACE1" w14:textId="21F4E5F2" w:rsidR="00451E30" w:rsidRDefault="00451E30" w:rsidP="00451E30">
      <w:pPr>
        <w:pStyle w:val="a3"/>
        <w:numPr>
          <w:ilvl w:val="0"/>
          <w:numId w:val="3"/>
        </w:numPr>
        <w:rPr>
          <w:sz w:val="32"/>
          <w:szCs w:val="32"/>
        </w:rPr>
      </w:pPr>
      <w:r w:rsidRPr="00451E30">
        <w:rPr>
          <w:sz w:val="32"/>
          <w:szCs w:val="32"/>
        </w:rPr>
        <w:t>Требование к функциональным характеристикам</w:t>
      </w:r>
    </w:p>
    <w:p w14:paraId="6D9FC794" w14:textId="77777777" w:rsidR="00451E30" w:rsidRPr="00375258" w:rsidRDefault="00451E30" w:rsidP="00451E30">
      <w:pPr>
        <w:pStyle w:val="a3"/>
        <w:ind w:left="405"/>
        <w:rPr>
          <w:sz w:val="24"/>
          <w:szCs w:val="24"/>
        </w:rPr>
      </w:pPr>
    </w:p>
    <w:p w14:paraId="50EB089C" w14:textId="0DBED937" w:rsidR="00451E30" w:rsidRPr="00375258" w:rsidRDefault="00451E30" w:rsidP="00451E30">
      <w:pPr>
        <w:pStyle w:val="a3"/>
        <w:numPr>
          <w:ilvl w:val="0"/>
          <w:numId w:val="6"/>
        </w:numPr>
        <w:rPr>
          <w:sz w:val="24"/>
          <w:szCs w:val="24"/>
        </w:rPr>
      </w:pPr>
      <w:r w:rsidRPr="00375258">
        <w:rPr>
          <w:sz w:val="24"/>
          <w:szCs w:val="24"/>
        </w:rPr>
        <w:t>Просмотр базы данных;</w:t>
      </w:r>
    </w:p>
    <w:p w14:paraId="6047EB60" w14:textId="65EF48C1" w:rsidR="00451E30" w:rsidRPr="00375258" w:rsidRDefault="00451E30" w:rsidP="00451E30">
      <w:pPr>
        <w:pStyle w:val="a3"/>
        <w:numPr>
          <w:ilvl w:val="0"/>
          <w:numId w:val="6"/>
        </w:numPr>
        <w:rPr>
          <w:sz w:val="24"/>
          <w:szCs w:val="24"/>
        </w:rPr>
      </w:pPr>
      <w:r w:rsidRPr="00375258">
        <w:rPr>
          <w:sz w:val="24"/>
          <w:szCs w:val="24"/>
        </w:rPr>
        <w:t xml:space="preserve">Добавление новых записей; </w:t>
      </w:r>
    </w:p>
    <w:p w14:paraId="09C5554A" w14:textId="0BEAAFBC" w:rsidR="00451E30" w:rsidRPr="00375258" w:rsidRDefault="00451E30" w:rsidP="00451E30">
      <w:pPr>
        <w:pStyle w:val="a3"/>
        <w:numPr>
          <w:ilvl w:val="0"/>
          <w:numId w:val="6"/>
        </w:numPr>
        <w:rPr>
          <w:sz w:val="24"/>
          <w:szCs w:val="24"/>
        </w:rPr>
      </w:pPr>
      <w:r w:rsidRPr="00375258">
        <w:rPr>
          <w:sz w:val="24"/>
          <w:szCs w:val="24"/>
        </w:rPr>
        <w:t xml:space="preserve">Поиск, редактирование и удаление записей в БД; </w:t>
      </w:r>
    </w:p>
    <w:p w14:paraId="3F0495C5" w14:textId="35EDFB95" w:rsidR="00451E30" w:rsidRPr="00375258" w:rsidRDefault="00451E30" w:rsidP="00451E30">
      <w:pPr>
        <w:pStyle w:val="a3"/>
        <w:numPr>
          <w:ilvl w:val="0"/>
          <w:numId w:val="6"/>
        </w:numPr>
        <w:rPr>
          <w:sz w:val="24"/>
          <w:szCs w:val="24"/>
        </w:rPr>
      </w:pPr>
      <w:r w:rsidRPr="00375258">
        <w:rPr>
          <w:sz w:val="24"/>
          <w:szCs w:val="24"/>
        </w:rPr>
        <w:t xml:space="preserve">Авторизация и доступ к определённым функциям БД в зависимости от назначенной роли; </w:t>
      </w:r>
    </w:p>
    <w:p w14:paraId="3E5F3B33" w14:textId="1626229F" w:rsidR="00451E30" w:rsidRPr="00375258" w:rsidRDefault="00451E30" w:rsidP="00451E30">
      <w:pPr>
        <w:pStyle w:val="a3"/>
        <w:numPr>
          <w:ilvl w:val="0"/>
          <w:numId w:val="6"/>
        </w:numPr>
        <w:rPr>
          <w:sz w:val="24"/>
          <w:szCs w:val="24"/>
        </w:rPr>
      </w:pPr>
      <w:r w:rsidRPr="00375258">
        <w:rPr>
          <w:sz w:val="24"/>
          <w:szCs w:val="24"/>
        </w:rPr>
        <w:t>Формирование списка остатков в сервисном центре;</w:t>
      </w:r>
    </w:p>
    <w:p w14:paraId="4B26434A" w14:textId="1A4112F5" w:rsidR="00451E30" w:rsidRPr="00375258" w:rsidRDefault="00451E30" w:rsidP="00451E30">
      <w:pPr>
        <w:pStyle w:val="a3"/>
        <w:numPr>
          <w:ilvl w:val="0"/>
          <w:numId w:val="6"/>
        </w:numPr>
        <w:rPr>
          <w:sz w:val="24"/>
          <w:szCs w:val="24"/>
        </w:rPr>
      </w:pPr>
      <w:r w:rsidRPr="00375258">
        <w:rPr>
          <w:sz w:val="24"/>
          <w:szCs w:val="24"/>
        </w:rPr>
        <w:t>Программное обеспечение не должно требовать мощной ЭВМ для работы.</w:t>
      </w:r>
    </w:p>
    <w:p w14:paraId="27FA9A95" w14:textId="210882C5" w:rsidR="00451E30" w:rsidRPr="00375258" w:rsidRDefault="00451E30" w:rsidP="00451E30">
      <w:pPr>
        <w:pStyle w:val="a3"/>
        <w:numPr>
          <w:ilvl w:val="0"/>
          <w:numId w:val="3"/>
        </w:numPr>
        <w:rPr>
          <w:sz w:val="28"/>
          <w:szCs w:val="28"/>
        </w:rPr>
      </w:pPr>
      <w:r w:rsidRPr="00451E30">
        <w:rPr>
          <w:sz w:val="28"/>
          <w:szCs w:val="28"/>
        </w:rPr>
        <w:t>Требования к надёжности</w:t>
      </w:r>
    </w:p>
    <w:p w14:paraId="55AACAC7" w14:textId="7F1C3187" w:rsidR="00451E30" w:rsidRPr="00375258" w:rsidRDefault="00451E30" w:rsidP="00451E30">
      <w:pPr>
        <w:rPr>
          <w:sz w:val="24"/>
          <w:szCs w:val="24"/>
        </w:rPr>
      </w:pPr>
      <w:r w:rsidRPr="00375258">
        <w:rPr>
          <w:sz w:val="24"/>
          <w:szCs w:val="24"/>
        </w:rPr>
        <w:t>В случае сбоя базы данных, предусмотрена возможность создания резервной копии данных администратором для последующего восстановления. Администратор может регулярно создавать копии данных с помощью специальных инструментов управления базой данных либо вручную. Копии данных могут сохраняться на том же устройстве, где расположена база данных, либо на удаленном носителе, например, на облачном хранилище. При обнаружении попытки несанкционированного доступа к базе данных, данные блокируются для обеспечения безопасности информации.</w:t>
      </w:r>
    </w:p>
    <w:p w14:paraId="77A4F1C4" w14:textId="3A01EE1C" w:rsidR="00375258" w:rsidRDefault="00375258" w:rsidP="00375258">
      <w:pPr>
        <w:pStyle w:val="a3"/>
        <w:numPr>
          <w:ilvl w:val="0"/>
          <w:numId w:val="3"/>
        </w:numPr>
        <w:rPr>
          <w:sz w:val="28"/>
          <w:szCs w:val="28"/>
        </w:rPr>
      </w:pPr>
      <w:r w:rsidRPr="00375258">
        <w:rPr>
          <w:sz w:val="28"/>
          <w:szCs w:val="28"/>
        </w:rPr>
        <w:t>Требования к составу и параметрам технических средств</w:t>
      </w:r>
    </w:p>
    <w:p w14:paraId="0BF0810C" w14:textId="77777777" w:rsidR="00375258" w:rsidRPr="00375258" w:rsidRDefault="00375258" w:rsidP="00375258">
      <w:pPr>
        <w:pStyle w:val="a3"/>
        <w:numPr>
          <w:ilvl w:val="0"/>
          <w:numId w:val="15"/>
        </w:numPr>
        <w:rPr>
          <w:sz w:val="24"/>
          <w:szCs w:val="24"/>
        </w:rPr>
      </w:pPr>
      <w:r w:rsidRPr="00375258">
        <w:rPr>
          <w:sz w:val="24"/>
          <w:szCs w:val="24"/>
        </w:rPr>
        <w:t>Операционная система: Windows 7 и выше.</w:t>
      </w:r>
    </w:p>
    <w:p w14:paraId="249359FD" w14:textId="77777777" w:rsidR="00375258" w:rsidRPr="00375258" w:rsidRDefault="00375258" w:rsidP="00375258">
      <w:pPr>
        <w:pStyle w:val="a3"/>
        <w:numPr>
          <w:ilvl w:val="0"/>
          <w:numId w:val="15"/>
        </w:numPr>
        <w:rPr>
          <w:sz w:val="24"/>
          <w:szCs w:val="24"/>
        </w:rPr>
      </w:pPr>
      <w:r w:rsidRPr="00375258">
        <w:rPr>
          <w:sz w:val="24"/>
          <w:szCs w:val="24"/>
        </w:rPr>
        <w:t>Процессор: Двухъядерный с тактовой частотой 1.6 ГГц или выше.</w:t>
      </w:r>
    </w:p>
    <w:p w14:paraId="43F01454" w14:textId="77777777" w:rsidR="00375258" w:rsidRPr="00375258" w:rsidRDefault="00375258" w:rsidP="00375258">
      <w:pPr>
        <w:pStyle w:val="a3"/>
        <w:numPr>
          <w:ilvl w:val="0"/>
          <w:numId w:val="15"/>
        </w:numPr>
        <w:rPr>
          <w:sz w:val="24"/>
          <w:szCs w:val="24"/>
        </w:rPr>
      </w:pPr>
      <w:r w:rsidRPr="00375258">
        <w:rPr>
          <w:sz w:val="24"/>
          <w:szCs w:val="24"/>
        </w:rPr>
        <w:t>Оперативная память (RAM):</w:t>
      </w:r>
    </w:p>
    <w:p w14:paraId="6C48B70D" w14:textId="77777777" w:rsidR="00375258" w:rsidRPr="00375258" w:rsidRDefault="00375258" w:rsidP="00375258">
      <w:pPr>
        <w:pStyle w:val="a3"/>
        <w:numPr>
          <w:ilvl w:val="0"/>
          <w:numId w:val="17"/>
        </w:numPr>
        <w:rPr>
          <w:sz w:val="24"/>
          <w:szCs w:val="24"/>
        </w:rPr>
      </w:pPr>
      <w:r w:rsidRPr="00375258">
        <w:rPr>
          <w:sz w:val="24"/>
          <w:szCs w:val="24"/>
        </w:rPr>
        <w:t>Минимум 2 ГБ для 32-разрядной системы.</w:t>
      </w:r>
    </w:p>
    <w:p w14:paraId="3CA35413" w14:textId="77777777" w:rsidR="00375258" w:rsidRPr="00375258" w:rsidRDefault="00375258" w:rsidP="00375258">
      <w:pPr>
        <w:pStyle w:val="a3"/>
        <w:numPr>
          <w:ilvl w:val="0"/>
          <w:numId w:val="17"/>
        </w:numPr>
        <w:rPr>
          <w:sz w:val="24"/>
          <w:szCs w:val="24"/>
        </w:rPr>
      </w:pPr>
      <w:r w:rsidRPr="00375258">
        <w:rPr>
          <w:sz w:val="24"/>
          <w:szCs w:val="24"/>
        </w:rPr>
        <w:t>Минимум 4 ГБ для 64-разрядной системы.</w:t>
      </w:r>
    </w:p>
    <w:p w14:paraId="60DD3B89" w14:textId="0B986A1B" w:rsidR="00375258" w:rsidRPr="00375258" w:rsidRDefault="00375258" w:rsidP="00375258">
      <w:pPr>
        <w:pStyle w:val="a3"/>
        <w:numPr>
          <w:ilvl w:val="0"/>
          <w:numId w:val="15"/>
        </w:numPr>
        <w:rPr>
          <w:sz w:val="24"/>
          <w:szCs w:val="24"/>
        </w:rPr>
      </w:pPr>
      <w:r w:rsidRPr="00375258">
        <w:rPr>
          <w:sz w:val="24"/>
          <w:szCs w:val="24"/>
        </w:rPr>
        <w:t>Жесткий диск: минимум 50 ГБ свободного места.</w:t>
      </w:r>
    </w:p>
    <w:p w14:paraId="2241E06C" w14:textId="77777777" w:rsidR="00375258" w:rsidRPr="00375258" w:rsidRDefault="00375258" w:rsidP="00375258">
      <w:pPr>
        <w:pStyle w:val="a3"/>
        <w:numPr>
          <w:ilvl w:val="0"/>
          <w:numId w:val="15"/>
        </w:numPr>
        <w:rPr>
          <w:sz w:val="24"/>
          <w:szCs w:val="24"/>
        </w:rPr>
      </w:pPr>
      <w:r w:rsidRPr="00375258">
        <w:rPr>
          <w:sz w:val="24"/>
          <w:szCs w:val="24"/>
        </w:rPr>
        <w:t>Дисплей: Разрешение экрана 1280x720 или выше.</w:t>
      </w:r>
    </w:p>
    <w:p w14:paraId="544B470E" w14:textId="77777777" w:rsidR="00375258" w:rsidRPr="00375258" w:rsidRDefault="00375258" w:rsidP="00375258">
      <w:pPr>
        <w:pStyle w:val="a3"/>
        <w:numPr>
          <w:ilvl w:val="0"/>
          <w:numId w:val="15"/>
        </w:numPr>
        <w:rPr>
          <w:sz w:val="24"/>
          <w:szCs w:val="24"/>
        </w:rPr>
      </w:pPr>
      <w:r w:rsidRPr="00375258">
        <w:rPr>
          <w:sz w:val="24"/>
          <w:szCs w:val="24"/>
        </w:rPr>
        <w:t>Графическая подсистема: Поддержка DirectX версии 9 или выше.</w:t>
      </w:r>
    </w:p>
    <w:p w14:paraId="5927F5A8" w14:textId="4A03587C" w:rsidR="00375258" w:rsidRDefault="00375258" w:rsidP="00375258">
      <w:pPr>
        <w:pStyle w:val="a3"/>
        <w:numPr>
          <w:ilvl w:val="0"/>
          <w:numId w:val="15"/>
        </w:numPr>
        <w:rPr>
          <w:sz w:val="24"/>
          <w:szCs w:val="24"/>
        </w:rPr>
      </w:pPr>
      <w:r w:rsidRPr="00375258">
        <w:rPr>
          <w:sz w:val="24"/>
          <w:szCs w:val="24"/>
        </w:rPr>
        <w:t>Версия .NET Framework: .NET Framework 3.5 с предустановленными дополнительными компонентами д</w:t>
      </w:r>
      <w:r w:rsidRPr="00375258">
        <w:rPr>
          <w:sz w:val="24"/>
          <w:szCs w:val="24"/>
        </w:rPr>
        <w:t>ля работы СУБД Microsoft Access, установленный Microsoft Access 2016</w:t>
      </w:r>
      <w:r>
        <w:rPr>
          <w:sz w:val="24"/>
          <w:szCs w:val="24"/>
        </w:rPr>
        <w:t>.</w:t>
      </w:r>
    </w:p>
    <w:p w14:paraId="7D6674EE" w14:textId="77777777" w:rsidR="00375258" w:rsidRPr="00375258" w:rsidRDefault="00375258" w:rsidP="00375258">
      <w:pPr>
        <w:pStyle w:val="a3"/>
        <w:rPr>
          <w:sz w:val="24"/>
          <w:szCs w:val="24"/>
        </w:rPr>
      </w:pPr>
    </w:p>
    <w:p w14:paraId="77188B4D" w14:textId="1C2F8900" w:rsidR="00375258" w:rsidRDefault="00375258" w:rsidP="00375258">
      <w:pPr>
        <w:pStyle w:val="a3"/>
        <w:numPr>
          <w:ilvl w:val="0"/>
          <w:numId w:val="18"/>
        </w:numPr>
        <w:rPr>
          <w:sz w:val="28"/>
          <w:szCs w:val="28"/>
        </w:rPr>
      </w:pPr>
      <w:r w:rsidRPr="00375258">
        <w:rPr>
          <w:sz w:val="28"/>
          <w:szCs w:val="28"/>
        </w:rPr>
        <w:lastRenderedPageBreak/>
        <w:t>Требования к программной документации</w:t>
      </w:r>
    </w:p>
    <w:p w14:paraId="66A788CF" w14:textId="7FB3B731" w:rsidR="00375258" w:rsidRDefault="00375258" w:rsidP="00375258">
      <w:pPr>
        <w:rPr>
          <w:sz w:val="24"/>
          <w:szCs w:val="24"/>
        </w:rPr>
      </w:pPr>
      <w:r w:rsidRPr="00375258">
        <w:rPr>
          <w:sz w:val="24"/>
          <w:szCs w:val="24"/>
        </w:rPr>
        <w:t>Программная документация должна содержать руководство пользователя.</w:t>
      </w:r>
    </w:p>
    <w:p w14:paraId="2C87C9F0" w14:textId="27F64BFC" w:rsidR="00375258" w:rsidRDefault="00375258" w:rsidP="00375258">
      <w:pPr>
        <w:pStyle w:val="a3"/>
        <w:numPr>
          <w:ilvl w:val="0"/>
          <w:numId w:val="18"/>
        </w:numPr>
        <w:rPr>
          <w:sz w:val="28"/>
          <w:szCs w:val="28"/>
        </w:rPr>
      </w:pPr>
      <w:r w:rsidRPr="00375258">
        <w:rPr>
          <w:sz w:val="28"/>
          <w:szCs w:val="28"/>
        </w:rPr>
        <w:t>Примерный дизайн</w:t>
      </w:r>
    </w:p>
    <w:p w14:paraId="2ECDCDDA" w14:textId="77777777" w:rsidR="00105506" w:rsidRDefault="00105506" w:rsidP="00105506">
      <w:pPr>
        <w:pStyle w:val="a3"/>
        <w:rPr>
          <w:sz w:val="28"/>
          <w:szCs w:val="28"/>
        </w:rPr>
      </w:pPr>
    </w:p>
    <w:p w14:paraId="097931CE" w14:textId="285EECBA" w:rsidR="00375258" w:rsidRDefault="00105506" w:rsidP="00375258">
      <w:pPr>
        <w:pStyle w:val="a3"/>
        <w:rPr>
          <w:sz w:val="28"/>
          <w:szCs w:val="28"/>
        </w:rPr>
      </w:pPr>
      <w:r w:rsidRPr="00105506">
        <w:rPr>
          <w:sz w:val="28"/>
          <w:szCs w:val="28"/>
        </w:rPr>
        <w:drawing>
          <wp:inline distT="0" distB="0" distL="0" distR="0" wp14:anchorId="60730A34" wp14:editId="078C2F11">
            <wp:extent cx="5845175" cy="28448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5175" cy="2844800"/>
                    </a:xfrm>
                    <a:prstGeom prst="rect">
                      <a:avLst/>
                    </a:prstGeom>
                  </pic:spPr>
                </pic:pic>
              </a:graphicData>
            </a:graphic>
          </wp:inline>
        </w:drawing>
      </w:r>
    </w:p>
    <w:p w14:paraId="71B4D2C3" w14:textId="01EACBC9" w:rsidR="00105506" w:rsidRDefault="00105506" w:rsidP="00105506">
      <w:pPr>
        <w:pStyle w:val="a3"/>
        <w:jc w:val="center"/>
      </w:pPr>
      <w:r>
        <w:t>Рис. 1. Примерный дизайн интерфейса базы данных</w:t>
      </w:r>
    </w:p>
    <w:p w14:paraId="2EF2B05E" w14:textId="2798934C" w:rsidR="00105506" w:rsidRPr="00105506" w:rsidRDefault="00105506" w:rsidP="00105506">
      <w:pPr>
        <w:pStyle w:val="a3"/>
        <w:numPr>
          <w:ilvl w:val="0"/>
          <w:numId w:val="19"/>
        </w:numPr>
      </w:pPr>
      <w:r w:rsidRPr="00105506">
        <w:t xml:space="preserve">Строка меню с расположенными на нею навигационными меню и командами для управления и администрирования БД </w:t>
      </w:r>
    </w:p>
    <w:p w14:paraId="18E0C4CE" w14:textId="71E33F74" w:rsidR="00105506" w:rsidRPr="00105506" w:rsidRDefault="00105506" w:rsidP="00105506">
      <w:pPr>
        <w:pStyle w:val="a3"/>
        <w:numPr>
          <w:ilvl w:val="0"/>
          <w:numId w:val="19"/>
        </w:numPr>
      </w:pPr>
      <w:r w:rsidRPr="00105506">
        <w:t xml:space="preserve">Панель инструментов БД для работы с БД </w:t>
      </w:r>
    </w:p>
    <w:p w14:paraId="33DE3DE2" w14:textId="36062FE8" w:rsidR="00105506" w:rsidRPr="00105506" w:rsidRDefault="00105506" w:rsidP="00105506">
      <w:pPr>
        <w:pStyle w:val="a3"/>
        <w:numPr>
          <w:ilvl w:val="0"/>
          <w:numId w:val="19"/>
        </w:numPr>
      </w:pPr>
      <w:r w:rsidRPr="00105506">
        <w:t>Панель открытых таблиц, запросов, форм и отчётов</w:t>
      </w:r>
    </w:p>
    <w:p w14:paraId="39927275" w14:textId="33E1D819" w:rsidR="00105506" w:rsidRPr="00105506" w:rsidRDefault="00105506" w:rsidP="00105506">
      <w:pPr>
        <w:pStyle w:val="a3"/>
        <w:numPr>
          <w:ilvl w:val="0"/>
          <w:numId w:val="19"/>
        </w:numPr>
      </w:pPr>
      <w:r w:rsidRPr="00105506">
        <w:t xml:space="preserve">Упорядоченный список элементов БД: таблицы, запросы, формы и отчёты </w:t>
      </w:r>
    </w:p>
    <w:p w14:paraId="55F7F31C" w14:textId="2E2DF377" w:rsidR="00105506" w:rsidRPr="00105506" w:rsidRDefault="00105506" w:rsidP="00105506">
      <w:pPr>
        <w:pStyle w:val="a3"/>
        <w:numPr>
          <w:ilvl w:val="0"/>
          <w:numId w:val="19"/>
        </w:numPr>
      </w:pPr>
      <w:r w:rsidRPr="00105506">
        <w:t>Основное окно с отображением открытых элементов БД для работы с ними</w:t>
      </w:r>
    </w:p>
    <w:p w14:paraId="2A0DDAF0" w14:textId="338BB7CF" w:rsidR="00105506" w:rsidRPr="00105506" w:rsidRDefault="00105506" w:rsidP="00105506">
      <w:pPr>
        <w:pStyle w:val="a3"/>
        <w:numPr>
          <w:ilvl w:val="0"/>
          <w:numId w:val="19"/>
        </w:numPr>
      </w:pPr>
      <w:r w:rsidRPr="00105506">
        <w:t>Панель свойств открытого элемента БД</w:t>
      </w:r>
    </w:p>
    <w:sectPr w:rsidR="00105506" w:rsidRPr="001055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52C05"/>
    <w:multiLevelType w:val="hybridMultilevel"/>
    <w:tmpl w:val="D0F6E928"/>
    <w:lvl w:ilvl="0" w:tplc="9D401458">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17F5555A"/>
    <w:multiLevelType w:val="multilevel"/>
    <w:tmpl w:val="347C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A228AE"/>
    <w:multiLevelType w:val="hybridMultilevel"/>
    <w:tmpl w:val="3272D0E4"/>
    <w:lvl w:ilvl="0" w:tplc="9D401458">
      <w:start w:val="1"/>
      <w:numFmt w:val="decimal"/>
      <w:lvlText w:val="%1."/>
      <w:lvlJc w:val="left"/>
      <w:pPr>
        <w:ind w:left="106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C61766"/>
    <w:multiLevelType w:val="hybridMultilevel"/>
    <w:tmpl w:val="76262E98"/>
    <w:lvl w:ilvl="0" w:tplc="993ABBA6">
      <w:start w:val="3"/>
      <w:numFmt w:val="bullet"/>
      <w:lvlText w:val="•"/>
      <w:lvlJc w:val="left"/>
      <w:pPr>
        <w:ind w:left="405" w:hanging="360"/>
      </w:pPr>
      <w:rPr>
        <w:rFonts w:ascii="Calibri" w:eastAsiaTheme="minorHAnsi" w:hAnsi="Calibri" w:cs="Calibri"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4" w15:restartNumberingAfterBreak="0">
    <w:nsid w:val="2CF0278D"/>
    <w:multiLevelType w:val="multilevel"/>
    <w:tmpl w:val="1944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B30987"/>
    <w:multiLevelType w:val="multilevel"/>
    <w:tmpl w:val="881AB8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F53FA"/>
    <w:multiLevelType w:val="multilevel"/>
    <w:tmpl w:val="AF60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A700A9"/>
    <w:multiLevelType w:val="hybridMultilevel"/>
    <w:tmpl w:val="E5A6C902"/>
    <w:lvl w:ilvl="0" w:tplc="993ABBA6">
      <w:start w:val="3"/>
      <w:numFmt w:val="bullet"/>
      <w:lvlText w:val="•"/>
      <w:lvlJc w:val="left"/>
      <w:pPr>
        <w:ind w:left="405"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2F61687"/>
    <w:multiLevelType w:val="hybridMultilevel"/>
    <w:tmpl w:val="2A42A79E"/>
    <w:lvl w:ilvl="0" w:tplc="54F6C928">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8C130C"/>
    <w:multiLevelType w:val="multilevel"/>
    <w:tmpl w:val="DAAA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CA5057"/>
    <w:multiLevelType w:val="hybridMultilevel"/>
    <w:tmpl w:val="F5F0AB96"/>
    <w:lvl w:ilvl="0" w:tplc="9D4014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55735452"/>
    <w:multiLevelType w:val="hybridMultilevel"/>
    <w:tmpl w:val="64EC4316"/>
    <w:lvl w:ilvl="0" w:tplc="9D4014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AAA059B"/>
    <w:multiLevelType w:val="multilevel"/>
    <w:tmpl w:val="9924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6E470D"/>
    <w:multiLevelType w:val="hybridMultilevel"/>
    <w:tmpl w:val="03CA9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D8551BF"/>
    <w:multiLevelType w:val="multilevel"/>
    <w:tmpl w:val="A16C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D15422"/>
    <w:multiLevelType w:val="hybridMultilevel"/>
    <w:tmpl w:val="C36CB13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91730D8"/>
    <w:multiLevelType w:val="multilevel"/>
    <w:tmpl w:val="F9E0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8F614F"/>
    <w:multiLevelType w:val="hybridMultilevel"/>
    <w:tmpl w:val="B056541A"/>
    <w:lvl w:ilvl="0" w:tplc="993ABBA6">
      <w:start w:val="3"/>
      <w:numFmt w:val="bullet"/>
      <w:lvlText w:val="•"/>
      <w:lvlJc w:val="left"/>
      <w:pPr>
        <w:ind w:left="1125" w:hanging="360"/>
      </w:pPr>
      <w:rPr>
        <w:rFonts w:ascii="Calibri" w:eastAsiaTheme="minorHAnsi"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7CB3319B"/>
    <w:multiLevelType w:val="hybridMultilevel"/>
    <w:tmpl w:val="649E7A66"/>
    <w:lvl w:ilvl="0" w:tplc="993ABBA6">
      <w:start w:val="3"/>
      <w:numFmt w:val="bullet"/>
      <w:lvlText w:val="•"/>
      <w:lvlJc w:val="left"/>
      <w:pPr>
        <w:ind w:left="405"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13"/>
  </w:num>
  <w:num w:numId="5">
    <w:abstractNumId w:val="3"/>
  </w:num>
  <w:num w:numId="6">
    <w:abstractNumId w:val="7"/>
  </w:num>
  <w:num w:numId="7">
    <w:abstractNumId w:val="6"/>
  </w:num>
  <w:num w:numId="8">
    <w:abstractNumId w:val="1"/>
  </w:num>
  <w:num w:numId="9">
    <w:abstractNumId w:val="12"/>
  </w:num>
  <w:num w:numId="10">
    <w:abstractNumId w:val="16"/>
  </w:num>
  <w:num w:numId="11">
    <w:abstractNumId w:val="14"/>
  </w:num>
  <w:num w:numId="12">
    <w:abstractNumId w:val="9"/>
  </w:num>
  <w:num w:numId="13">
    <w:abstractNumId w:val="4"/>
  </w:num>
  <w:num w:numId="14">
    <w:abstractNumId w:val="5"/>
  </w:num>
  <w:num w:numId="15">
    <w:abstractNumId w:val="11"/>
  </w:num>
  <w:num w:numId="16">
    <w:abstractNumId w:val="18"/>
  </w:num>
  <w:num w:numId="17">
    <w:abstractNumId w:val="17"/>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ED"/>
    <w:rsid w:val="000C04ED"/>
    <w:rsid w:val="00105506"/>
    <w:rsid w:val="00375258"/>
    <w:rsid w:val="00451E30"/>
    <w:rsid w:val="004E1802"/>
    <w:rsid w:val="009078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8540"/>
  <w15:chartTrackingRefBased/>
  <w15:docId w15:val="{02689477-8C2C-40FE-8D76-6F151F25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802"/>
    <w:pPr>
      <w:ind w:left="720"/>
      <w:contextualSpacing/>
    </w:pPr>
  </w:style>
  <w:style w:type="paragraph" w:styleId="a4">
    <w:name w:val="Normal (Web)"/>
    <w:basedOn w:val="a"/>
    <w:uiPriority w:val="99"/>
    <w:semiHidden/>
    <w:unhideWhenUsed/>
    <w:rsid w:val="003752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752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75871">
      <w:bodyDiv w:val="1"/>
      <w:marLeft w:val="0"/>
      <w:marRight w:val="0"/>
      <w:marTop w:val="0"/>
      <w:marBottom w:val="0"/>
      <w:divBdr>
        <w:top w:val="none" w:sz="0" w:space="0" w:color="auto"/>
        <w:left w:val="none" w:sz="0" w:space="0" w:color="auto"/>
        <w:bottom w:val="none" w:sz="0" w:space="0" w:color="auto"/>
        <w:right w:val="none" w:sz="0" w:space="0" w:color="auto"/>
      </w:divBdr>
    </w:div>
    <w:div w:id="193477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18B63-1ED6-4502-B8BE-7220125E0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384</Words>
  <Characters>2195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quest1ons ?</dc:creator>
  <cp:keywords/>
  <dc:description/>
  <cp:lastModifiedBy>quest1ons ?</cp:lastModifiedBy>
  <cp:revision>2</cp:revision>
  <dcterms:created xsi:type="dcterms:W3CDTF">2024-05-11T19:42:00Z</dcterms:created>
  <dcterms:modified xsi:type="dcterms:W3CDTF">2024-05-11T19:42:00Z</dcterms:modified>
</cp:coreProperties>
</file>