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6D0" w14:textId="7C801062" w:rsidR="006212CD" w:rsidRDefault="005256F7">
      <w:pPr>
        <w:rPr>
          <w:b/>
          <w:bCs/>
          <w:sz w:val="36"/>
          <w:szCs w:val="36"/>
        </w:rPr>
      </w:pPr>
      <w:r w:rsidRPr="005256F7">
        <w:rPr>
          <w:b/>
          <w:bCs/>
          <w:sz w:val="36"/>
          <w:szCs w:val="36"/>
        </w:rPr>
        <w:t>Question 1</w:t>
      </w:r>
    </w:p>
    <w:p w14:paraId="5801802D" w14:textId="77777777" w:rsidR="006212CD" w:rsidRDefault="006212CD">
      <w:pPr>
        <w:rPr>
          <w:b/>
          <w:bCs/>
          <w:sz w:val="36"/>
          <w:szCs w:val="36"/>
        </w:rPr>
      </w:pPr>
    </w:p>
    <w:p w14:paraId="37906779" w14:textId="39DE594F" w:rsidR="00745900" w:rsidRPr="00745900" w:rsidRDefault="00745900">
      <w:pPr>
        <w:rPr>
          <w:sz w:val="24"/>
          <w:szCs w:val="24"/>
        </w:rPr>
      </w:pPr>
      <w:r>
        <w:rPr>
          <w:sz w:val="24"/>
          <w:szCs w:val="24"/>
        </w:rPr>
        <w:t>« </w:t>
      </w:r>
      <w:r w:rsidRPr="00745900">
        <w:rPr>
          <w:sz w:val="24"/>
          <w:szCs w:val="24"/>
        </w:rPr>
        <w:t>The Data Defect Correlation (ddc) is the correlation between response and group membership. It quantifies the correlation between the outcome of interest and the selection into the sample; when the sample selection is independent across members of the population, the ddc is zero. Currently both variables are binary. The data defect index (ddi) is the square of ddc. Squaring the d.d.c. is more useful for characterizing the asymptotics of ' MSE.</w:t>
      </w:r>
      <w:r>
        <w:rPr>
          <w:sz w:val="24"/>
          <w:szCs w:val="24"/>
        </w:rPr>
        <w:t> »</w:t>
      </w:r>
    </w:p>
    <w:p w14:paraId="1F37FFCD" w14:textId="6D8B0C0C" w:rsidR="009D30E9" w:rsidRDefault="005256F7" w:rsidP="009D30E9">
      <w:pPr>
        <w:pStyle w:val="Paragraphedeliste"/>
        <w:numPr>
          <w:ilvl w:val="0"/>
          <w:numId w:val="1"/>
        </w:numPr>
        <w:rPr>
          <w:sz w:val="24"/>
          <w:szCs w:val="24"/>
        </w:rPr>
      </w:pPr>
      <w:r>
        <w:rPr>
          <w:sz w:val="24"/>
          <w:szCs w:val="24"/>
        </w:rPr>
        <w:t>Le data defect corrélation correspond à la corrélation entre R et G avec R, l’indicateur d’inclusion dans l’échantillon et G la variable d’intérêt.</w:t>
      </w:r>
    </w:p>
    <w:p w14:paraId="0A5A11F0" w14:textId="77777777" w:rsidR="009D30E9" w:rsidRPr="009D30E9" w:rsidRDefault="009D30E9" w:rsidP="009D30E9">
      <w:pPr>
        <w:pStyle w:val="Paragraphedeliste"/>
        <w:rPr>
          <w:sz w:val="24"/>
          <w:szCs w:val="24"/>
        </w:rPr>
      </w:pPr>
    </w:p>
    <w:p w14:paraId="3F584035" w14:textId="70EB6028" w:rsidR="009D30E9" w:rsidRDefault="009D30E9" w:rsidP="009D30E9">
      <w:pPr>
        <w:pStyle w:val="Paragraphedeliste"/>
        <w:numPr>
          <w:ilvl w:val="0"/>
          <w:numId w:val="1"/>
        </w:numPr>
        <w:rPr>
          <w:sz w:val="24"/>
          <w:szCs w:val="24"/>
        </w:rPr>
      </w:pPr>
    </w:p>
    <w:p w14:paraId="6AF71DAD" w14:textId="77777777" w:rsidR="009D30E9" w:rsidRPr="009D30E9" w:rsidRDefault="009D30E9" w:rsidP="009D30E9">
      <w:pPr>
        <w:pStyle w:val="Paragraphedeliste"/>
        <w:rPr>
          <w:sz w:val="24"/>
          <w:szCs w:val="24"/>
        </w:rPr>
      </w:pPr>
    </w:p>
    <w:p w14:paraId="23AEC02A" w14:textId="11318859" w:rsidR="00745900" w:rsidRDefault="006212CD" w:rsidP="009D30E9">
      <w:pPr>
        <w:pStyle w:val="Paragraphedeliste"/>
        <w:numPr>
          <w:ilvl w:val="0"/>
          <w:numId w:val="1"/>
        </w:numPr>
        <w:rPr>
          <w:sz w:val="24"/>
          <w:szCs w:val="24"/>
        </w:rPr>
      </w:pPr>
      <w:r>
        <w:rPr>
          <w:sz w:val="24"/>
          <w:szCs w:val="24"/>
        </w:rPr>
        <w:t>On peut conclure que les partisans de Trump étaient plus enclins à répondre au sondage que les autres partisans car le ddc pour l’Alabama est nul.</w:t>
      </w:r>
    </w:p>
    <w:p w14:paraId="5ACFBD88" w14:textId="77777777" w:rsidR="006212CD" w:rsidRPr="006212CD" w:rsidRDefault="006212CD" w:rsidP="006212CD">
      <w:pPr>
        <w:pStyle w:val="Paragraphedeliste"/>
        <w:rPr>
          <w:sz w:val="24"/>
          <w:szCs w:val="24"/>
        </w:rPr>
      </w:pPr>
    </w:p>
    <w:p w14:paraId="3448757B" w14:textId="654AC73D" w:rsidR="006212CD" w:rsidRDefault="006212CD" w:rsidP="006212CD">
      <w:pPr>
        <w:rPr>
          <w:b/>
          <w:bCs/>
          <w:sz w:val="36"/>
          <w:szCs w:val="36"/>
        </w:rPr>
      </w:pPr>
      <w:r w:rsidRPr="006212CD">
        <w:rPr>
          <w:b/>
          <w:bCs/>
          <w:sz w:val="36"/>
          <w:szCs w:val="36"/>
        </w:rPr>
        <w:t>Question 2</w:t>
      </w:r>
    </w:p>
    <w:p w14:paraId="4ACE86A3" w14:textId="77777777" w:rsidR="006E787A" w:rsidRDefault="006E787A" w:rsidP="006E787A">
      <w:pPr>
        <w:rPr>
          <w:sz w:val="24"/>
          <w:szCs w:val="24"/>
        </w:rPr>
      </w:pPr>
      <w:r>
        <w:rPr>
          <w:sz w:val="24"/>
          <w:szCs w:val="24"/>
        </w:rPr>
        <w:t xml:space="preserve">    </w:t>
      </w:r>
    </w:p>
    <w:p w14:paraId="774749D9" w14:textId="7F6E894D" w:rsidR="006E787A" w:rsidRDefault="006E787A" w:rsidP="006E787A">
      <w:pPr>
        <w:ind w:firstLine="708"/>
        <w:rPr>
          <w:b/>
          <w:bCs/>
          <w:sz w:val="36"/>
          <w:szCs w:val="36"/>
        </w:rPr>
      </w:pPr>
      <w:r>
        <w:rPr>
          <w:sz w:val="24"/>
          <w:szCs w:val="24"/>
        </w:rPr>
        <w:t xml:space="preserve">b)   Sachant le mécanisme MAR, l’imputation par la moyenne risque de </w:t>
      </w:r>
      <w:r w:rsidR="0087551A">
        <w:rPr>
          <w:sz w:val="24"/>
          <w:szCs w:val="24"/>
        </w:rPr>
        <w:t>surestimer</w:t>
      </w:r>
      <w:r>
        <w:rPr>
          <w:sz w:val="24"/>
          <w:szCs w:val="24"/>
        </w:rPr>
        <w:t xml:space="preserve"> la moyenne</w:t>
      </w:r>
      <w:r w:rsidR="00617E8A">
        <w:rPr>
          <w:sz w:val="24"/>
          <w:szCs w:val="24"/>
        </w:rPr>
        <w:t xml:space="preserve"> de Y2. Elle risque aussi de sous-estimer la variance </w:t>
      </w:r>
      <w:r w:rsidR="00731462">
        <w:rPr>
          <w:sz w:val="24"/>
          <w:szCs w:val="24"/>
        </w:rPr>
        <w:t>Y2 et la corrélation entre Y2 et Y1</w:t>
      </w:r>
      <w:r w:rsidR="008C1659">
        <w:rPr>
          <w:sz w:val="24"/>
          <w:szCs w:val="24"/>
        </w:rPr>
        <w:t>.</w:t>
      </w:r>
      <w:r w:rsidR="00617E8A">
        <w:rPr>
          <w:sz w:val="24"/>
          <w:szCs w:val="24"/>
        </w:rPr>
        <w:t xml:space="preserve"> </w:t>
      </w:r>
    </w:p>
    <w:p w14:paraId="7493161C" w14:textId="77777777" w:rsidR="006212CD" w:rsidRPr="006212CD" w:rsidRDefault="006212CD" w:rsidP="006212CD">
      <w:pPr>
        <w:rPr>
          <w:b/>
          <w:bCs/>
          <w:sz w:val="36"/>
          <w:szCs w:val="36"/>
        </w:rPr>
      </w:pPr>
    </w:p>
    <w:sectPr w:rsidR="006212CD" w:rsidRPr="00621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06C8"/>
    <w:multiLevelType w:val="hybridMultilevel"/>
    <w:tmpl w:val="A82E65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0014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D5"/>
    <w:rsid w:val="005256F7"/>
    <w:rsid w:val="00617E8A"/>
    <w:rsid w:val="006212CD"/>
    <w:rsid w:val="006E787A"/>
    <w:rsid w:val="00731462"/>
    <w:rsid w:val="00745900"/>
    <w:rsid w:val="00842ED5"/>
    <w:rsid w:val="0087551A"/>
    <w:rsid w:val="008C1659"/>
    <w:rsid w:val="009D30E9"/>
    <w:rsid w:val="00A81619"/>
    <w:rsid w:val="00E16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BD37"/>
  <w15:chartTrackingRefBased/>
  <w15:docId w15:val="{AC32A3BE-BF38-4589-A8EB-97453236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5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148</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Younis Mbs</dc:creator>
  <cp:keywords/>
  <dc:description/>
  <cp:lastModifiedBy>Younis Mbs</cp:lastModifiedBy>
  <cp:revision>6</cp:revision>
  <dcterms:created xsi:type="dcterms:W3CDTF">2023-02-01T21:26:00Z</dcterms:created>
  <dcterms:modified xsi:type="dcterms:W3CDTF">2023-02-02T18:41:00Z</dcterms:modified>
</cp:coreProperties>
</file>