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before="0" w:line="288" w:lineRule="auto"/>
        <w:rPr>
          <w:b w:val="1"/>
          <w:bCs w:val="1"/>
          <w:color w:val="1b1b1b"/>
          <w:sz w:val="85"/>
          <w:szCs w:val="85"/>
        </w:rPr>
      </w:pPr>
      <w:bookmarkStart w:colFirst="0" w:colLast="0" w:name="_kovk2pu6tlsf" w:id="0"/>
      <w:bookmarkEnd w:id="0"/>
      <w:r w:rsidDel="00000000" w:rsidR="00000000" w:rsidRPr="00000000">
        <w:rPr>
          <w:b w:val="1"/>
          <w:bCs w:val="1"/>
          <w:color w:val="1b1b1b"/>
          <w:sz w:val="85"/>
          <w:szCs w:val="85"/>
          <w:rtl w:val="0"/>
        </w:rPr>
        <w:t xml:space="preserve">Co trzeba wiedzieć o IKZE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460" w:line="312" w:lineRule="auto"/>
        <w:rPr>
          <w:b w:val="1"/>
          <w:bCs w:val="1"/>
          <w:color w:val="1b1b1b"/>
          <w:sz w:val="44"/>
          <w:szCs w:val="44"/>
        </w:rPr>
      </w:pPr>
      <w:bookmarkStart w:colFirst="0" w:colLast="0" w:name="_8u7znwve6hd7" w:id="1"/>
      <w:bookmarkEnd w:id="1"/>
      <w:r w:rsidDel="00000000" w:rsidR="00000000" w:rsidRPr="00000000">
        <w:rPr>
          <w:b w:val="1"/>
          <w:bCs w:val="1"/>
          <w:color w:val="1b1b1b"/>
          <w:sz w:val="44"/>
          <w:szCs w:val="44"/>
          <w:rtl w:val="0"/>
        </w:rPr>
        <w:t xml:space="preserve">Roczny limit wpłat na IKZE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W latach 2012 i 2013 wysokość limitu wpłat  na IKZE była zależna od wysokości kwoty stanowiącej podstawę wymiaru składki na ubezpieczenie emerytalne, ustalonej dla oszczędzającego za rok poprzedni. </w:t>
      </w:r>
      <w:r w:rsidDel="00000000" w:rsidR="00000000" w:rsidRPr="00000000">
        <w:rPr>
          <w:color w:val="1b1b1b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Wpłaty dokonywane na IKZE w roku kalendarzowym nie mogły przekroczyć kwoty odpowiadającej równowartości 4% podstawy wymiaru składki na ubezpieczenie emerytalne, ustalonej dla oszczędzającego za rok poprzedni, nie więcej jednak niż 4% kwoty ograniczenia rocznej podstawy wymiaru składek na ubezpieczenia emerytalne i rentowe ogłoszonej na podstawie art. 19 ust. 10 ustawy z dnia 13 października 1998 r. o systemie ubezpieczeń społecznych – tj. 30-krotności przeciętnego miesięcznego wynagrodzenia w gospodarce (Dz. U. z 2009 r. Nr 205, poz. 1585, z późn. zm.) na rok poprzedni.</w:t>
      </w:r>
      <w:r w:rsidDel="00000000" w:rsidR="00000000" w:rsidRPr="00000000">
        <w:rPr>
          <w:color w:val="1b1b1b"/>
          <w:sz w:val="23"/>
          <w:szCs w:val="23"/>
          <w:rtl w:val="0"/>
        </w:rPr>
        <w:t xml:space="preserve"> Pewne odstępstwo od tej zasady przewidziano dla osób osiągających niskie dochody,  których  podstawa wymiaru składki na ubezpieczenie emerytalne jest niska, a które chciałyby dokonywać większych wpłat na IKZE. Osobom tym,  w  przypadku, gdy kwota  odpowiadająca równowartości 4% podstawy wymiaru składki na ubezpieczenie emerytalne, ustalonej dla nich za rok poprzedni nie przekracza 4 % równowartości 12-krotności minimalnego wynagrodzenia za pracę, umożliwiono dokonanie w roku kalendarzowym wpłaty na IKZE do wysokości 4 % równowartości 12-krotności minimalnego wynagrodzenia za pracę w  poprzednim roku kalendarzowym.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1b1b1b"/>
          <w:sz w:val="23"/>
          <w:szCs w:val="23"/>
        </w:rPr>
      </w:pP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Tak więc limit ten był różny dla różnych oszczędzających.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Ustawą z dnia  6  grudnia 2013 r. o zmianie niektórych ustaw w związku z określeniem zasad wypłaty emerytur ze środków zgromadzonych w otwartych funduszach emerytalnych (Dz. U. z 1013 r. poz. 1717),  wprowadzającą zmiany również w ustawie z dnia 20 kwietnia 2004 r. o indywidualnych kontach emerytalnych oraz indywidualnych kontach zabezpieczenia emerytalnego (Dz. U. Nr 116, poz. 1205, z późn. zm.) </w:t>
      </w: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zmieniono regulacje dotyczące limitu wpłat na IKZE</w:t>
      </w:r>
      <w:r w:rsidDel="00000000" w:rsidR="00000000" w:rsidRPr="00000000">
        <w:rPr>
          <w:color w:val="1b1b1b"/>
          <w:sz w:val="23"/>
          <w:szCs w:val="23"/>
          <w:rtl w:val="0"/>
        </w:rPr>
        <w:t xml:space="preserve">. Zgodnie z wprowadzonym nowym brzmieniem art. 13a ustawy o IKE oraz IKZE,  </w:t>
      </w: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na IKZE będzie można co roku wpłacić maksymalnie kwotę odpowiadającą 1,2-krotności prognozowanego na dany rok przeciętnego miesięcznego wynagrodzenia w gospodarce narodowej</w:t>
      </w:r>
      <w:r w:rsidDel="00000000" w:rsidR="00000000" w:rsidRPr="00000000">
        <w:rPr>
          <w:color w:val="1b1b1b"/>
          <w:sz w:val="23"/>
          <w:szCs w:val="23"/>
          <w:rtl w:val="0"/>
        </w:rPr>
        <w:t xml:space="preserve">, określonego w ustawie budżetowej lub ustawie o prowizorium budżetowym lub w ich projektach, jeżeli odpowiednie ustawy nie zostały uchwalonej. Limit ten w kolejnym roku nie może być niższy, niż limit wpłat na IKZE obowiązujący w roku poprzednim. W kolejnych latach kwota maksymalnego limitu będzie ulegała zmianom, w zależności od tempa wzrostu wynagrodzeń w Polsce.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Dodatkowo, w przypadku osób małoletnich wysokość wpłat ograniczona jest  wysokością uzyskiwanego dochodu z pracy. Wpłata na IKZE dokonywana przez te osoby nie będzie mogła zatem przekroczyć limitu wpłat na IKZE, jak również wysokości dochodów osiąganych przez te osoby z tytułu umowy o pracę.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Kolejną zmianę w zakresie limitu wpłat na IKZE wprowadziła ustawa o pracowniczych planach kapitałowych z dnia 4 października 2018 r. (Dz.U. z 2018 r. poz. 2215). Efektem tej nowelizacji było określenie wyższego limitu wpłat dokonywanych na IKZE dla osób prowadzących pozarolniczą działalność, w rozumieniu art. 8 ust. 6 ustawy z dnia 13 października 1998 r. o systemie ubezpieczeń społecznych (Dz.U. z 2021 r. poz. 423, z późn. zm.). Wpłaty dokonywanie przez te osoby na IKZE w roku kalendarzowym nie mogą przekroczyć kwoty odpowiadającej 1,8-krotności przeciętnego prognozowanego wynagrodzenia miesięcznego, o którym mowa w ust. 1 ustawy o IKE i IKZE. Po raz pierwszy limit ten  obowiązuje w 2021 r.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Tak więc od 2021 roku istnieją dwa limity wpłat na IKZE, w zależności czy oszczędzający na IKZE jest osobą prowadzącą  pozarolniczą działalność (1,8 przeciętnego prognozowanego wynagrodzenia miesięcznego), czy nie prowadzi takiej działalności (1,2 przeciętnego prognozowanego wynagrodzenia miesięcznego).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Tak więc od 2021 roku </w:t>
      </w: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istnieją dwa limity wpłat na IKZE, </w:t>
      </w:r>
      <w:r w:rsidDel="00000000" w:rsidR="00000000" w:rsidRPr="00000000">
        <w:rPr>
          <w:color w:val="1b1b1b"/>
          <w:sz w:val="23"/>
          <w:szCs w:val="23"/>
          <w:rtl w:val="0"/>
        </w:rPr>
        <w:t xml:space="preserve">w zależności czy oszczędzający na IKZE jest</w:t>
      </w: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 osobą prowadzącą  pozarolniczą działalność (1,8 przeciętnego prognozowanego wynagrodzenia miesięcznego), czy nie prowadzi takiej działalności (1,2 przeciętnego prognozowanego wynagrodzenia miesięcznego).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Minister właściwy do spraw zabezpieczenia społecznego będzie co roku ogłaszał wysokość  kwoty wpłat na IKZE do końca roku, poprzedzającego rok, w którym będę dokonywane wpłaty na IKZE. Wyjątkowo, </w:t>
      </w: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wysokość kwoty wpłat na IKZE</w:t>
      </w:r>
      <w:r w:rsidDel="00000000" w:rsidR="00000000" w:rsidRPr="00000000">
        <w:rPr>
          <w:color w:val="1b1b1b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w roku 2014 została określona w</w:t>
      </w:r>
      <w:r w:rsidDel="00000000" w:rsidR="00000000" w:rsidRPr="00000000">
        <w:rPr>
          <w:color w:val="1b1b1b"/>
          <w:sz w:val="23"/>
          <w:szCs w:val="23"/>
          <w:rtl w:val="0"/>
        </w:rPr>
        <w:t xml:space="preserve"> art. 31 ustawy z 6  grudnia 2013 r.  o zmianie niektórych ustaw w związku z określeniem zasad wypłaty emerytur ze środków zgromadzonych w otwartych funduszach emerytalnych, </w:t>
      </w: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i wynosi 4 495,20 zł.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1b1b1b"/>
          <w:sz w:val="23"/>
          <w:szCs w:val="23"/>
        </w:rPr>
      </w:pP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IKZE mogą oferować: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fundusze inwestycyjne,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podmioty prowadzące działalność maklerską, a więc domy maklerskie i banki prowadzące działalność maklerską,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zakłady ubezpieczeń na życie,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banki,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 dobrowolne fundusze emerytalne, utworzone przez powszechne towarzystwo emerytalne.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b w:val="1"/>
          <w:bCs w:val="1"/>
          <w:color w:val="1b1b1b"/>
          <w:sz w:val="23"/>
          <w:szCs w:val="23"/>
        </w:rPr>
      </w:pPr>
      <w:r w:rsidDel="00000000" w:rsidR="00000000" w:rsidRPr="00000000">
        <w:rPr>
          <w:b w:val="1"/>
          <w:bCs w:val="1"/>
          <w:color w:val="1b1b1b"/>
          <w:sz w:val="23"/>
          <w:szCs w:val="23"/>
          <w:rtl w:val="0"/>
        </w:rPr>
        <w:t xml:space="preserve">IKZE może być prowadzone przez zawarcie umowy z: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1. funduszem inwestycyjnym albo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2. podmiotem prowadzącym działalność maklerską o świadczenie usług polegających na wykonywaniu zleceń nabycia lub zbycia instrumentów finansowych i prowadzenie rachunku papierów wartościowych        oraz rachunku pieniężnego, albo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3. zakładem ubezpieczeń – ubezpieczenia na życie z ubezpieczeniowym funduszem kapitałowym, albo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4. bankiem o prowadzenie rachunku bankowego,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5. dobrowolnym funduszem emerytalnym  prowadzonym przez powszechne towarzystwo</w:t>
        <w:br w:type="textWrapping"/>
        <w:t xml:space="preserve">     emerytalne.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460" w:line="312" w:lineRule="auto"/>
        <w:rPr>
          <w:b w:val="1"/>
          <w:bCs w:val="1"/>
          <w:color w:val="1b1b1b"/>
          <w:sz w:val="44"/>
          <w:szCs w:val="44"/>
        </w:rPr>
      </w:pPr>
      <w:bookmarkStart w:colFirst="0" w:colLast="0" w:name="_6e2msl2xfj41" w:id="2"/>
      <w:bookmarkEnd w:id="2"/>
      <w:r w:rsidDel="00000000" w:rsidR="00000000" w:rsidRPr="00000000">
        <w:rPr>
          <w:b w:val="1"/>
          <w:bCs w:val="1"/>
          <w:color w:val="1b1b1b"/>
          <w:sz w:val="44"/>
          <w:szCs w:val="44"/>
          <w:rtl w:val="0"/>
        </w:rPr>
        <w:t xml:space="preserve">Transfery pomiędzy instytucjami prowadzącymi IKZE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Przeniesienie środków zgromadzonych na IKZE możliwe jest tylko do innej instytucji prowadzącej IKZE, z która oszczędzający zawarł umowę o prowadzenie IKZE. Ustawa nie przewiduje możliwości dokonania wypłaty transferowej np. na IKE lub do PPE.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Wypłaty transferowej środków zgromadzonych przez oszczędzającego między instytucjami prowadzącymi IKZE a także wypłaty transferowe dokonane na IKZE osoby uprawnionej na wypadek śmierci oszczędzającego zwolnione są z opodatkowania.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W okresie od dnia 1 stycznia 2012 r. do dnia 31 grudnia 2012 r. możliwe było przeniesienie środków zgromadzonych przez oszczędzającego na IKE do IKZE. Takie przeniesienie środków z IKE do IKZE było zwolnione od podatku dochodowego. Środki przeniesione z IKE na IKZE stanowiły wpłatę na IKZE, która podlegała odliczeniu od dochodu na zasadach określonych w ustawie o podatku dochodowym od osób fizycznych. Nadwyżka tej wpłaty ponad limit wpłat przypadający w  danym roku podatkowym  podlega odliczeniu w kolejnych latach. W okresie odliczeń od dochodu środków przeniesionych z IKE na IKZE, oszczędzającemu nie przysługuje prawo do wpłat na IKZE.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Z konta IKZE nie można wycofać części zgromadzonych środków, tak jak z konta IKE.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Z IKZE możliwe jest tylko dokonanie zwrotu wszystkich środków zgromadzonych na tym koncie. Zwrot środków podlega opodatkowaniu PIT wg skali podatkowej.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460" w:line="312" w:lineRule="auto"/>
        <w:rPr>
          <w:b w:val="1"/>
          <w:bCs w:val="1"/>
          <w:color w:val="1b1b1b"/>
          <w:sz w:val="44"/>
          <w:szCs w:val="44"/>
        </w:rPr>
      </w:pPr>
      <w:bookmarkStart w:colFirst="0" w:colLast="0" w:name="_pqtjajs7cwsa" w:id="3"/>
      <w:bookmarkEnd w:id="3"/>
      <w:r w:rsidDel="00000000" w:rsidR="00000000" w:rsidRPr="00000000">
        <w:rPr>
          <w:b w:val="1"/>
          <w:bCs w:val="1"/>
          <w:color w:val="1b1b1b"/>
          <w:sz w:val="44"/>
          <w:szCs w:val="44"/>
          <w:rtl w:val="0"/>
        </w:rPr>
        <w:t xml:space="preserve">Wypłata z IKZE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Wypłata środków zgromadzonych na IKZE następuje wyłącznie: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1. na wniosek oszczędzającego, po osiągnięciu przez niego wieku 65 lat oraz pod warunkiem dokonywania wpłat na IKZE co najmniej w 5 latach kalendarzowych,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2. w przypadku śmierci oszczędzającego - na wniosek osoby uprawnionej.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Środki zgromadzone przez oszczędzającego na IKZE mogą być, w zależności od wniosku oszczędzającego, wypłacone jednorazowo lub w ratach.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Wypłata w ratach następować będzie przez co najmniej 10 lat, chyba że okres oszczędzania w  ramach IKZE był krótszy (jednak nie mniej niż 5 lat). W takim przypadku wypłata środków będzie mogła być pobierana przez okres równy okresowi oszczędzania, tj. okresowi, w jakim dokonywane były wpłaty. Środki wypłacane po zakończeniu oszczędzania na IKZE, niezależnie od formy wypłaty (jednorazowa albo w ratach) będą opodatkowane podatkiem zryczałtowanym w stawce 10%.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Instytucja finansowa, jako płatnik, jest obowiązana do poboru podatku od dokonywanych wypłat z IKZE.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Oszczędzający może w umowie o prowadzenie IKZE wskazać osobę uprawnioną do środków zgromadzonych na  IKZE, w przypadku jego śmierci.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W takim przypadku,  wypłata środków zgromadzonych na IKZE zmarłego oszczędzającego na IKZE następuje na wniosek osoby uprawnionej.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1b1b1b"/>
          <w:sz w:val="23"/>
          <w:szCs w:val="23"/>
        </w:rPr>
      </w:pPr>
      <w:r w:rsidDel="00000000" w:rsidR="00000000" w:rsidRPr="00000000">
        <w:rPr>
          <w:color w:val="1b1b1b"/>
          <w:sz w:val="23"/>
          <w:szCs w:val="23"/>
          <w:rtl w:val="0"/>
        </w:rPr>
        <w:t xml:space="preserve">Wypłata środków zgromadzonych na IKZE zmarłego oszczędzającego na rzecz osoby uprawnionej podlega zryczałtowanemu opodatkowaniu w stawce 10%.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1b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