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7" w:rsidRPr="00FC42D1" w:rsidRDefault="00D25A81" w:rsidP="00B366AF">
      <w:pPr>
        <w:jc w:val="center"/>
        <w:rPr>
          <w:b/>
          <w:lang w:val="en-US"/>
        </w:rPr>
      </w:pPr>
      <w:r w:rsidRPr="00FC42D1">
        <w:rPr>
          <w:b/>
          <w:lang w:val="en-US"/>
        </w:rPr>
        <w:t xml:space="preserve">Design </w:t>
      </w:r>
      <w:r w:rsidR="00F014E1">
        <w:rPr>
          <w:b/>
          <w:lang w:val="en-US"/>
        </w:rPr>
        <w:t>Validation</w:t>
      </w:r>
      <w:r w:rsidR="00A67F7B">
        <w:rPr>
          <w:b/>
          <w:lang w:val="en-US"/>
        </w:rPr>
        <w:t xml:space="preserve"> EMG, FACET</w:t>
      </w:r>
    </w:p>
    <w:p w:rsidR="005E3AC7" w:rsidRPr="005E3AC7" w:rsidRDefault="005E3AC7" w:rsidP="00B366AF">
      <w:pPr>
        <w:jc w:val="center"/>
        <w:rPr>
          <w:lang w:val="en-US"/>
        </w:rPr>
      </w:pPr>
      <w:r w:rsidRPr="005E3AC7">
        <w:rPr>
          <w:lang w:val="en-US"/>
        </w:rPr>
        <w:t xml:space="preserve">Switching </w:t>
      </w:r>
      <w:r w:rsidR="00284B57" w:rsidRPr="005E3AC7">
        <w:rPr>
          <w:lang w:val="en-US"/>
        </w:rPr>
        <w:t xml:space="preserve">between </w:t>
      </w:r>
      <w:r w:rsidRPr="005E3AC7">
        <w:rPr>
          <w:lang w:val="en-US"/>
        </w:rPr>
        <w:t xml:space="preserve">production </w:t>
      </w:r>
      <w:r w:rsidR="00284B57">
        <w:rPr>
          <w:lang w:val="en-US"/>
        </w:rPr>
        <w:t>of different emotional</w:t>
      </w:r>
      <w:r w:rsidRPr="005E3AC7">
        <w:rPr>
          <w:lang w:val="en-US"/>
        </w:rPr>
        <w:t xml:space="preserve"> expressions</w:t>
      </w:r>
    </w:p>
    <w:p w:rsidR="005E3AC7" w:rsidRDefault="005E3AC7" w:rsidP="00B366AF">
      <w:pPr>
        <w:jc w:val="center"/>
        <w:rPr>
          <w:lang w:val="en-US"/>
        </w:rPr>
      </w:pPr>
    </w:p>
    <w:p w:rsidR="005E3AC7" w:rsidRDefault="005E3AC7" w:rsidP="00B366AF">
      <w:pPr>
        <w:jc w:val="center"/>
        <w:rPr>
          <w:lang w:val="en-US"/>
        </w:rPr>
      </w:pPr>
    </w:p>
    <w:p w:rsidR="007F2E25" w:rsidRPr="00283743" w:rsidRDefault="00554C15" w:rsidP="00283743">
      <w:pPr>
        <w:spacing w:after="0"/>
        <w:ind w:left="1418" w:hanging="1418"/>
        <w:jc w:val="both"/>
      </w:pPr>
      <w:r w:rsidRPr="00283743">
        <w:rPr>
          <w:b/>
        </w:rPr>
        <w:t>Ablauf</w:t>
      </w:r>
      <w:r w:rsidRPr="00283743">
        <w:t>:</w:t>
      </w:r>
      <w:r w:rsidRPr="00283743">
        <w:tab/>
      </w:r>
      <w:r w:rsidR="007F2E25" w:rsidRPr="00283743">
        <w:rPr>
          <w:b/>
        </w:rPr>
        <w:t xml:space="preserve">Block 1: </w:t>
      </w:r>
      <w:r w:rsidR="00283743" w:rsidRPr="00283743">
        <w:rPr>
          <w:b/>
        </w:rPr>
        <w:t>Re</w:t>
      </w:r>
      <w:r w:rsidR="002B5C96">
        <w:rPr>
          <w:b/>
        </w:rPr>
        <w:t xml:space="preserve">sponse </w:t>
      </w:r>
      <w:proofErr w:type="spellStart"/>
      <w:r w:rsidR="002B5C96">
        <w:rPr>
          <w:b/>
        </w:rPr>
        <w:t>Priming</w:t>
      </w:r>
      <w:proofErr w:type="spellEnd"/>
    </w:p>
    <w:p w:rsidR="00624A66" w:rsidRDefault="007F2E25" w:rsidP="007F2E25">
      <w:pPr>
        <w:ind w:left="1418" w:hanging="1418"/>
        <w:jc w:val="both"/>
      </w:pPr>
      <w:r w:rsidRPr="00283743">
        <w:rPr>
          <w:b/>
        </w:rPr>
        <w:tab/>
      </w:r>
      <w:r w:rsidRPr="00283743">
        <w:t xml:space="preserve">Die VP sehen die </w:t>
      </w:r>
      <w:r w:rsidR="00283743">
        <w:t xml:space="preserve">visuellen </w:t>
      </w:r>
      <w:r w:rsidRPr="00283743">
        <w:t xml:space="preserve">Stimuli Freude oder Ärger (als Wort, Arial, 28) und reagieren auf das anschließende Antwortsignal = mit dem vorbereiteten Ausdruck bzw. auf das Antwortsignal ≠ mit dem alternativen Ausdruck. Die Reihenfolge der </w:t>
      </w:r>
      <w:r w:rsidR="00624A66">
        <w:t>Stimuli und Antwo</w:t>
      </w:r>
      <w:r w:rsidRPr="00283743">
        <w:t xml:space="preserve">rtsignale ist für die VP nicht vorhersehbar (randomisiert, 100x Freude, 100x Ärger, wobei 80% </w:t>
      </w:r>
      <w:r w:rsidR="00283743" w:rsidRPr="00283743">
        <w:t>valide Trials entstehen). Der Block beginnt mit sechs Übungsdurchgängen.</w:t>
      </w:r>
    </w:p>
    <w:p w:rsidR="00624A66" w:rsidRDefault="00624A66" w:rsidP="007F2E25">
      <w:pPr>
        <w:ind w:left="1418" w:hanging="1418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F1E0CC" wp14:editId="5D49E02D">
            <wp:simplePos x="0" y="0"/>
            <wp:positionH relativeFrom="column">
              <wp:posOffset>989965</wp:posOffset>
            </wp:positionH>
            <wp:positionV relativeFrom="paragraph">
              <wp:posOffset>5715</wp:posOffset>
            </wp:positionV>
            <wp:extent cx="3045600" cy="1836000"/>
            <wp:effectExtent l="0" t="0" r="254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A66" w:rsidRDefault="00624A66" w:rsidP="007F2E25">
      <w:pPr>
        <w:ind w:left="1418" w:hanging="1418"/>
        <w:jc w:val="both"/>
      </w:pPr>
    </w:p>
    <w:p w:rsidR="00624A66" w:rsidRDefault="00624A66" w:rsidP="007F2E25">
      <w:pPr>
        <w:ind w:left="1418" w:hanging="1418"/>
        <w:jc w:val="both"/>
      </w:pPr>
    </w:p>
    <w:p w:rsidR="00624A66" w:rsidRDefault="00624A66" w:rsidP="007F2E25">
      <w:pPr>
        <w:ind w:left="1418" w:hanging="1418"/>
        <w:jc w:val="both"/>
      </w:pPr>
    </w:p>
    <w:p w:rsidR="00624A66" w:rsidRDefault="00624A66" w:rsidP="007F2E25">
      <w:pPr>
        <w:ind w:left="1418" w:hanging="1418"/>
        <w:jc w:val="both"/>
      </w:pPr>
    </w:p>
    <w:p w:rsidR="00624A66" w:rsidRDefault="00624A66" w:rsidP="007F2E25">
      <w:pPr>
        <w:ind w:left="1418" w:hanging="1418"/>
        <w:jc w:val="both"/>
      </w:pPr>
    </w:p>
    <w:p w:rsidR="00624A66" w:rsidRDefault="00624A66" w:rsidP="00624A66">
      <w:pPr>
        <w:jc w:val="both"/>
      </w:pPr>
    </w:p>
    <w:p w:rsidR="00624A66" w:rsidRDefault="00624A66" w:rsidP="00A67F7B">
      <w:pPr>
        <w:ind w:left="1418" w:hanging="2"/>
        <w:jc w:val="both"/>
      </w:pPr>
      <w:r>
        <w:t xml:space="preserve">Dauer </w:t>
      </w:r>
      <w:r w:rsidR="00283743">
        <w:t xml:space="preserve">6,8 sec*200 = </w:t>
      </w:r>
      <w:r>
        <w:t>ca. 23</w:t>
      </w:r>
      <w:r w:rsidR="00283743">
        <w:t xml:space="preserve"> min</w:t>
      </w:r>
      <w:r w:rsidR="00A67F7B">
        <w:t>, N = 30</w:t>
      </w:r>
    </w:p>
    <w:p w:rsidR="00283743" w:rsidRPr="00624A66" w:rsidRDefault="00283743" w:rsidP="002B5C96">
      <w:pPr>
        <w:spacing w:after="0"/>
        <w:ind w:left="1418" w:hanging="1418"/>
        <w:jc w:val="both"/>
        <w:rPr>
          <w:b/>
        </w:rPr>
      </w:pPr>
      <w:r w:rsidRPr="00624A66">
        <w:rPr>
          <w:b/>
        </w:rPr>
        <w:tab/>
        <w:t xml:space="preserve">Block 2: </w:t>
      </w:r>
      <w:r w:rsidR="002B5C96">
        <w:rPr>
          <w:b/>
        </w:rPr>
        <w:t xml:space="preserve">Response </w:t>
      </w:r>
      <w:proofErr w:type="spellStart"/>
      <w:r w:rsidR="002B5C96">
        <w:rPr>
          <w:b/>
        </w:rPr>
        <w:t>Switching</w:t>
      </w:r>
      <w:proofErr w:type="spellEnd"/>
    </w:p>
    <w:p w:rsidR="00554C15" w:rsidRDefault="00554C15" w:rsidP="007F2E25">
      <w:pPr>
        <w:ind w:left="1418" w:hanging="2"/>
        <w:jc w:val="both"/>
      </w:pPr>
      <w:r>
        <w:t>Die V</w:t>
      </w:r>
      <w:r w:rsidR="00283743">
        <w:t>P</w:t>
      </w:r>
      <w:r>
        <w:t xml:space="preserve"> sehen </w:t>
      </w:r>
      <w:r w:rsidR="00283743">
        <w:t>die</w:t>
      </w:r>
      <w:r>
        <w:t xml:space="preserve"> visue</w:t>
      </w:r>
      <w:r w:rsidR="00FC42D1">
        <w:t>lle</w:t>
      </w:r>
      <w:r w:rsidR="00283743">
        <w:t>n</w:t>
      </w:r>
      <w:r w:rsidR="00FC42D1">
        <w:t xml:space="preserve"> Stimuli </w:t>
      </w:r>
      <w:r w:rsidR="00283743">
        <w:t xml:space="preserve">Freude oder Ärger </w:t>
      </w:r>
      <w:r w:rsidR="00624A66">
        <w:t>als mimischen Ausdruck (</w:t>
      </w:r>
      <w:r w:rsidR="00DA0755">
        <w:t xml:space="preserve">als </w:t>
      </w:r>
      <w:r w:rsidR="00283743">
        <w:t xml:space="preserve">Video) </w:t>
      </w:r>
      <w:r w:rsidR="00FC42D1">
        <w:t>und Antworten darauf</w:t>
      </w:r>
      <w:r w:rsidR="00624A66">
        <w:t xml:space="preserve"> schnellstmöglich</w:t>
      </w:r>
      <w:r>
        <w:t xml:space="preserve"> mit </w:t>
      </w:r>
      <w:r w:rsidR="00624A66">
        <w:t>dem gleichen Ausdruck.</w:t>
      </w:r>
      <w:r>
        <w:t xml:space="preserve"> </w:t>
      </w:r>
      <w:r w:rsidR="00624A66">
        <w:t xml:space="preserve">Die Reihenfolge der Stimuli ist dabei für die VP nicht vorhersehbar (randomisiert, </w:t>
      </w:r>
      <w:r w:rsidR="004466AE">
        <w:t>180x Freude, 180x Ärger,</w:t>
      </w:r>
      <w:r w:rsidR="0050789A">
        <w:t xml:space="preserve"> 50:50 </w:t>
      </w:r>
      <w:proofErr w:type="spellStart"/>
      <w:r w:rsidR="0050789A">
        <w:t>Repetitions</w:t>
      </w:r>
      <w:proofErr w:type="spellEnd"/>
      <w:r w:rsidR="0050789A">
        <w:t xml:space="preserve"> vs. Switches,</w:t>
      </w:r>
      <w:r w:rsidR="004466AE">
        <w:t xml:space="preserve"> </w:t>
      </w:r>
      <w:r w:rsidR="00624A66">
        <w:t xml:space="preserve">max. </w:t>
      </w:r>
      <w:r w:rsidR="002B5C96">
        <w:t>3</w:t>
      </w:r>
      <w:r w:rsidR="0050789A">
        <w:t xml:space="preserve"> aufeinander folgende </w:t>
      </w:r>
      <w:proofErr w:type="spellStart"/>
      <w:r w:rsidR="0050789A">
        <w:t>Repetitions</w:t>
      </w:r>
      <w:proofErr w:type="spellEnd"/>
      <w:r w:rsidR="00C1206D">
        <w:t>, 36 unterschiedliche Identitäten</w:t>
      </w:r>
      <w:r w:rsidR="002B5C96">
        <w:t>).</w:t>
      </w:r>
      <w:r w:rsidR="00A67F7B">
        <w:t xml:space="preserve"> </w:t>
      </w:r>
      <w:r w:rsidR="00A67F7B" w:rsidRPr="00283743">
        <w:t>Der Block beginnt mit sechs Übungsdurchgängen.</w:t>
      </w:r>
      <w:r w:rsidR="00C1206D">
        <w:t xml:space="preserve"> Die Bearbeitungsreihenfolge der Blöcke ist balanciert (50:50).</w:t>
      </w:r>
    </w:p>
    <w:p w:rsidR="00554C15" w:rsidRDefault="00DA0755" w:rsidP="004466AE">
      <w:pPr>
        <w:ind w:left="1418"/>
      </w:pPr>
      <w:r>
        <w:rPr>
          <w:noProof/>
          <w:lang w:val="en-US"/>
        </w:rPr>
        <w:drawing>
          <wp:inline distT="0" distB="0" distL="0" distR="0" wp14:anchorId="49211371" wp14:editId="1D25489B">
            <wp:extent cx="3451860" cy="21997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887" cy="22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AE" w:rsidRDefault="004466AE" w:rsidP="00190894">
      <w:pPr>
        <w:ind w:left="1418"/>
      </w:pPr>
      <w:r>
        <w:lastRenderedPageBreak/>
        <w:t>Dauer 3,6 sec * 360 = ca. 22 min</w:t>
      </w:r>
      <w:r w:rsidR="00A67F7B">
        <w:t>, N = 30</w:t>
      </w:r>
    </w:p>
    <w:tbl>
      <w:tblPr>
        <w:tblStyle w:val="Tabellenraster"/>
        <w:tblW w:w="0" w:type="auto"/>
        <w:tblInd w:w="141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5"/>
      </w:tblGrid>
      <w:tr w:rsidR="008771C5" w:rsidTr="0050789A">
        <w:tc>
          <w:tcPr>
            <w:tcW w:w="4536" w:type="dxa"/>
            <w:gridSpan w:val="2"/>
            <w:tcBorders>
              <w:top w:val="nil"/>
              <w:bottom w:val="single" w:sz="4" w:space="0" w:color="auto"/>
            </w:tcBorders>
          </w:tcPr>
          <w:p w:rsidR="008771C5" w:rsidRDefault="008771C5" w:rsidP="008771C5">
            <w:r>
              <w:t xml:space="preserve">Durch die </w:t>
            </w:r>
            <w:r w:rsidR="0050789A">
              <w:t xml:space="preserve">Randomisierung und </w:t>
            </w:r>
            <w:r>
              <w:t>Begrenzung auf drei Wiederholungen entstehen folgende einfache Kombinationen</w:t>
            </w:r>
          </w:p>
        </w:tc>
      </w:tr>
      <w:tr w:rsidR="008771C5" w:rsidTr="0050789A">
        <w:tc>
          <w:tcPr>
            <w:tcW w:w="1271" w:type="dxa"/>
            <w:tcBorders>
              <w:right w:val="nil"/>
            </w:tcBorders>
          </w:tcPr>
          <w:p w:rsidR="008771C5" w:rsidRPr="008771C5" w:rsidRDefault="008771C5" w:rsidP="008771C5">
            <w:pPr>
              <w:jc w:val="right"/>
              <w:rPr>
                <w:highlight w:val="yellow"/>
              </w:rPr>
            </w:pPr>
            <w:r w:rsidRPr="008771C5">
              <w:rPr>
                <w:highlight w:val="yellow"/>
              </w:rPr>
              <w:t>20</w:t>
            </w:r>
          </w:p>
          <w:p w:rsidR="008771C5" w:rsidRPr="00A67F7B" w:rsidRDefault="008771C5" w:rsidP="008771C5">
            <w:pPr>
              <w:jc w:val="right"/>
              <w:rPr>
                <w:b/>
              </w:rPr>
            </w:pPr>
            <w:r w:rsidRPr="00A67F7B">
              <w:rPr>
                <w:b/>
              </w:rPr>
              <w:t>AB</w:t>
            </w:r>
          </w:p>
        </w:tc>
        <w:tc>
          <w:tcPr>
            <w:tcW w:w="3265" w:type="dxa"/>
            <w:tcBorders>
              <w:left w:val="nil"/>
            </w:tcBorders>
          </w:tcPr>
          <w:p w:rsidR="008771C5" w:rsidRPr="008771C5" w:rsidRDefault="008771C5" w:rsidP="00190894">
            <w:pPr>
              <w:rPr>
                <w:highlight w:val="yellow"/>
              </w:rPr>
            </w:pPr>
            <w:r w:rsidRPr="008771C5">
              <w:rPr>
                <w:highlight w:val="yellow"/>
              </w:rPr>
              <w:t>20</w:t>
            </w:r>
          </w:p>
          <w:p w:rsidR="008771C5" w:rsidRDefault="008771C5" w:rsidP="00190894">
            <w:r w:rsidRPr="00A67F7B">
              <w:rPr>
                <w:b/>
              </w:rPr>
              <w:t>BA</w:t>
            </w:r>
            <w:r w:rsidR="0050789A">
              <w:tab/>
            </w:r>
            <w:r w:rsidR="0050789A">
              <w:tab/>
            </w:r>
            <w:r w:rsidR="0050789A">
              <w:tab/>
              <w:t>80 Trials</w:t>
            </w:r>
          </w:p>
        </w:tc>
      </w:tr>
      <w:tr w:rsidR="008771C5" w:rsidTr="0050789A">
        <w:tc>
          <w:tcPr>
            <w:tcW w:w="1271" w:type="dxa"/>
            <w:tcBorders>
              <w:right w:val="nil"/>
            </w:tcBorders>
          </w:tcPr>
          <w:p w:rsidR="008771C5" w:rsidRDefault="008771C5" w:rsidP="008771C5">
            <w:pPr>
              <w:jc w:val="right"/>
            </w:pPr>
            <w:r w:rsidRPr="008771C5">
              <w:rPr>
                <w:highlight w:val="yellow"/>
              </w:rPr>
              <w:t>20</w:t>
            </w:r>
          </w:p>
          <w:p w:rsidR="008771C5" w:rsidRPr="00A67F7B" w:rsidRDefault="008771C5" w:rsidP="008771C5">
            <w:pPr>
              <w:jc w:val="right"/>
              <w:rPr>
                <w:b/>
              </w:rPr>
            </w:pPr>
            <w:r w:rsidRPr="00A67F7B">
              <w:rPr>
                <w:b/>
              </w:rPr>
              <w:t>AAB</w:t>
            </w:r>
          </w:p>
          <w:p w:rsidR="008771C5" w:rsidRDefault="008771C5" w:rsidP="008771C5">
            <w:pPr>
              <w:jc w:val="right"/>
            </w:pPr>
            <w:r w:rsidRPr="008771C5">
              <w:rPr>
                <w:highlight w:val="green"/>
              </w:rPr>
              <w:t>20</w:t>
            </w:r>
          </w:p>
        </w:tc>
        <w:tc>
          <w:tcPr>
            <w:tcW w:w="3265" w:type="dxa"/>
            <w:tcBorders>
              <w:left w:val="nil"/>
            </w:tcBorders>
          </w:tcPr>
          <w:p w:rsidR="008771C5" w:rsidRDefault="008771C5" w:rsidP="00190894">
            <w:r w:rsidRPr="008771C5">
              <w:rPr>
                <w:highlight w:val="yellow"/>
              </w:rPr>
              <w:t>20</w:t>
            </w:r>
          </w:p>
          <w:p w:rsidR="008771C5" w:rsidRPr="00A67F7B" w:rsidRDefault="008771C5" w:rsidP="00190894">
            <w:pPr>
              <w:rPr>
                <w:b/>
              </w:rPr>
            </w:pPr>
            <w:r w:rsidRPr="00A67F7B">
              <w:rPr>
                <w:b/>
              </w:rPr>
              <w:t>BBA</w:t>
            </w:r>
          </w:p>
          <w:p w:rsidR="008771C5" w:rsidRDefault="008771C5" w:rsidP="00190894">
            <w:r w:rsidRPr="008771C5">
              <w:rPr>
                <w:highlight w:val="green"/>
              </w:rPr>
              <w:t>20</w:t>
            </w:r>
            <w:r w:rsidR="0050789A">
              <w:tab/>
            </w:r>
            <w:r w:rsidR="0050789A">
              <w:tab/>
            </w:r>
            <w:r w:rsidR="0050789A">
              <w:tab/>
              <w:t>120 Trials</w:t>
            </w:r>
          </w:p>
        </w:tc>
      </w:tr>
      <w:tr w:rsidR="008771C5" w:rsidTr="0050789A">
        <w:tc>
          <w:tcPr>
            <w:tcW w:w="1271" w:type="dxa"/>
            <w:tcBorders>
              <w:right w:val="nil"/>
            </w:tcBorders>
          </w:tcPr>
          <w:p w:rsidR="008771C5" w:rsidRDefault="008771C5" w:rsidP="008771C5">
            <w:pPr>
              <w:jc w:val="right"/>
            </w:pPr>
            <w:r w:rsidRPr="008771C5">
              <w:rPr>
                <w:highlight w:val="yellow"/>
              </w:rPr>
              <w:t xml:space="preserve">20 </w:t>
            </w:r>
          </w:p>
          <w:p w:rsidR="008771C5" w:rsidRPr="00A67F7B" w:rsidRDefault="008771C5" w:rsidP="008771C5">
            <w:pPr>
              <w:jc w:val="right"/>
              <w:rPr>
                <w:b/>
              </w:rPr>
            </w:pPr>
            <w:r w:rsidRPr="00A67F7B">
              <w:rPr>
                <w:b/>
              </w:rPr>
              <w:t>AAAB</w:t>
            </w:r>
          </w:p>
          <w:p w:rsidR="008771C5" w:rsidRDefault="008771C5" w:rsidP="008771C5">
            <w:pPr>
              <w:jc w:val="right"/>
            </w:pPr>
            <w:r w:rsidRPr="008771C5">
              <w:rPr>
                <w:highlight w:val="green"/>
              </w:rPr>
              <w:t>20</w:t>
            </w:r>
            <w:r>
              <w:t xml:space="preserve"> </w:t>
            </w:r>
            <w:r w:rsidRPr="008771C5">
              <w:rPr>
                <w:highlight w:val="green"/>
              </w:rPr>
              <w:t>20</w:t>
            </w:r>
            <w:r>
              <w:t xml:space="preserve"> </w:t>
            </w:r>
          </w:p>
        </w:tc>
        <w:tc>
          <w:tcPr>
            <w:tcW w:w="3265" w:type="dxa"/>
            <w:tcBorders>
              <w:left w:val="nil"/>
            </w:tcBorders>
          </w:tcPr>
          <w:p w:rsidR="008771C5" w:rsidRDefault="008771C5" w:rsidP="00190894">
            <w:r w:rsidRPr="008771C5">
              <w:rPr>
                <w:highlight w:val="yellow"/>
              </w:rPr>
              <w:t>20</w:t>
            </w:r>
          </w:p>
          <w:p w:rsidR="008771C5" w:rsidRPr="00A67F7B" w:rsidRDefault="008771C5" w:rsidP="00190894">
            <w:pPr>
              <w:rPr>
                <w:b/>
              </w:rPr>
            </w:pPr>
            <w:r w:rsidRPr="00A67F7B">
              <w:rPr>
                <w:b/>
              </w:rPr>
              <w:t>BBBA</w:t>
            </w:r>
          </w:p>
          <w:p w:rsidR="008771C5" w:rsidRDefault="008771C5" w:rsidP="00190894">
            <w:r w:rsidRPr="008771C5">
              <w:rPr>
                <w:highlight w:val="green"/>
              </w:rPr>
              <w:t>20</w:t>
            </w:r>
            <w:r>
              <w:t xml:space="preserve"> </w:t>
            </w:r>
            <w:r w:rsidRPr="008771C5">
              <w:rPr>
                <w:highlight w:val="green"/>
              </w:rPr>
              <w:t>20</w:t>
            </w:r>
            <w:r w:rsidR="0050789A">
              <w:tab/>
            </w:r>
            <w:r w:rsidR="0050789A">
              <w:tab/>
            </w:r>
            <w:r w:rsidR="0050789A">
              <w:tab/>
              <w:t>160 Trials</w:t>
            </w:r>
          </w:p>
        </w:tc>
      </w:tr>
      <w:tr w:rsidR="008771C5" w:rsidTr="0050789A">
        <w:tc>
          <w:tcPr>
            <w:tcW w:w="1271" w:type="dxa"/>
            <w:tcBorders>
              <w:right w:val="nil"/>
            </w:tcBorders>
          </w:tcPr>
          <w:p w:rsidR="008771C5" w:rsidRDefault="008771C5" w:rsidP="008771C5">
            <w:pPr>
              <w:jc w:val="right"/>
            </w:pPr>
          </w:p>
        </w:tc>
        <w:tc>
          <w:tcPr>
            <w:tcW w:w="3265" w:type="dxa"/>
            <w:tcBorders>
              <w:left w:val="nil"/>
            </w:tcBorders>
          </w:tcPr>
          <w:p w:rsidR="0050789A" w:rsidRDefault="0050789A" w:rsidP="0050789A"/>
          <w:p w:rsidR="0050789A" w:rsidRDefault="0050789A" w:rsidP="0050789A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  <w:t>360 Trials</w:t>
            </w:r>
          </w:p>
          <w:p w:rsidR="008771C5" w:rsidRPr="008771C5" w:rsidRDefault="008771C5" w:rsidP="008771C5">
            <w:pPr>
              <w:jc w:val="right"/>
              <w:rPr>
                <w:highlight w:val="yellow"/>
              </w:rPr>
            </w:pPr>
            <w:r w:rsidRPr="008771C5">
              <w:rPr>
                <w:highlight w:val="yellow"/>
              </w:rPr>
              <w:t>120 Switches</w:t>
            </w:r>
          </w:p>
          <w:p w:rsidR="008771C5" w:rsidRDefault="008771C5" w:rsidP="008771C5">
            <w:pPr>
              <w:jc w:val="right"/>
            </w:pPr>
            <w:r w:rsidRPr="0050789A">
              <w:rPr>
                <w:highlight w:val="green"/>
              </w:rPr>
              <w:t xml:space="preserve">120 </w:t>
            </w:r>
            <w:proofErr w:type="spellStart"/>
            <w:r w:rsidR="0050789A">
              <w:rPr>
                <w:highlight w:val="green"/>
              </w:rPr>
              <w:t>Repe</w:t>
            </w:r>
            <w:r w:rsidRPr="0050789A">
              <w:rPr>
                <w:highlight w:val="green"/>
              </w:rPr>
              <w:t>t</w:t>
            </w:r>
            <w:r w:rsidR="0050789A">
              <w:rPr>
                <w:highlight w:val="green"/>
              </w:rPr>
              <w:t>it</w:t>
            </w:r>
            <w:r w:rsidRPr="0050789A">
              <w:rPr>
                <w:highlight w:val="green"/>
              </w:rPr>
              <w:t>ions</w:t>
            </w:r>
            <w:proofErr w:type="spellEnd"/>
          </w:p>
        </w:tc>
      </w:tr>
    </w:tbl>
    <w:p w:rsidR="00CC4980" w:rsidRPr="00BA75EA" w:rsidRDefault="00CC4980"/>
    <w:p w:rsidR="00D25A81" w:rsidRPr="00F014E1" w:rsidRDefault="00D25A81">
      <w:pPr>
        <w:rPr>
          <w:lang w:val="en-US"/>
        </w:rPr>
      </w:pPr>
      <w:proofErr w:type="spellStart"/>
      <w:r w:rsidRPr="00F014E1">
        <w:rPr>
          <w:b/>
          <w:lang w:val="en-US"/>
        </w:rPr>
        <w:t>Messung</w:t>
      </w:r>
      <w:proofErr w:type="spellEnd"/>
      <w:r w:rsidRPr="00F014E1">
        <w:rPr>
          <w:lang w:val="en-US"/>
        </w:rPr>
        <w:t>:</w:t>
      </w:r>
      <w:r w:rsidRPr="00F014E1">
        <w:rPr>
          <w:lang w:val="en-US"/>
        </w:rPr>
        <w:tab/>
        <w:t>EMG, FACET</w:t>
      </w:r>
    </w:p>
    <w:tbl>
      <w:tblPr>
        <w:tblStyle w:val="Tabellenraster"/>
        <w:tblW w:w="0" w:type="auto"/>
        <w:tblInd w:w="133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</w:tblGrid>
      <w:tr w:rsidR="003055F6" w:rsidRPr="00CC4980" w:rsidTr="00190894">
        <w:tc>
          <w:tcPr>
            <w:tcW w:w="1812" w:type="dxa"/>
            <w:tcBorders>
              <w:top w:val="nil"/>
              <w:bottom w:val="single" w:sz="12" w:space="0" w:color="auto"/>
            </w:tcBorders>
          </w:tcPr>
          <w:p w:rsidR="003055F6" w:rsidRPr="00F014E1" w:rsidRDefault="003055F6">
            <w:pPr>
              <w:rPr>
                <w:lang w:val="en-US"/>
              </w:rPr>
            </w:pPr>
          </w:p>
        </w:tc>
        <w:tc>
          <w:tcPr>
            <w:tcW w:w="1812" w:type="dxa"/>
            <w:tcBorders>
              <w:top w:val="nil"/>
              <w:bottom w:val="single" w:sz="12" w:space="0" w:color="auto"/>
            </w:tcBorders>
          </w:tcPr>
          <w:p w:rsidR="003055F6" w:rsidRPr="00CC4980" w:rsidRDefault="003055F6">
            <w:r w:rsidRPr="00CC4980">
              <w:t>EMG</w:t>
            </w:r>
          </w:p>
        </w:tc>
        <w:tc>
          <w:tcPr>
            <w:tcW w:w="1813" w:type="dxa"/>
            <w:tcBorders>
              <w:top w:val="nil"/>
              <w:bottom w:val="single" w:sz="12" w:space="0" w:color="auto"/>
            </w:tcBorders>
          </w:tcPr>
          <w:p w:rsidR="003055F6" w:rsidRPr="00CC4980" w:rsidRDefault="003055F6">
            <w:r w:rsidRPr="00CC4980">
              <w:t>FACET</w:t>
            </w:r>
          </w:p>
        </w:tc>
      </w:tr>
      <w:tr w:rsidR="003055F6" w:rsidRPr="00CC4980" w:rsidTr="00190894">
        <w:tc>
          <w:tcPr>
            <w:tcW w:w="1812" w:type="dxa"/>
            <w:tcBorders>
              <w:top w:val="single" w:sz="12" w:space="0" w:color="auto"/>
            </w:tcBorders>
          </w:tcPr>
          <w:p w:rsidR="003055F6" w:rsidRPr="00CC4980" w:rsidRDefault="003055F6">
            <w:r w:rsidRPr="00CC4980">
              <w:t>Freude</w:t>
            </w:r>
          </w:p>
        </w:tc>
        <w:tc>
          <w:tcPr>
            <w:tcW w:w="1812" w:type="dxa"/>
            <w:tcBorders>
              <w:top w:val="single" w:sz="12" w:space="0" w:color="auto"/>
            </w:tcBorders>
          </w:tcPr>
          <w:p w:rsidR="003055F6" w:rsidRPr="00CC4980" w:rsidRDefault="003055F6">
            <w:proofErr w:type="spellStart"/>
            <w:r w:rsidRPr="00CC4980">
              <w:t>Zygomaticus</w:t>
            </w:r>
            <w:proofErr w:type="spellEnd"/>
            <w:r w:rsidRPr="00CC4980">
              <w:t xml:space="preserve"> Major</w:t>
            </w:r>
          </w:p>
        </w:tc>
        <w:tc>
          <w:tcPr>
            <w:tcW w:w="1813" w:type="dxa"/>
            <w:tcBorders>
              <w:top w:val="single" w:sz="12" w:space="0" w:color="auto"/>
            </w:tcBorders>
          </w:tcPr>
          <w:p w:rsidR="003055F6" w:rsidRPr="00CC4980" w:rsidRDefault="003055F6">
            <w:r w:rsidRPr="00CC4980">
              <w:t>Freude, AU12</w:t>
            </w:r>
          </w:p>
        </w:tc>
      </w:tr>
      <w:tr w:rsidR="007D7B17" w:rsidRPr="00CC4980" w:rsidTr="003055F6">
        <w:tc>
          <w:tcPr>
            <w:tcW w:w="1812" w:type="dxa"/>
          </w:tcPr>
          <w:p w:rsidR="007D7B17" w:rsidRPr="00CC4980" w:rsidRDefault="007D7B17">
            <w:r w:rsidRPr="00CC4980">
              <w:t>Ärger</w:t>
            </w:r>
          </w:p>
        </w:tc>
        <w:tc>
          <w:tcPr>
            <w:tcW w:w="1812" w:type="dxa"/>
          </w:tcPr>
          <w:p w:rsidR="007D7B17" w:rsidRPr="00CC4980" w:rsidRDefault="007D7B17">
            <w:proofErr w:type="spellStart"/>
            <w:r w:rsidRPr="00CC4980">
              <w:t>Corrugator</w:t>
            </w:r>
            <w:proofErr w:type="spellEnd"/>
          </w:p>
        </w:tc>
        <w:tc>
          <w:tcPr>
            <w:tcW w:w="1813" w:type="dxa"/>
          </w:tcPr>
          <w:p w:rsidR="007D7B17" w:rsidRPr="00CC4980" w:rsidRDefault="00284B57">
            <w:r>
              <w:t xml:space="preserve">Ärger, </w:t>
            </w:r>
            <w:r w:rsidR="007D7B17" w:rsidRPr="00CC4980">
              <w:t>AU4</w:t>
            </w:r>
          </w:p>
        </w:tc>
      </w:tr>
    </w:tbl>
    <w:p w:rsidR="003055F6" w:rsidRDefault="003055F6"/>
    <w:p w:rsidR="00025255" w:rsidRDefault="006D5199" w:rsidP="006D5199">
      <w:pPr>
        <w:ind w:left="1418" w:hanging="1390"/>
      </w:pPr>
      <w:r>
        <w:rPr>
          <w:b/>
        </w:rPr>
        <w:t>Hypothese</w:t>
      </w:r>
      <w:r>
        <w:rPr>
          <w:b/>
        </w:rPr>
        <w:tab/>
      </w:r>
      <w:r>
        <w:t>1. Reaktionszeiten/Fehlerraten/</w:t>
      </w:r>
      <w:r w:rsidR="004525B5">
        <w:t xml:space="preserve">Inhibition </w:t>
      </w:r>
      <w:proofErr w:type="spellStart"/>
      <w:r w:rsidR="004525B5">
        <w:t>Costs</w:t>
      </w:r>
      <w:proofErr w:type="spellEnd"/>
      <w:r w:rsidR="004525B5">
        <w:t xml:space="preserve"> sind höher für </w:t>
      </w:r>
      <w:r>
        <w:t>invalide/</w:t>
      </w:r>
      <w:proofErr w:type="spellStart"/>
      <w:r w:rsidR="004525B5">
        <w:t>Switching</w:t>
      </w:r>
      <w:proofErr w:type="spellEnd"/>
      <w:r w:rsidR="004525B5">
        <w:t xml:space="preserve"> Trials als für </w:t>
      </w:r>
      <w:r>
        <w:t>valide/</w:t>
      </w:r>
      <w:r w:rsidR="004525B5">
        <w:t xml:space="preserve">Repetition Trials </w:t>
      </w:r>
    </w:p>
    <w:p w:rsidR="00FC42D1" w:rsidRDefault="006D5199" w:rsidP="006D5199">
      <w:pPr>
        <w:ind w:left="1416"/>
      </w:pPr>
      <w:r>
        <w:t xml:space="preserve">2. </w:t>
      </w:r>
      <w:r w:rsidR="00106709">
        <w:t>Reaktionszeiten/</w:t>
      </w:r>
      <w:r w:rsidR="00360625">
        <w:t xml:space="preserve">Inhibition </w:t>
      </w:r>
      <w:proofErr w:type="spellStart"/>
      <w:r w:rsidR="00360625">
        <w:t>Costs</w:t>
      </w:r>
      <w:proofErr w:type="spellEnd"/>
      <w:r w:rsidR="00360625">
        <w:t xml:space="preserve"> sind höher für positiv valente Emotionen (Freude &gt; </w:t>
      </w:r>
      <w:r w:rsidR="00360625">
        <w:rPr>
          <w:sz w:val="20"/>
        </w:rPr>
        <w:t>Ärger)</w:t>
      </w:r>
    </w:p>
    <w:p w:rsidR="00A67F7B" w:rsidRDefault="006D5199" w:rsidP="00A67F7B">
      <w:pPr>
        <w:ind w:left="1418" w:hanging="2"/>
      </w:pPr>
      <w:r>
        <w:t>3. EMG- und FACET-Daten korrelieren bzgl</w:t>
      </w:r>
      <w:r w:rsidR="00A67F7B">
        <w:t>.</w:t>
      </w:r>
      <w:r>
        <w:t xml:space="preserve"> Reaktionszeiten/Fehlerraten/Inhibition </w:t>
      </w:r>
      <w:proofErr w:type="spellStart"/>
      <w:r>
        <w:t>Costs</w:t>
      </w:r>
      <w:proofErr w:type="spellEnd"/>
      <w:r>
        <w:t xml:space="preserve"> (konvergente Validität)</w:t>
      </w:r>
    </w:p>
    <w:p w:rsidR="00A67F7B" w:rsidRPr="00A67F7B" w:rsidRDefault="00A67F7B" w:rsidP="00A67F7B">
      <w:pPr>
        <w:ind w:left="1418" w:hanging="2"/>
      </w:pPr>
      <w:r>
        <w:t xml:space="preserve">4. </w:t>
      </w:r>
      <w:proofErr w:type="spellStart"/>
      <w:r>
        <w:t>Missing</w:t>
      </w:r>
      <w:proofErr w:type="spellEnd"/>
      <w:r>
        <w:t xml:space="preserve"> Data und Drop Out sind bei FACET geringer als bei EMG (Nebenhypothese)</w:t>
      </w:r>
    </w:p>
    <w:p w:rsidR="006D5199" w:rsidRPr="00CC4980" w:rsidRDefault="006D5199" w:rsidP="001B7288">
      <w:pPr>
        <w:ind w:left="2124" w:hanging="2124"/>
      </w:pPr>
      <w:r>
        <w:rPr>
          <w:b/>
        </w:rPr>
        <w:t>Ausschlussfaktoren</w:t>
      </w:r>
      <w:r w:rsidRPr="006D5199">
        <w:t>:</w:t>
      </w:r>
      <w:r>
        <w:tab/>
        <w:t xml:space="preserve">18 &gt; Alter &gt; 40, </w:t>
      </w:r>
      <w:r w:rsidR="00B214E6" w:rsidRPr="00CC4980">
        <w:t>psychische Störung (z.B. Depression, Autismus), Psychopharmaka</w:t>
      </w:r>
    </w:p>
    <w:p w:rsidR="00BD7631" w:rsidRDefault="00B366AF">
      <w:r w:rsidRPr="00011F29">
        <w:rPr>
          <w:b/>
        </w:rPr>
        <w:t>zusätzliche AV</w:t>
      </w:r>
      <w:r w:rsidRPr="00CC4980">
        <w:t>:</w:t>
      </w:r>
      <w:r w:rsidRPr="00CC4980">
        <w:tab/>
      </w:r>
      <w:r w:rsidRPr="00CC4980">
        <w:tab/>
      </w:r>
      <w:r w:rsidR="00106709">
        <w:t xml:space="preserve">Neurotizismus, </w:t>
      </w:r>
      <w:r w:rsidRPr="00CC4980">
        <w:t>Extraversion</w:t>
      </w:r>
      <w:r w:rsidR="006D5199">
        <w:t xml:space="preserve"> NEO-PI-R</w:t>
      </w:r>
    </w:p>
    <w:p w:rsidR="00385070" w:rsidRDefault="00385070" w:rsidP="00385070">
      <w:pPr>
        <w:ind w:left="2124" w:hanging="2124"/>
      </w:pPr>
      <w:r w:rsidRPr="00011F29">
        <w:rPr>
          <w:b/>
        </w:rPr>
        <w:t>Kontrollvariablen</w:t>
      </w:r>
      <w:r w:rsidRPr="00CC4980">
        <w:t>:</w:t>
      </w:r>
      <w:r w:rsidRPr="00CC4980">
        <w:tab/>
        <w:t>Studierende der Psychologie, Anwendung von Strategien</w:t>
      </w:r>
      <w:r>
        <w:t xml:space="preserve"> (wenn ja dann Auswahl aus Stimulus Inhibition vs. Response Inhibition, semantische Übersättigung, , </w:t>
      </w:r>
      <w:proofErr w:type="spellStart"/>
      <w:r>
        <w:t>Inner</w:t>
      </w:r>
      <w:proofErr w:type="spellEnd"/>
      <w:r>
        <w:t xml:space="preserve"> Speech, Error Monitoring), </w:t>
      </w:r>
      <w:r w:rsidR="00275684">
        <w:t>Müdigkeit</w:t>
      </w:r>
      <w:r w:rsidR="00275684">
        <w:t xml:space="preserve">, </w:t>
      </w:r>
      <w:r>
        <w:t>Emotion während der Aufgabe,</w:t>
      </w:r>
      <w:r w:rsidRPr="00CC4980">
        <w:t xml:space="preserve"> Geschlecht</w:t>
      </w:r>
      <w:r>
        <w:t>, Alter 18-40</w:t>
      </w:r>
      <w:r w:rsidRPr="00CC4980">
        <w:t>,</w:t>
      </w:r>
      <w:r>
        <w:t xml:space="preserve"> Geschlechterkongruenz</w:t>
      </w:r>
    </w:p>
    <w:p w:rsidR="00385070" w:rsidRDefault="00385070">
      <w:r>
        <w:tab/>
        <w:t>Folgendermaßen zu Programmieren:</w:t>
      </w:r>
    </w:p>
    <w:p w:rsidR="00F82755" w:rsidRDefault="00F82755">
      <w:r>
        <w:tab/>
        <w:t>Vor Beginn beider Blöcke: Versuchspersonennummer, Alter, Geschlecht</w:t>
      </w:r>
    </w:p>
    <w:p w:rsidR="00275684" w:rsidRDefault="00275684" w:rsidP="00275684">
      <w:pPr>
        <w:ind w:firstLine="708"/>
      </w:pPr>
      <w:r>
        <w:t>Vor Beginn jedes Blocks zwei Kontrollfragen bezüglich Müdigkeit/Aufmerksamkeit</w:t>
      </w:r>
      <w:r>
        <w:t>:</w:t>
      </w:r>
    </w:p>
    <w:p w:rsidR="00275684" w:rsidRDefault="00275684" w:rsidP="00275684">
      <w:r>
        <w:lastRenderedPageBreak/>
        <w:tab/>
      </w:r>
      <w:r>
        <w:tab/>
        <w:t xml:space="preserve">Ich bin gerade wach und aufmerksam. Stimme voll zu (fünfstufige </w:t>
      </w:r>
      <w:proofErr w:type="spellStart"/>
      <w:r>
        <w:t>Likert</w:t>
      </w:r>
      <w:proofErr w:type="spellEnd"/>
      <w:r>
        <w:t xml:space="preserve"> Skala)</w:t>
      </w:r>
    </w:p>
    <w:p w:rsidR="00275684" w:rsidRDefault="00275684" w:rsidP="00275684">
      <w:r>
        <w:tab/>
      </w:r>
      <w:r>
        <w:tab/>
        <w:t xml:space="preserve">Ich bin gerade etwas müde. Stimme voll zu (fünfstufige </w:t>
      </w:r>
      <w:proofErr w:type="spellStart"/>
      <w:r>
        <w:t>Likert</w:t>
      </w:r>
      <w:proofErr w:type="spellEnd"/>
      <w:r>
        <w:t xml:space="preserve"> Skala)</w:t>
      </w:r>
    </w:p>
    <w:p w:rsidR="00275684" w:rsidRDefault="00275684" w:rsidP="00275684">
      <w:pPr>
        <w:ind w:firstLine="708"/>
      </w:pPr>
      <w:r>
        <w:t>Nach Durchlaufen des 1. Und 2. Blocks:</w:t>
      </w:r>
    </w:p>
    <w:p w:rsidR="00385070" w:rsidRDefault="00385070" w:rsidP="00275684">
      <w:pPr>
        <w:ind w:left="708"/>
      </w:pPr>
      <w:r>
        <w:t>Sind Sie Studierender der Psychologie oder haben Sie ein Psychologiestudium abgeschlossen? Ja/Nein</w:t>
      </w:r>
    </w:p>
    <w:p w:rsidR="00385070" w:rsidRDefault="00385070" w:rsidP="00275684">
      <w:pPr>
        <w:ind w:left="708"/>
      </w:pPr>
      <w:r>
        <w:t>Haben Sie eine bestimmte Strategie angewendet, um die Aufgaben dieses Experiments zu bearbeiten? Ja/Nein</w:t>
      </w:r>
      <w:r>
        <w:tab/>
      </w:r>
      <w:r>
        <w:tab/>
        <w:t>wenn Ja: Welche Strategie haben Sie angewendet (Aus</w:t>
      </w:r>
      <w:r w:rsidR="00275684">
        <w:t>wahl zwi</w:t>
      </w:r>
      <w:r>
        <w:t>schen)</w:t>
      </w:r>
    </w:p>
    <w:p w:rsidR="00385070" w:rsidRDefault="00385070" w:rsidP="00385070">
      <w:pPr>
        <w:pStyle w:val="Listenabsatz"/>
        <w:numPr>
          <w:ilvl w:val="0"/>
          <w:numId w:val="1"/>
        </w:numPr>
      </w:pPr>
      <w:r>
        <w:t>Ich habe versucht</w:t>
      </w:r>
      <w:r w:rsidR="00275684">
        <w:t>,</w:t>
      </w:r>
      <w:r>
        <w:t xml:space="preserve"> die nur einen bestimmten Ausschnitt der gezeigten Bilder wahrzunehmen.</w:t>
      </w:r>
    </w:p>
    <w:p w:rsidR="00385070" w:rsidRDefault="00275684" w:rsidP="00385070">
      <w:pPr>
        <w:pStyle w:val="Listenabsatz"/>
        <w:numPr>
          <w:ilvl w:val="0"/>
          <w:numId w:val="1"/>
        </w:numPr>
      </w:pPr>
      <w:r>
        <w:t>Ich habe versucht, statt Lächeln und Ärger auszudrücken, nur schnellstmöglich die Mundwinkel hochzuziehen, bzw. die Augenbrauen zusammen zu kneifen.</w:t>
      </w:r>
    </w:p>
    <w:p w:rsidR="00275684" w:rsidRDefault="00275684" w:rsidP="00385070">
      <w:pPr>
        <w:pStyle w:val="Listenabsatz"/>
        <w:numPr>
          <w:ilvl w:val="0"/>
          <w:numId w:val="1"/>
        </w:numPr>
      </w:pPr>
      <w:r>
        <w:t>Ich habe versucht mir innerlich die richtige Antwort vorzusagen oder durch Summen einen Takt zu finden.</w:t>
      </w:r>
    </w:p>
    <w:p w:rsidR="00275684" w:rsidRDefault="00275684" w:rsidP="00385070">
      <w:pPr>
        <w:pStyle w:val="Listenabsatz"/>
        <w:numPr>
          <w:ilvl w:val="0"/>
          <w:numId w:val="1"/>
        </w:numPr>
      </w:pPr>
      <w:r>
        <w:t>Ich habe versucht, sehr sensibel auf meine falschen Antworten zu achten.</w:t>
      </w:r>
    </w:p>
    <w:p w:rsidR="00385070" w:rsidRDefault="00F82755" w:rsidP="00F82755">
      <w:pPr>
        <w:ind w:left="708"/>
      </w:pPr>
      <w:r>
        <w:t>Wie hat sich die Bearbeitung der Aufgaben für Sie angefühlt?  -&gt; Freies Antwortformat</w:t>
      </w:r>
    </w:p>
    <w:p w:rsidR="00F82755" w:rsidRDefault="00F82755" w:rsidP="00F82755">
      <w:pPr>
        <w:ind w:left="708"/>
      </w:pPr>
      <w:r>
        <w:t xml:space="preserve">Während des Ausdrucks von Freude habe ich auch Freude empfunden. Fünfstufige </w:t>
      </w:r>
      <w:proofErr w:type="spellStart"/>
      <w:r>
        <w:t>Likert</w:t>
      </w:r>
      <w:proofErr w:type="spellEnd"/>
      <w:r>
        <w:t xml:space="preserve"> Skala</w:t>
      </w:r>
    </w:p>
    <w:p w:rsidR="00F82755" w:rsidRDefault="00F82755" w:rsidP="00F82755">
      <w:pPr>
        <w:ind w:left="708"/>
      </w:pPr>
      <w:r>
        <w:t xml:space="preserve">Während des Ausdrucks von Ärger habe ich auch Ärger empfunden. Fünfstufige </w:t>
      </w:r>
      <w:proofErr w:type="spellStart"/>
      <w:r>
        <w:t>Likert</w:t>
      </w:r>
      <w:proofErr w:type="spellEnd"/>
      <w:r>
        <w:t xml:space="preserve"> Skala</w:t>
      </w:r>
    </w:p>
    <w:p w:rsidR="00F82755" w:rsidRPr="00CC4980" w:rsidRDefault="00F82755" w:rsidP="00F82755">
      <w:bookmarkStart w:id="0" w:name="_GoBack"/>
      <w:bookmarkEnd w:id="0"/>
    </w:p>
    <w:sectPr w:rsidR="00F82755" w:rsidRPr="00CC4980">
      <w:headerReference w:type="default" r:id="rId10"/>
      <w:footerReference w:type="default" r:id="rId11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ACC" w:rsidRDefault="004F3ACC" w:rsidP="005E3AC7">
      <w:pPr>
        <w:spacing w:after="0" w:line="240" w:lineRule="auto"/>
      </w:pPr>
      <w:r>
        <w:separator/>
      </w:r>
    </w:p>
  </w:endnote>
  <w:endnote w:type="continuationSeparator" w:id="0">
    <w:p w:rsidR="004F3ACC" w:rsidRDefault="004F3ACC" w:rsidP="005E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AC7" w:rsidRDefault="005E3AC7" w:rsidP="005E3AC7">
    <w:pPr>
      <w:pStyle w:val="Fuzeile"/>
      <w:jc w:val="right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3B3DCF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82755" w:rsidRPr="00F8275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ACC" w:rsidRDefault="004F3ACC" w:rsidP="005E3AC7">
      <w:pPr>
        <w:spacing w:after="0" w:line="240" w:lineRule="auto"/>
      </w:pPr>
      <w:r>
        <w:separator/>
      </w:r>
    </w:p>
  </w:footnote>
  <w:footnote w:type="continuationSeparator" w:id="0">
    <w:p w:rsidR="004F3ACC" w:rsidRDefault="004F3ACC" w:rsidP="005E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AC7" w:rsidRDefault="00A67F7B" w:rsidP="005E3AC7">
    <w:pPr>
      <w:pStyle w:val="Kopfzeile"/>
      <w:jc w:val="right"/>
    </w:pPr>
    <w:r>
      <w:t>Aktualisierung: 15</w:t>
    </w:r>
    <w:r w:rsidR="005E3AC7">
      <w:t>.03.2016</w:t>
    </w:r>
  </w:p>
  <w:p w:rsidR="005E3AC7" w:rsidRDefault="005E3A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C7FE0"/>
    <w:multiLevelType w:val="hybridMultilevel"/>
    <w:tmpl w:val="F5BCDD78"/>
    <w:lvl w:ilvl="0" w:tplc="4FB67F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81"/>
    <w:rsid w:val="00011F29"/>
    <w:rsid w:val="00024AC6"/>
    <w:rsid w:val="00025255"/>
    <w:rsid w:val="0008060D"/>
    <w:rsid w:val="000C458F"/>
    <w:rsid w:val="001043F2"/>
    <w:rsid w:val="00106709"/>
    <w:rsid w:val="00190894"/>
    <w:rsid w:val="001B7288"/>
    <w:rsid w:val="002142B8"/>
    <w:rsid w:val="00275684"/>
    <w:rsid w:val="00283743"/>
    <w:rsid w:val="00284B57"/>
    <w:rsid w:val="002A291F"/>
    <w:rsid w:val="002B5C96"/>
    <w:rsid w:val="003055F6"/>
    <w:rsid w:val="00360625"/>
    <w:rsid w:val="00385070"/>
    <w:rsid w:val="0042499D"/>
    <w:rsid w:val="004466AE"/>
    <w:rsid w:val="004525B5"/>
    <w:rsid w:val="004F3ACC"/>
    <w:rsid w:val="00504C97"/>
    <w:rsid w:val="0050789A"/>
    <w:rsid w:val="005302A3"/>
    <w:rsid w:val="00537DF7"/>
    <w:rsid w:val="00554C15"/>
    <w:rsid w:val="0059676F"/>
    <w:rsid w:val="005E3AC7"/>
    <w:rsid w:val="00624A66"/>
    <w:rsid w:val="006557DC"/>
    <w:rsid w:val="006A5395"/>
    <w:rsid w:val="006D5199"/>
    <w:rsid w:val="007D7B17"/>
    <w:rsid w:val="007F2E25"/>
    <w:rsid w:val="0082459B"/>
    <w:rsid w:val="008771C5"/>
    <w:rsid w:val="00887C74"/>
    <w:rsid w:val="008D64BD"/>
    <w:rsid w:val="0093063C"/>
    <w:rsid w:val="00A06757"/>
    <w:rsid w:val="00A103D0"/>
    <w:rsid w:val="00A211C9"/>
    <w:rsid w:val="00A67F7B"/>
    <w:rsid w:val="00A80DE0"/>
    <w:rsid w:val="00A87223"/>
    <w:rsid w:val="00B009FE"/>
    <w:rsid w:val="00B20790"/>
    <w:rsid w:val="00B214E6"/>
    <w:rsid w:val="00B366AF"/>
    <w:rsid w:val="00BA6301"/>
    <w:rsid w:val="00BA75EA"/>
    <w:rsid w:val="00BD7631"/>
    <w:rsid w:val="00BF055B"/>
    <w:rsid w:val="00BF515B"/>
    <w:rsid w:val="00C1206D"/>
    <w:rsid w:val="00C72D9A"/>
    <w:rsid w:val="00C85344"/>
    <w:rsid w:val="00CB5D78"/>
    <w:rsid w:val="00CC4980"/>
    <w:rsid w:val="00D05555"/>
    <w:rsid w:val="00D25A81"/>
    <w:rsid w:val="00D83B56"/>
    <w:rsid w:val="00DA0755"/>
    <w:rsid w:val="00E36ED0"/>
    <w:rsid w:val="00F014E1"/>
    <w:rsid w:val="00F255BA"/>
    <w:rsid w:val="00F57C54"/>
    <w:rsid w:val="00F82755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9E23B-9274-4718-9AA8-6C7852D5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E3A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3AC7"/>
  </w:style>
  <w:style w:type="paragraph" w:styleId="Fuzeile">
    <w:name w:val="footer"/>
    <w:basedOn w:val="Standard"/>
    <w:link w:val="FuzeileZchn"/>
    <w:uiPriority w:val="99"/>
    <w:unhideWhenUsed/>
    <w:rsid w:val="005E3A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3A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63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8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ED19E-D5BF-4CD5-A673-8CE3174D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Beringer</dc:creator>
  <cp:keywords/>
  <dc:description/>
  <cp:lastModifiedBy>Matthias Beringer</cp:lastModifiedBy>
  <cp:revision>12</cp:revision>
  <cp:lastPrinted>2016-03-08T09:55:00Z</cp:lastPrinted>
  <dcterms:created xsi:type="dcterms:W3CDTF">2016-03-14T14:13:00Z</dcterms:created>
  <dcterms:modified xsi:type="dcterms:W3CDTF">2016-03-15T15:31:00Z</dcterms:modified>
</cp:coreProperties>
</file>