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1bbad221665b4fee5a40d3eb1bbf2ec5532b29"/>
    <w:p>
      <w:pPr>
        <w:pStyle w:val="Heading1"/>
      </w:pPr>
      <w:r>
        <w:t xml:space="preserve">Гравитация и геометрия информационной плотности</w:t>
      </w:r>
    </w:p>
    <w:bookmarkStart w:id="20" w:name="проблема-гравитации"/>
    <w:p>
      <w:pPr>
        <w:pStyle w:val="Heading2"/>
      </w:pPr>
      <w:r>
        <w:t xml:space="preserve">Проблема гравитации</w:t>
      </w:r>
    </w:p>
    <w:p>
      <w:pPr>
        <w:pStyle w:val="FirstParagraph"/>
      </w:pPr>
      <w:r>
        <w:t xml:space="preserve">Гравитация занимает особое место</w:t>
      </w:r>
      <w:r>
        <w:t xml:space="preserve"> </w:t>
      </w:r>
      <w:r>
        <w:t xml:space="preserve">среди фундаментальных взаимодействий.</w:t>
      </w:r>
      <w:r>
        <w:t xml:space="preserve"> </w:t>
      </w:r>
      <w:r>
        <w:t xml:space="preserve">В отличие от других сил,</w:t>
      </w:r>
      <w:r>
        <w:t xml:space="preserve"> </w:t>
      </w:r>
      <w:r>
        <w:t xml:space="preserve">она универсальна,</w:t>
      </w:r>
      <w:r>
        <w:t xml:space="preserve"> </w:t>
      </w:r>
      <w:r>
        <w:t xml:space="preserve">геометрична</w:t>
      </w:r>
      <w:r>
        <w:t xml:space="preserve"> </w:t>
      </w:r>
      <w:r>
        <w:t xml:space="preserve">и связана со структурой пространства-времени.</w:t>
      </w:r>
    </w:p>
    <w:p>
      <w:pPr>
        <w:pStyle w:val="BodyText"/>
      </w:pPr>
      <w:r>
        <w:t xml:space="preserve">В стандартной физике</w:t>
      </w:r>
      <w:r>
        <w:t xml:space="preserve"> </w:t>
      </w:r>
      <w:r>
        <w:t xml:space="preserve">гравитация описывается</w:t>
      </w:r>
      <w:r>
        <w:t xml:space="preserve"> </w:t>
      </w:r>
      <w:r>
        <w:t xml:space="preserve">как кривизна пространства-времени,</w:t>
      </w:r>
      <w:r>
        <w:t xml:space="preserve"> </w:t>
      </w:r>
      <w:r>
        <w:t xml:space="preserve">порождаемая распределением энергии и массы.</w:t>
      </w:r>
    </w:p>
    <w:p>
      <w:pPr>
        <w:pStyle w:val="BodyText"/>
      </w:pPr>
      <w:r>
        <w:t xml:space="preserve">В Теории Сознания</w:t>
      </w:r>
      <w:r>
        <w:t xml:space="preserve"> </w:t>
      </w:r>
      <w:r>
        <w:t xml:space="preserve">ставится более фундаментальный вопрос:</w:t>
      </w:r>
      <w:r>
        <w:t xml:space="preserve"> </w:t>
      </w:r>
      <w:r>
        <w:t xml:space="preserve">почему различия стремятся к сближению</w:t>
      </w:r>
      <w:r>
        <w:t xml:space="preserve"> </w:t>
      </w:r>
      <w:r>
        <w:t xml:space="preserve">и почему устойчивые структуры</w:t>
      </w:r>
      <w:r>
        <w:t xml:space="preserve"> </w:t>
      </w:r>
      <w:r>
        <w:t xml:space="preserve">влияют на геометрию пространства состояний?</w:t>
      </w:r>
    </w:p>
    <w:bookmarkEnd w:id="20"/>
    <w:bookmarkStart w:id="21" w:name="информационная-плотность"/>
    <w:p>
      <w:pPr>
        <w:pStyle w:val="Heading2"/>
      </w:pPr>
      <w:r>
        <w:t xml:space="preserve">Информационная плотность</w:t>
      </w:r>
    </w:p>
    <w:p>
      <w:pPr>
        <w:pStyle w:val="FirstParagraph"/>
      </w:pPr>
      <w:r>
        <w:t xml:space="preserve">Рассмотрим пространство состояний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с введённой информационной мерой.</w:t>
      </w:r>
    </w:p>
    <w:p>
      <w:pPr>
        <w:pStyle w:val="BodyText"/>
      </w:pPr>
      <w:r>
        <w:t xml:space="preserve">Определим</w:t>
      </w:r>
      <w:r>
        <w:t xml:space="preserve"> </w:t>
      </w:r>
      <w:r>
        <w:rPr>
          <w:iCs/>
          <w:i/>
        </w:rPr>
        <w:t xml:space="preserve">информационную плотность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как локальную концентрацию различий: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V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 мера информации (различий),</w:t>
      </w:r>
      <w:r>
        <w:t xml:space="preserve"> </w:t>
      </w:r>
      <w:r>
        <w:t xml:space="preserve">а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— элемент объёма в пространстве состояний.</w:t>
      </w:r>
    </w:p>
    <w:p>
      <w:pPr>
        <w:pStyle w:val="BodyText"/>
      </w:pPr>
      <w:r>
        <w:t xml:space="preserve">Высокая информационная плотность</w:t>
      </w:r>
      <w:r>
        <w:t xml:space="preserve"> </w:t>
      </w:r>
      <w:r>
        <w:t xml:space="preserve">соответствует устойчивым,</w:t>
      </w:r>
      <w:r>
        <w:t xml:space="preserve"> </w:t>
      </w:r>
      <w:r>
        <w:t xml:space="preserve">сильно структурированным формам знания.</w:t>
      </w:r>
    </w:p>
    <w:bookmarkEnd w:id="21"/>
    <w:bookmarkStart w:id="22" w:name="масса-как-информационная-плотность"/>
    <w:p>
      <w:pPr>
        <w:pStyle w:val="Heading2"/>
      </w:pPr>
      <w:r>
        <w:t xml:space="preserve">Масса как информационная плотность</w:t>
      </w:r>
    </w:p>
    <w:p>
      <w:pPr>
        <w:pStyle w:val="FirstParagraph"/>
      </w:pPr>
      <w:r>
        <w:t xml:space="preserve">В рамках данной теории</w:t>
      </w:r>
      <w:r>
        <w:t xml:space="preserve"> </w:t>
      </w:r>
      <w:r>
        <w:t xml:space="preserve">масса интерпретируется</w:t>
      </w:r>
      <w:r>
        <w:t xml:space="preserve"> </w:t>
      </w:r>
      <w:r>
        <w:t xml:space="preserve">не как фундаментальное свойство материи,</w:t>
      </w:r>
      <w:r>
        <w:t xml:space="preserve"> </w:t>
      </w:r>
      <w:r>
        <w:t xml:space="preserve">а как мера информационной плотности.</w:t>
      </w:r>
    </w:p>
    <w:p>
      <w:pPr>
        <w:pStyle w:val="BodyText"/>
      </w:pPr>
      <w:r>
        <w:t xml:space="preserve">Чем выше концентрация устойчивых различий,</w:t>
      </w:r>
      <w:r>
        <w:t xml:space="preserve"> </w:t>
      </w:r>
      <w:r>
        <w:t xml:space="preserve">тем выше инерционное и гравитационное проявление.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t xml:space="preserve">масса есть проявление</w:t>
      </w:r>
      <w:r>
        <w:t xml:space="preserve"> </w:t>
      </w:r>
      <w:r>
        <w:t xml:space="preserve">локальной плотности знания</w:t>
      </w:r>
      <w:r>
        <w:t xml:space="preserve"> </w:t>
      </w:r>
      <w:r>
        <w:t xml:space="preserve">в пространстве состояний.</w:t>
      </w:r>
    </w:p>
    <w:bookmarkEnd w:id="22"/>
    <w:bookmarkStart w:id="23" w:name="геометрия-пространства-состояний"/>
    <w:p>
      <w:pPr>
        <w:pStyle w:val="Heading2"/>
      </w:pPr>
      <w:r>
        <w:t xml:space="preserve">Геометрия пространства состояний</w:t>
      </w:r>
    </w:p>
    <w:p>
      <w:pPr>
        <w:pStyle w:val="FirstParagraph"/>
      </w:pPr>
      <w:r>
        <w:t xml:space="preserve">Введём метрику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на пространстве состояний,</w:t>
      </w:r>
      <w:r>
        <w:t xml:space="preserve"> </w:t>
      </w:r>
      <w:r>
        <w:t xml:space="preserve">зависящую от распределения информационной плотности: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+</m:t>
          </m:r>
          <m:r>
            <m:t>α</m:t>
          </m:r>
          <m:r>
            <m:t> 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</m:oMath>
      <w:r>
        <w:t xml:space="preserve"> </w:t>
      </w:r>
      <w:r>
        <w:t xml:space="preserve">—</w:t>
      </w:r>
      <w:r>
        <w:t xml:space="preserve"> </w:t>
      </w:r>
      <w:r>
        <w:t xml:space="preserve">базовая метрика,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тензор деформации,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коэффициент связи.</w:t>
      </w:r>
    </w:p>
    <w:p>
      <w:pPr>
        <w:pStyle w:val="BodyText"/>
      </w:pPr>
      <w:r>
        <w:t xml:space="preserve">Наличие неравномерной информационной плотности</w:t>
      </w:r>
      <w:r>
        <w:t xml:space="preserve"> </w:t>
      </w:r>
      <w:r>
        <w:t xml:space="preserve">приводит к деформации геометрии пространства состояний.</w:t>
      </w:r>
    </w:p>
    <w:bookmarkEnd w:id="23"/>
    <w:bookmarkStart w:id="24" w:name="кривизна-как-следствие-различий"/>
    <w:p>
      <w:pPr>
        <w:pStyle w:val="Heading2"/>
      </w:pPr>
      <w:r>
        <w:t xml:space="preserve">Кривизна как следствие различий</w:t>
      </w:r>
    </w:p>
    <w:p>
      <w:pPr>
        <w:pStyle w:val="FirstParagraph"/>
      </w:pPr>
      <w:r>
        <w:t xml:space="preserve">Кривизна пространства</w:t>
      </w:r>
      <w:r>
        <w:t xml:space="preserve"> </w:t>
      </w:r>
      <w:r>
        <w:t xml:space="preserve">характеризуется тензором Римана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который становится ненулевым</w:t>
      </w:r>
      <w:r>
        <w:t xml:space="preserve"> </w:t>
      </w:r>
      <w:r>
        <w:t xml:space="preserve">при наличии градиентов информационной плотности: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∼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∇</m:t>
              </m:r>
            </m:e>
            <m:sub>
              <m:r>
                <m:t>j</m:t>
              </m:r>
            </m:sub>
          </m:sSub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</w:t>
      </w:r>
      <w:r>
        <w:t xml:space="preserve"> </w:t>
      </w:r>
      <w:r>
        <w:t xml:space="preserve">кривизна не является первичной,</w:t>
      </w:r>
      <w:r>
        <w:t xml:space="preserve"> </w:t>
      </w:r>
      <w:r>
        <w:t xml:space="preserve">а возникает как следствие</w:t>
      </w:r>
      <w:r>
        <w:t xml:space="preserve"> </w:t>
      </w:r>
      <w:r>
        <w:t xml:space="preserve">неоднородного распределения различий.</w:t>
      </w:r>
    </w:p>
    <w:bookmarkEnd w:id="24"/>
    <w:bookmarkStart w:id="25" w:name="гравитационное-притяжение"/>
    <w:p>
      <w:pPr>
        <w:pStyle w:val="Heading2"/>
      </w:pPr>
      <w:r>
        <w:t xml:space="preserve">Гравитационное притяжение</w:t>
      </w:r>
    </w:p>
    <w:p>
      <w:pPr>
        <w:pStyle w:val="FirstParagraph"/>
      </w:pPr>
      <w:r>
        <w:t xml:space="preserve">Движение состояний</w:t>
      </w:r>
      <w:r>
        <w:t xml:space="preserve"> </w:t>
      </w:r>
      <w:r>
        <w:t xml:space="preserve">в деформированном пространстве состояний</w:t>
      </w:r>
      <w:r>
        <w:t xml:space="preserve"> </w:t>
      </w:r>
      <w:r>
        <w:t xml:space="preserve">описывается геодезическими.</w:t>
      </w:r>
    </w:p>
    <w:p>
      <w:pPr>
        <w:pStyle w:val="BodyText"/>
      </w:pPr>
      <w:r>
        <w:t xml:space="preserve">Траектории стремятся</w:t>
      </w:r>
      <w:r>
        <w:t xml:space="preserve"> </w:t>
      </w:r>
      <w:r>
        <w:t xml:space="preserve">к областям повышенной информационной плотности,</w:t>
      </w:r>
      <w:r>
        <w:t xml:space="preserve"> </w:t>
      </w:r>
      <w:r>
        <w:t xml:space="preserve">что интерпретируется</w:t>
      </w:r>
      <w:r>
        <w:t xml:space="preserve"> </w:t>
      </w:r>
      <w:r>
        <w:t xml:space="preserve">как гравитационное притяжение.</w:t>
      </w:r>
    </w:p>
    <w:p>
      <w:pPr>
        <w:pStyle w:val="BodyText"/>
      </w:pPr>
      <w:r>
        <w:t xml:space="preserve">Гравитация, таким образом,</w:t>
      </w:r>
      <w:r>
        <w:t xml:space="preserve"> </w:t>
      </w:r>
      <w:r>
        <w:t xml:space="preserve">есть тенденция знания</w:t>
      </w:r>
      <w:r>
        <w:t xml:space="preserve"> </w:t>
      </w:r>
      <w:r>
        <w:t xml:space="preserve">к минимизации различий</w:t>
      </w:r>
      <w:r>
        <w:t xml:space="preserve"> </w:t>
      </w:r>
      <w:r>
        <w:t xml:space="preserve">и к более компактным конфигурациям.</w:t>
      </w:r>
    </w:p>
    <w:bookmarkEnd w:id="25"/>
    <w:bookmarkStart w:id="26" w:name="уравнения-гравитационного-поля"/>
    <w:p>
      <w:pPr>
        <w:pStyle w:val="Heading2"/>
      </w:pPr>
      <w:r>
        <w:t xml:space="preserve">Уравнения гравитационного поля</w:t>
      </w:r>
    </w:p>
    <w:p>
      <w:pPr>
        <w:pStyle w:val="FirstParagraph"/>
      </w:pPr>
      <w:r>
        <w:t xml:space="preserve">Аналог уравнений Эйнштейна</w:t>
      </w:r>
      <w:r>
        <w:t xml:space="preserve"> </w:t>
      </w:r>
      <w:r>
        <w:t xml:space="preserve">может быть записан в виде: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κ</m:t>
          </m:r>
          <m:r>
            <m:t> </m:t>
          </m:r>
          <m:sSubSup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тензор геометрии пространства состояний,</w:t>
      </w:r>
      <w:r>
        <w:t xml:space="preserve"> </w:t>
      </w:r>
      <w:r>
        <w:t xml:space="preserve">а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bSup>
      </m:oMath>
      <w:r>
        <w:t xml:space="preserve"> </w:t>
      </w:r>
      <w:r>
        <w:t xml:space="preserve">—</w:t>
      </w:r>
      <w:r>
        <w:t xml:space="preserve"> </w:t>
      </w:r>
      <w:r>
        <w:t xml:space="preserve">тензор информационной плотности и потоков различий.</w:t>
      </w:r>
    </w:p>
    <w:p>
      <w:pPr>
        <w:pStyle w:val="BodyText"/>
      </w:pPr>
      <w:r>
        <w:t xml:space="preserve">Эти уравнения выражают</w:t>
      </w:r>
      <w:r>
        <w:t xml:space="preserve"> </w:t>
      </w:r>
      <w:r>
        <w:t xml:space="preserve">самосогласованность геометрии знания</w:t>
      </w:r>
      <w:r>
        <w:t xml:space="preserve"> </w:t>
      </w:r>
      <w:r>
        <w:t xml:space="preserve">и его содержания.</w:t>
      </w:r>
    </w:p>
    <w:bookmarkEnd w:id="26"/>
    <w:bookmarkStart w:id="27" w:name="связь-с-классической-гравитацией"/>
    <w:p>
      <w:pPr>
        <w:pStyle w:val="Heading2"/>
      </w:pPr>
      <w:r>
        <w:t xml:space="preserve">Связь с классической гравитацией</w:t>
      </w:r>
    </w:p>
    <w:p>
      <w:pPr>
        <w:pStyle w:val="FirstParagraph"/>
      </w:pPr>
      <w:r>
        <w:t xml:space="preserve">В классическом пределе</w:t>
      </w:r>
      <w:r>
        <w:t xml:space="preserve"> </w:t>
      </w:r>
      <w:r>
        <w:t xml:space="preserve">информационная плотность</w:t>
      </w:r>
      <w:r>
        <w:t xml:space="preserve"> </w:t>
      </w:r>
      <w:r>
        <w:t xml:space="preserve">соответствует распределению массы-энергии,</w:t>
      </w:r>
      <w:r>
        <w:t xml:space="preserve"> </w:t>
      </w:r>
      <w:r>
        <w:t xml:space="preserve">а геометрия пространства состояний</w:t>
      </w:r>
      <w:r>
        <w:t xml:space="preserve"> </w:t>
      </w:r>
      <w:r>
        <w:t xml:space="preserve">проецируется в геометрию пространства-времени.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t xml:space="preserve">общая теория относительности</w:t>
      </w:r>
      <w:r>
        <w:t xml:space="preserve"> </w:t>
      </w:r>
      <w:r>
        <w:t xml:space="preserve">возникает как эффективное описание</w:t>
      </w:r>
      <w:r>
        <w:t xml:space="preserve"> </w:t>
      </w:r>
      <w:r>
        <w:t xml:space="preserve">глубинной информационной геометрии.</w:t>
      </w:r>
    </w:p>
    <w:bookmarkEnd w:id="27"/>
    <w:bookmarkStart w:id="28" w:name="стрела-времени-и-гравитация"/>
    <w:p>
      <w:pPr>
        <w:pStyle w:val="Heading2"/>
      </w:pPr>
      <w:r>
        <w:t xml:space="preserve">Стрела времени и гравитация</w:t>
      </w:r>
    </w:p>
    <w:p>
      <w:pPr>
        <w:pStyle w:val="FirstParagraph"/>
      </w:pPr>
      <w:r>
        <w:t xml:space="preserve">Гравитационные процессы</w:t>
      </w:r>
      <w:r>
        <w:t xml:space="preserve"> </w:t>
      </w:r>
      <w:r>
        <w:t xml:space="preserve">способствуют росту структурности</w:t>
      </w:r>
      <w:r>
        <w:t xml:space="preserve"> </w:t>
      </w:r>
      <w:r>
        <w:t xml:space="preserve">и перераспределению различий.</w:t>
      </w:r>
    </w:p>
    <w:p>
      <w:pPr>
        <w:pStyle w:val="BodyText"/>
      </w:pPr>
      <w:r>
        <w:t xml:space="preserve">Коллапс, формирование структур,</w:t>
      </w:r>
      <w:r>
        <w:t xml:space="preserve"> </w:t>
      </w:r>
      <w:r>
        <w:t xml:space="preserve">аккреция —</w:t>
      </w:r>
      <w:r>
        <w:t xml:space="preserve"> </w:t>
      </w:r>
      <w:r>
        <w:t xml:space="preserve">все эти процессы</w:t>
      </w:r>
      <w:r>
        <w:t xml:space="preserve"> </w:t>
      </w:r>
      <w:r>
        <w:t xml:space="preserve">отражают динамику знания</w:t>
      </w:r>
      <w:r>
        <w:t xml:space="preserve"> </w:t>
      </w:r>
      <w:r>
        <w:t xml:space="preserve">в направлении устойчивых форм.</w:t>
      </w:r>
    </w:p>
    <w:p>
      <w:pPr>
        <w:pStyle w:val="BodyText"/>
      </w:pPr>
      <w:r>
        <w:t xml:space="preserve">Это связывает гравитацию</w:t>
      </w:r>
      <w:r>
        <w:t xml:space="preserve"> </w:t>
      </w:r>
      <w:r>
        <w:t xml:space="preserve">со стрелой времени</w:t>
      </w:r>
      <w:r>
        <w:t xml:space="preserve"> </w:t>
      </w:r>
      <w:r>
        <w:t xml:space="preserve">и ростом энтропии на локальном уровне.</w:t>
      </w:r>
    </w:p>
    <w:bookmarkEnd w:id="28"/>
    <w:bookmarkStart w:id="29" w:name="связь-с-онтологией-теории-сознания"/>
    <w:p>
      <w:pPr>
        <w:pStyle w:val="Heading2"/>
      </w:pPr>
      <w:r>
        <w:t xml:space="preserve">Связь с онтологией Теории Сознания</w:t>
      </w:r>
    </w:p>
    <w:p>
      <w:pPr>
        <w:pStyle w:val="FirstParagraph"/>
      </w:pPr>
      <w:r>
        <w:t xml:space="preserve">Гравитация в данной теории:</w:t>
      </w:r>
    </w:p>
    <w:p>
      <w:pPr>
        <w:numPr>
          <w:ilvl w:val="0"/>
          <w:numId w:val="1001"/>
        </w:numPr>
      </w:pPr>
      <w:r>
        <w:t xml:space="preserve">не является фундаментальной силой;</w:t>
      </w:r>
    </w:p>
    <w:p>
      <w:pPr>
        <w:numPr>
          <w:ilvl w:val="0"/>
          <w:numId w:val="1001"/>
        </w:numPr>
      </w:pPr>
      <w:r>
        <w:t xml:space="preserve">вытекает из различий и знания;</w:t>
      </w:r>
    </w:p>
    <w:p>
      <w:pPr>
        <w:numPr>
          <w:ilvl w:val="0"/>
          <w:numId w:val="1001"/>
        </w:numPr>
      </w:pPr>
      <w:r>
        <w:t xml:space="preserve">отражает геометрию Сознания;</w:t>
      </w:r>
    </w:p>
    <w:p>
      <w:pPr>
        <w:numPr>
          <w:ilvl w:val="0"/>
          <w:numId w:val="1001"/>
        </w:numPr>
      </w:pPr>
      <w:r>
        <w:t xml:space="preserve">объединяет физику и онтологию.</w:t>
      </w:r>
    </w:p>
    <w:p>
      <w:pPr>
        <w:pStyle w:val="FirstParagraph"/>
      </w:pPr>
      <w:r>
        <w:t xml:space="preserve">Сознание выступает</w:t>
      </w:r>
      <w:r>
        <w:t xml:space="preserve"> </w:t>
      </w:r>
      <w:r>
        <w:t xml:space="preserve">как носитель и источник</w:t>
      </w:r>
      <w:r>
        <w:t xml:space="preserve"> </w:t>
      </w:r>
      <w:r>
        <w:t xml:space="preserve">геометрии реальности.</w:t>
      </w:r>
    </w:p>
    <w:bookmarkEnd w:id="29"/>
    <w:bookmarkStart w:id="30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данной главе было показано, что:</w:t>
      </w:r>
    </w:p>
    <w:p>
      <w:pPr>
        <w:numPr>
          <w:ilvl w:val="0"/>
          <w:numId w:val="1002"/>
        </w:numPr>
      </w:pPr>
      <w:r>
        <w:t xml:space="preserve">масса — мера информационной плотности;</w:t>
      </w:r>
    </w:p>
    <w:p>
      <w:pPr>
        <w:numPr>
          <w:ilvl w:val="0"/>
          <w:numId w:val="1002"/>
        </w:numPr>
      </w:pPr>
      <w:r>
        <w:t xml:space="preserve">кривизна возникает из неоднородности различий;</w:t>
      </w:r>
    </w:p>
    <w:p>
      <w:pPr>
        <w:numPr>
          <w:ilvl w:val="0"/>
          <w:numId w:val="1002"/>
        </w:numPr>
      </w:pPr>
      <w:r>
        <w:t xml:space="preserve">гравитация — геометрический эффект знания;</w:t>
      </w:r>
    </w:p>
    <w:p>
      <w:pPr>
        <w:numPr>
          <w:ilvl w:val="0"/>
          <w:numId w:val="1002"/>
        </w:numPr>
      </w:pPr>
      <w:r>
        <w:t xml:space="preserve">пространство-время вторично по отношению к Сознанию.</w:t>
      </w:r>
    </w:p>
    <w:p>
      <w:pPr>
        <w:pStyle w:val="FirstParagraph"/>
      </w:pPr>
      <w:r>
        <w:t xml:space="preserve">Это завершает каноническую формализацию</w:t>
      </w:r>
      <w:r>
        <w:t xml:space="preserve"> </w:t>
      </w:r>
      <w:r>
        <w:t xml:space="preserve">гравитации в рамках Теории Сознания</w:t>
      </w:r>
      <w:r>
        <w:t xml:space="preserve"> </w:t>
      </w:r>
      <w:r>
        <w:t xml:space="preserve">и подготавливает итоговое обобщение.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