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6D937" w14:textId="5C554F6C" w:rsidR="00FD5217" w:rsidRDefault="00FD5217" w:rsidP="009344C7">
      <w:pPr>
        <w:pStyle w:val="Heading1"/>
      </w:pPr>
      <w:r>
        <w:t>Глава 11</w:t>
      </w:r>
      <w:r w:rsidR="009344C7">
        <w:rPr>
          <w:lang w:val="en-US"/>
        </w:rPr>
        <w:t xml:space="preserve">. </w:t>
      </w:r>
      <w:r>
        <w:t>Материя, энергия и причинность</w:t>
      </w:r>
    </w:p>
    <w:p w14:paraId="2E937E56" w14:textId="77777777" w:rsidR="009344C7" w:rsidRDefault="009344C7" w:rsidP="009344C7">
      <w:pPr>
        <w:pStyle w:val="Heading3"/>
      </w:pPr>
    </w:p>
    <w:p w14:paraId="4987E33A" w14:textId="4FD4B794" w:rsidR="00FD5217" w:rsidRDefault="00FD5217" w:rsidP="009344C7">
      <w:pPr>
        <w:pStyle w:val="Heading2"/>
      </w:pPr>
      <w:r>
        <w:t>11.1. Проблема физической реальности</w:t>
      </w:r>
    </w:p>
    <w:p w14:paraId="7D251683" w14:textId="77777777" w:rsidR="00FD5217" w:rsidRDefault="00FD5217" w:rsidP="009344C7">
      <w:r>
        <w:t>Классическая физика исходит из предположения, что материя и энергия являются фундаментальными сущностями, а причинность — базовым принципом устройства мира.</w:t>
      </w:r>
    </w:p>
    <w:p w14:paraId="12DD95C1" w14:textId="77777777" w:rsidR="00FD5217" w:rsidRDefault="00FD5217" w:rsidP="009344C7">
      <w:r>
        <w:t>Однако в рамках онтологии Сознания возникает необходимость переосмыслить эти понятия:</w:t>
      </w:r>
    </w:p>
    <w:p w14:paraId="59C6D1D2" w14:textId="77777777" w:rsidR="00FD5217" w:rsidRDefault="00FD5217" w:rsidP="009344C7">
      <w:pPr>
        <w:pStyle w:val="ListParagraph"/>
        <w:numPr>
          <w:ilvl w:val="0"/>
          <w:numId w:val="28"/>
        </w:numPr>
      </w:pPr>
      <w:r>
        <w:t>материя не может быть первичной, если первична Пустота и различие;</w:t>
      </w:r>
    </w:p>
    <w:p w14:paraId="3B6C54C8" w14:textId="77777777" w:rsidR="00FD5217" w:rsidRDefault="00FD5217" w:rsidP="009344C7">
      <w:pPr>
        <w:pStyle w:val="ListParagraph"/>
        <w:numPr>
          <w:ilvl w:val="0"/>
          <w:numId w:val="28"/>
        </w:numPr>
      </w:pPr>
      <w:r>
        <w:t>энергия не может быть сущностью, если изменения являются процессами;</w:t>
      </w:r>
    </w:p>
    <w:p w14:paraId="45FD6149" w14:textId="77777777" w:rsidR="00FD5217" w:rsidRDefault="00FD5217" w:rsidP="009344C7">
      <w:pPr>
        <w:pStyle w:val="ListParagraph"/>
        <w:numPr>
          <w:ilvl w:val="0"/>
          <w:numId w:val="28"/>
        </w:numPr>
      </w:pPr>
      <w:r>
        <w:t>причинность не может быть абсолютной, если знание локализовано.</w:t>
      </w:r>
    </w:p>
    <w:p w14:paraId="248A0530" w14:textId="77777777" w:rsidR="00FD5217" w:rsidRDefault="00FD5217" w:rsidP="009344C7">
      <w:r>
        <w:t xml:space="preserve">Задача этой главы — показать, что материя, энергия и причинность являются </w:t>
      </w:r>
      <w:r>
        <w:rPr>
          <w:rStyle w:val="Strong"/>
          <w:rFonts w:eastAsiaTheme="majorEastAsia"/>
        </w:rPr>
        <w:t>производными онтологическими структурами</w:t>
      </w:r>
      <w:r>
        <w:t>, а не фундаментальными основаниями реальности.</w:t>
      </w:r>
    </w:p>
    <w:p w14:paraId="5DF5C9D8" w14:textId="6B626D5A" w:rsidR="00FD5217" w:rsidRDefault="00FD5217" w:rsidP="009344C7"/>
    <w:p w14:paraId="394D4148" w14:textId="77777777" w:rsidR="00FD5217" w:rsidRDefault="00FD5217" w:rsidP="009344C7">
      <w:pPr>
        <w:pStyle w:val="Heading2"/>
      </w:pPr>
      <w:r>
        <w:t>11.2. Материя как устойчивая конфигурация знания</w:t>
      </w:r>
    </w:p>
    <w:p w14:paraId="63CE2A84" w14:textId="77777777" w:rsidR="00FD5217" w:rsidRDefault="00FD5217" w:rsidP="009344C7">
      <w:r>
        <w:rPr>
          <w:rStyle w:val="Strong"/>
          <w:rFonts w:eastAsiaTheme="majorEastAsia"/>
        </w:rPr>
        <w:t>Материя</w:t>
      </w:r>
      <w:r>
        <w:t xml:space="preserve"> определяется как </w:t>
      </w:r>
      <w:r>
        <w:rPr>
          <w:rStyle w:val="Strong"/>
          <w:rFonts w:eastAsiaTheme="majorEastAsia"/>
        </w:rPr>
        <w:t>устойчивая конфигурация форм знания</w:t>
      </w:r>
      <w:r>
        <w:t>, поддерживаемая в процессе самодифференциации Сознания.</w:t>
      </w:r>
    </w:p>
    <w:p w14:paraId="7741EF1A" w14:textId="77777777" w:rsidR="00FD5217" w:rsidRDefault="00FD5217" w:rsidP="009344C7">
      <w:r>
        <w:t>Материальные объекты:</w:t>
      </w:r>
    </w:p>
    <w:p w14:paraId="377EC0E4" w14:textId="77777777" w:rsidR="00FD5217" w:rsidRDefault="00FD5217" w:rsidP="009344C7">
      <w:pPr>
        <w:pStyle w:val="ListParagraph"/>
        <w:numPr>
          <w:ilvl w:val="0"/>
          <w:numId w:val="29"/>
        </w:numPr>
      </w:pPr>
      <w:r>
        <w:t>не существуют как независимые «вещи»;</w:t>
      </w:r>
    </w:p>
    <w:p w14:paraId="14BABBD4" w14:textId="77777777" w:rsidR="00FD5217" w:rsidRDefault="00FD5217" w:rsidP="009344C7">
      <w:pPr>
        <w:pStyle w:val="ListParagraph"/>
        <w:numPr>
          <w:ilvl w:val="0"/>
          <w:numId w:val="29"/>
        </w:numPr>
      </w:pPr>
      <w:r>
        <w:t>представляют собой стабилизированные структуры различий;</w:t>
      </w:r>
    </w:p>
    <w:p w14:paraId="5AC4750D" w14:textId="77777777" w:rsidR="00FD5217" w:rsidRDefault="00FD5217" w:rsidP="009344C7">
      <w:pPr>
        <w:pStyle w:val="ListParagraph"/>
        <w:numPr>
          <w:ilvl w:val="0"/>
          <w:numId w:val="29"/>
        </w:numPr>
      </w:pPr>
      <w:r>
        <w:t>сохраняют свою идентичность благодаря устойчивости этих различий во времени.</w:t>
      </w:r>
    </w:p>
    <w:p w14:paraId="3DCB670A" w14:textId="77777777" w:rsidR="00FD5217" w:rsidRDefault="00FD5217" w:rsidP="009344C7">
      <w:r>
        <w:t>То, что воспринимается как «объект», есть устойчивый паттерн знания, воспроизводимый при различных локализациях наблюдателя.</w:t>
      </w:r>
    </w:p>
    <w:p w14:paraId="3F3CB304" w14:textId="63951DDC" w:rsidR="00FD5217" w:rsidRDefault="00FD5217" w:rsidP="009344C7"/>
    <w:p w14:paraId="16AC65C4" w14:textId="77777777" w:rsidR="00FD5217" w:rsidRDefault="00FD5217" w:rsidP="009344C7">
      <w:pPr>
        <w:pStyle w:val="Heading2"/>
      </w:pPr>
      <w:r>
        <w:t>11.3. Объективность материи</w:t>
      </w:r>
    </w:p>
    <w:p w14:paraId="6EC8C45A" w14:textId="77777777" w:rsidR="00FD5217" w:rsidRDefault="00FD5217" w:rsidP="009344C7">
      <w:r>
        <w:t>Объективность материи не означает её независимость от Сознания.</w:t>
      </w:r>
    </w:p>
    <w:p w14:paraId="27219AB8" w14:textId="77777777" w:rsidR="00FD5217" w:rsidRDefault="00FD5217" w:rsidP="009344C7">
      <w:r>
        <w:t>Она означает:</w:t>
      </w:r>
    </w:p>
    <w:p w14:paraId="4F395F95" w14:textId="77777777" w:rsidR="00FD5217" w:rsidRDefault="00FD5217" w:rsidP="009344C7">
      <w:pPr>
        <w:pStyle w:val="ListParagraph"/>
        <w:numPr>
          <w:ilvl w:val="0"/>
          <w:numId w:val="30"/>
        </w:numPr>
      </w:pPr>
      <w:r>
        <w:lastRenderedPageBreak/>
        <w:t>высокую степень устойчивости форм знания;</w:t>
      </w:r>
    </w:p>
    <w:p w14:paraId="6714AFB1" w14:textId="77777777" w:rsidR="00FD5217" w:rsidRDefault="00FD5217" w:rsidP="009344C7">
      <w:pPr>
        <w:pStyle w:val="ListParagraph"/>
        <w:numPr>
          <w:ilvl w:val="0"/>
          <w:numId w:val="30"/>
        </w:numPr>
      </w:pPr>
      <w:r>
        <w:t>согласованность между различными наблюдателями;</w:t>
      </w:r>
    </w:p>
    <w:p w14:paraId="1FA50DF7" w14:textId="77777777" w:rsidR="00FD5217" w:rsidRDefault="00FD5217" w:rsidP="009344C7">
      <w:pPr>
        <w:pStyle w:val="ListParagraph"/>
        <w:numPr>
          <w:ilvl w:val="0"/>
          <w:numId w:val="30"/>
        </w:numPr>
      </w:pPr>
      <w:r>
        <w:t>воспроизводимость структур различий.</w:t>
      </w:r>
    </w:p>
    <w:p w14:paraId="1A158F74" w14:textId="77777777" w:rsidR="00FD5217" w:rsidRDefault="00FD5217" w:rsidP="009344C7">
      <w:r>
        <w:t xml:space="preserve">Материя объективна не потому, что она «вне» Сознания, а потому, что она </w:t>
      </w:r>
      <w:r>
        <w:rPr>
          <w:rStyle w:val="Strong"/>
          <w:rFonts w:eastAsiaTheme="majorEastAsia"/>
        </w:rPr>
        <w:t>стабильна внутри него</w:t>
      </w:r>
      <w:r>
        <w:t>.</w:t>
      </w:r>
    </w:p>
    <w:p w14:paraId="482D1CFF" w14:textId="2E9BEE2A" w:rsidR="00FD5217" w:rsidRDefault="00FD5217" w:rsidP="009344C7"/>
    <w:p w14:paraId="05BE43E6" w14:textId="77777777" w:rsidR="00FD5217" w:rsidRDefault="00FD5217" w:rsidP="009344C7">
      <w:pPr>
        <w:pStyle w:val="Heading2"/>
      </w:pPr>
      <w:r>
        <w:t>11.4. Энергия как динамика изменений</w:t>
      </w:r>
    </w:p>
    <w:p w14:paraId="6F3F7930" w14:textId="77777777" w:rsidR="00FD5217" w:rsidRDefault="00FD5217" w:rsidP="009344C7">
      <w:r>
        <w:rPr>
          <w:rStyle w:val="Strong"/>
          <w:rFonts w:eastAsiaTheme="majorEastAsia"/>
        </w:rPr>
        <w:t>Энергия</w:t>
      </w:r>
      <w:r>
        <w:t xml:space="preserve"> не является субстанцией.</w:t>
      </w:r>
    </w:p>
    <w:p w14:paraId="71190DD6" w14:textId="77777777" w:rsidR="00FD5217" w:rsidRDefault="00FD5217" w:rsidP="009344C7">
      <w:r>
        <w:t xml:space="preserve">Энергия определяется как </w:t>
      </w:r>
      <w:r>
        <w:rPr>
          <w:rStyle w:val="Strong"/>
          <w:rFonts w:eastAsiaTheme="majorEastAsia"/>
        </w:rPr>
        <w:t>мера интенсивности процессов изменения различий</w:t>
      </w:r>
      <w:r>
        <w:t>.</w:t>
      </w:r>
    </w:p>
    <w:p w14:paraId="6934BE0E" w14:textId="77777777" w:rsidR="00FD5217" w:rsidRDefault="00FD5217" w:rsidP="009344C7">
      <w:r>
        <w:t>Когда формы знания изменяются:</w:t>
      </w:r>
    </w:p>
    <w:p w14:paraId="276C0DE8" w14:textId="77777777" w:rsidR="00FD5217" w:rsidRDefault="00FD5217" w:rsidP="009344C7">
      <w:pPr>
        <w:pStyle w:val="ListParagraph"/>
        <w:numPr>
          <w:ilvl w:val="0"/>
          <w:numId w:val="31"/>
        </w:numPr>
      </w:pPr>
      <w:r>
        <w:t>быстро или медленно;</w:t>
      </w:r>
    </w:p>
    <w:p w14:paraId="775E498E" w14:textId="77777777" w:rsidR="00FD5217" w:rsidRDefault="00FD5217" w:rsidP="009344C7">
      <w:pPr>
        <w:pStyle w:val="ListParagraph"/>
        <w:numPr>
          <w:ilvl w:val="0"/>
          <w:numId w:val="31"/>
        </w:numPr>
      </w:pPr>
      <w:r>
        <w:t>локально или глобально;</w:t>
      </w:r>
    </w:p>
    <w:p w14:paraId="7738C957" w14:textId="77777777" w:rsidR="00FD5217" w:rsidRDefault="00FD5217" w:rsidP="009344C7">
      <w:pPr>
        <w:pStyle w:val="ListParagraph"/>
        <w:numPr>
          <w:ilvl w:val="0"/>
          <w:numId w:val="31"/>
        </w:numPr>
      </w:pPr>
      <w:r>
        <w:t>согласованно или хаотично,</w:t>
      </w:r>
    </w:p>
    <w:p w14:paraId="5890F914" w14:textId="77777777" w:rsidR="00FD5217" w:rsidRDefault="00FD5217" w:rsidP="009344C7">
      <w:r>
        <w:t>эти изменения могут быть количественно охарактеризованы — именно это и выражается понятием энергии.</w:t>
      </w:r>
    </w:p>
    <w:p w14:paraId="4CB05273" w14:textId="7ABD28B6" w:rsidR="00FD5217" w:rsidRDefault="00FD5217" w:rsidP="009344C7"/>
    <w:p w14:paraId="2357EBFB" w14:textId="77777777" w:rsidR="00FD5217" w:rsidRDefault="00FD5217" w:rsidP="009344C7">
      <w:pPr>
        <w:pStyle w:val="Heading2"/>
      </w:pPr>
      <w:r>
        <w:t>11.5. Сохранение энергии</w:t>
      </w:r>
    </w:p>
    <w:p w14:paraId="7F04CCBA" w14:textId="77777777" w:rsidR="00FD5217" w:rsidRDefault="00FD5217" w:rsidP="009344C7">
      <w:r>
        <w:t xml:space="preserve">Закон сохранения энергии отражает не сохранение «вещества», а </w:t>
      </w:r>
      <w:r>
        <w:rPr>
          <w:rStyle w:val="Strong"/>
          <w:rFonts w:eastAsiaTheme="majorEastAsia"/>
        </w:rPr>
        <w:t>устойчивость общей динамики изменений</w:t>
      </w:r>
      <w:r>
        <w:t xml:space="preserve"> в замкнутых структурах различий.</w:t>
      </w:r>
    </w:p>
    <w:p w14:paraId="762F05E3" w14:textId="77777777" w:rsidR="00FD5217" w:rsidRDefault="00FD5217" w:rsidP="009344C7">
      <w:r>
        <w:t>Если структура замкнута относительно внешних различий, суммарная интенсивность изменений остаётся постоянной.</w:t>
      </w:r>
    </w:p>
    <w:p w14:paraId="0501BB4C" w14:textId="77777777" w:rsidR="00FD5217" w:rsidRDefault="00FD5217" w:rsidP="009344C7">
      <w:r>
        <w:t>Таким образом, сохранение энергии является следствием структурной устойчивости, а не фундаментальной аксиомой.</w:t>
      </w:r>
    </w:p>
    <w:p w14:paraId="2E7B0064" w14:textId="17B2BDE8" w:rsidR="00FD5217" w:rsidRDefault="00FD5217" w:rsidP="009344C7"/>
    <w:p w14:paraId="3FCAD57E" w14:textId="77777777" w:rsidR="00FD5217" w:rsidRDefault="00FD5217" w:rsidP="009344C7">
      <w:pPr>
        <w:pStyle w:val="Heading2"/>
      </w:pPr>
      <w:r>
        <w:t>11.6. Причинность как статистическая устойчивость</w:t>
      </w:r>
    </w:p>
    <w:p w14:paraId="636D2274" w14:textId="77777777" w:rsidR="00FD5217" w:rsidRDefault="00FD5217" w:rsidP="009344C7">
      <w:r>
        <w:t>В классическом понимании причинность предполагает жёсткую детерминацию: каждое событие имеет однозначную причину.</w:t>
      </w:r>
    </w:p>
    <w:p w14:paraId="6CCFBA9E" w14:textId="77777777" w:rsidR="00FD5217" w:rsidRDefault="00FD5217" w:rsidP="009344C7">
      <w:r>
        <w:t xml:space="preserve">В рамках Теории Сознания </w:t>
      </w:r>
      <w:r>
        <w:rPr>
          <w:rStyle w:val="Strong"/>
          <w:rFonts w:eastAsiaTheme="majorEastAsia"/>
        </w:rPr>
        <w:t>причинность определяется как статистически устойчивая связь между изменениями различий</w:t>
      </w:r>
      <w:r>
        <w:t>.</w:t>
      </w:r>
    </w:p>
    <w:p w14:paraId="7837309D" w14:textId="77777777" w:rsidR="00FD5217" w:rsidRDefault="00FD5217" w:rsidP="009344C7">
      <w:r>
        <w:t>Причинные связи:</w:t>
      </w:r>
    </w:p>
    <w:p w14:paraId="7850E28E" w14:textId="77777777" w:rsidR="00FD5217" w:rsidRDefault="00FD5217" w:rsidP="009344C7">
      <w:pPr>
        <w:pStyle w:val="ListParagraph"/>
        <w:numPr>
          <w:ilvl w:val="0"/>
          <w:numId w:val="32"/>
        </w:numPr>
      </w:pPr>
      <w:r>
        <w:lastRenderedPageBreak/>
        <w:t>не являются абсолютными;</w:t>
      </w:r>
    </w:p>
    <w:p w14:paraId="5210549A" w14:textId="77777777" w:rsidR="00FD5217" w:rsidRDefault="00FD5217" w:rsidP="009344C7">
      <w:pPr>
        <w:pStyle w:val="ListParagraph"/>
        <w:numPr>
          <w:ilvl w:val="0"/>
          <w:numId w:val="32"/>
        </w:numPr>
      </w:pPr>
      <w:r>
        <w:t>возникают из повторяемости процессов;</w:t>
      </w:r>
    </w:p>
    <w:p w14:paraId="578A6AE4" w14:textId="77777777" w:rsidR="00FD5217" w:rsidRDefault="00FD5217" w:rsidP="009344C7">
      <w:pPr>
        <w:pStyle w:val="ListParagraph"/>
        <w:numPr>
          <w:ilvl w:val="0"/>
          <w:numId w:val="32"/>
        </w:numPr>
      </w:pPr>
      <w:r>
        <w:t>зависят от масштаба и уровня описания.</w:t>
      </w:r>
    </w:p>
    <w:p w14:paraId="74338996" w14:textId="6DA15B1D" w:rsidR="00FD5217" w:rsidRDefault="00FD5217" w:rsidP="009344C7"/>
    <w:p w14:paraId="78323ABF" w14:textId="77777777" w:rsidR="00FD5217" w:rsidRDefault="00FD5217" w:rsidP="009344C7">
      <w:pPr>
        <w:pStyle w:val="Heading2"/>
      </w:pPr>
      <w:r>
        <w:t>11.7. Вероятность и причинность</w:t>
      </w:r>
    </w:p>
    <w:p w14:paraId="3A04A9F2" w14:textId="77777777" w:rsidR="00FD5217" w:rsidRDefault="00FD5217" w:rsidP="009344C7">
      <w:r>
        <w:t>На фундаментальном уровне изменения различий не детерминированы жёстко.</w:t>
      </w:r>
    </w:p>
    <w:p w14:paraId="5FF88CCB" w14:textId="77777777" w:rsidR="00FD5217" w:rsidRDefault="00FD5217" w:rsidP="009344C7">
      <w:r>
        <w:t>Однако устойчивые структуры создают высоковероятные траектории развития, которые и интерпретируются как причинные цепочки.</w:t>
      </w:r>
    </w:p>
    <w:p w14:paraId="5D3E2674" w14:textId="77777777" w:rsidR="00FD5217" w:rsidRDefault="00FD5217" w:rsidP="009344C7">
      <w:r>
        <w:t>Таким образом:</w:t>
      </w:r>
    </w:p>
    <w:p w14:paraId="345620C2" w14:textId="77777777" w:rsidR="00FD5217" w:rsidRDefault="00FD5217" w:rsidP="009344C7">
      <w:pPr>
        <w:pStyle w:val="ListParagraph"/>
        <w:numPr>
          <w:ilvl w:val="0"/>
          <w:numId w:val="33"/>
        </w:numPr>
      </w:pPr>
      <w:r>
        <w:t>вероятность является фундаментальной;</w:t>
      </w:r>
    </w:p>
    <w:p w14:paraId="67338C8A" w14:textId="77777777" w:rsidR="00FD5217" w:rsidRDefault="00FD5217" w:rsidP="009344C7">
      <w:pPr>
        <w:pStyle w:val="ListParagraph"/>
        <w:numPr>
          <w:ilvl w:val="0"/>
          <w:numId w:val="33"/>
        </w:numPr>
      </w:pPr>
      <w:r>
        <w:t>причинность — её макроскопическим проявлением.</w:t>
      </w:r>
    </w:p>
    <w:p w14:paraId="3FA370B6" w14:textId="3163EE66" w:rsidR="00FD5217" w:rsidRDefault="00FD5217" w:rsidP="009344C7"/>
    <w:p w14:paraId="7C27C324" w14:textId="77777777" w:rsidR="00FD5217" w:rsidRDefault="00FD5217" w:rsidP="009344C7">
      <w:pPr>
        <w:pStyle w:val="Heading2"/>
      </w:pPr>
      <w:r>
        <w:t>11.8. Материя, энергия и время</w:t>
      </w:r>
    </w:p>
    <w:p w14:paraId="351E4972" w14:textId="77777777" w:rsidR="009344C7" w:rsidRDefault="00FD5217" w:rsidP="009344C7">
      <w:r>
        <w:t>Материя существует благодаря устойчивости во времени.</w:t>
      </w:r>
    </w:p>
    <w:p w14:paraId="4B11E845" w14:textId="77777777" w:rsidR="009344C7" w:rsidRDefault="00FD5217" w:rsidP="009344C7">
      <w:r>
        <w:t>Энергия проявляется как изменение во времени.</w:t>
      </w:r>
    </w:p>
    <w:p w14:paraId="1C7631CB" w14:textId="261E81ED" w:rsidR="00FD5217" w:rsidRDefault="00FD5217" w:rsidP="009344C7">
      <w:r>
        <w:t>Причинность связывает изменения во времени в устойчивые последовательности.</w:t>
      </w:r>
    </w:p>
    <w:p w14:paraId="7D60FA01" w14:textId="77777777" w:rsidR="00FD5217" w:rsidRDefault="00FD5217" w:rsidP="009344C7">
      <w:r>
        <w:t>Все три понятия оказываются неразрывно связанными с временем как процессом изменения различий.</w:t>
      </w:r>
    </w:p>
    <w:p w14:paraId="0C640096" w14:textId="20CC7154" w:rsidR="00FD5217" w:rsidRDefault="00FD5217" w:rsidP="009344C7"/>
    <w:p w14:paraId="737736A8" w14:textId="77777777" w:rsidR="00FD5217" w:rsidRDefault="00FD5217" w:rsidP="009344C7">
      <w:pPr>
        <w:pStyle w:val="Heading2"/>
      </w:pPr>
      <w:r>
        <w:t>11.9. Предвосхищение физической формализации</w:t>
      </w:r>
    </w:p>
    <w:p w14:paraId="3F78C5C4" w14:textId="77777777" w:rsidR="00FD5217" w:rsidRDefault="00FD5217" w:rsidP="009344C7">
      <w:r>
        <w:t>В Томе II:</w:t>
      </w:r>
    </w:p>
    <w:p w14:paraId="1747B810" w14:textId="77777777" w:rsidR="00FD5217" w:rsidRDefault="00FD5217" w:rsidP="009344C7">
      <w:pPr>
        <w:pStyle w:val="ListParagraph"/>
        <w:numPr>
          <w:ilvl w:val="0"/>
          <w:numId w:val="34"/>
        </w:numPr>
      </w:pPr>
      <w:r>
        <w:t>материя будет описана как устойчивые состояния в пространстве состояний;</w:t>
      </w:r>
    </w:p>
    <w:p w14:paraId="356CF8B5" w14:textId="77777777" w:rsidR="00FD5217" w:rsidRDefault="00FD5217" w:rsidP="009344C7">
      <w:pPr>
        <w:pStyle w:val="ListParagraph"/>
        <w:numPr>
          <w:ilvl w:val="0"/>
          <w:numId w:val="34"/>
        </w:numPr>
      </w:pPr>
      <w:r>
        <w:t>энергия — как функционал динамики;</w:t>
      </w:r>
    </w:p>
    <w:p w14:paraId="308E08C1" w14:textId="77777777" w:rsidR="00FD5217" w:rsidRDefault="00FD5217" w:rsidP="009344C7">
      <w:pPr>
        <w:pStyle w:val="ListParagraph"/>
        <w:numPr>
          <w:ilvl w:val="0"/>
          <w:numId w:val="34"/>
        </w:numPr>
      </w:pPr>
      <w:r>
        <w:t>причинность — как статистическая структура переходов.</w:t>
      </w:r>
    </w:p>
    <w:p w14:paraId="53F29526" w14:textId="77777777" w:rsidR="00FD5217" w:rsidRDefault="00FD5217" w:rsidP="009344C7">
      <w:r>
        <w:t>Физические уравнения окажутся формальным выражением этих онтологических принципов.</w:t>
      </w:r>
    </w:p>
    <w:p w14:paraId="1C50C61F" w14:textId="5BBDFAFD" w:rsidR="00FD5217" w:rsidRDefault="00FD5217" w:rsidP="009344C7"/>
    <w:p w14:paraId="61CD5BA4" w14:textId="77777777" w:rsidR="00FD5217" w:rsidRDefault="00FD5217" w:rsidP="009344C7">
      <w:pPr>
        <w:pStyle w:val="Heading2"/>
      </w:pPr>
      <w:r>
        <w:t>11.10. Значение главы</w:t>
      </w:r>
    </w:p>
    <w:p w14:paraId="1E418E41" w14:textId="77777777" w:rsidR="00FD5217" w:rsidRDefault="00FD5217" w:rsidP="009344C7">
      <w:r>
        <w:lastRenderedPageBreak/>
        <w:t>В этой главе было показано, что:</w:t>
      </w:r>
    </w:p>
    <w:p w14:paraId="53FB07C3" w14:textId="77777777" w:rsidR="00FD5217" w:rsidRDefault="00FD5217" w:rsidP="009344C7">
      <w:pPr>
        <w:pStyle w:val="ListParagraph"/>
        <w:numPr>
          <w:ilvl w:val="0"/>
          <w:numId w:val="35"/>
        </w:numPr>
      </w:pPr>
      <w:r>
        <w:t>материя является устойчивой формой знания;</w:t>
      </w:r>
    </w:p>
    <w:p w14:paraId="6065ADDD" w14:textId="77777777" w:rsidR="00FD5217" w:rsidRDefault="00FD5217" w:rsidP="009344C7">
      <w:pPr>
        <w:pStyle w:val="ListParagraph"/>
        <w:numPr>
          <w:ilvl w:val="0"/>
          <w:numId w:val="35"/>
        </w:numPr>
      </w:pPr>
      <w:r>
        <w:t>энергия — динамикой изменений различий;</w:t>
      </w:r>
    </w:p>
    <w:p w14:paraId="37CBD1F3" w14:textId="77777777" w:rsidR="00FD5217" w:rsidRDefault="00FD5217" w:rsidP="009344C7">
      <w:pPr>
        <w:pStyle w:val="ListParagraph"/>
        <w:numPr>
          <w:ilvl w:val="0"/>
          <w:numId w:val="35"/>
        </w:numPr>
      </w:pPr>
      <w:r>
        <w:t>причинность — статистической устойчивостью процессов.</w:t>
      </w:r>
    </w:p>
    <w:p w14:paraId="214228E0" w14:textId="77777777" w:rsidR="00FD5217" w:rsidRDefault="00FD5217" w:rsidP="009344C7">
      <w:r>
        <w:t xml:space="preserve">Тем самым физическая реальность оказывается не внешней по отношению к Сознанию, а </w:t>
      </w:r>
      <w:r>
        <w:rPr>
          <w:rStyle w:val="Strong"/>
          <w:rFonts w:eastAsiaTheme="majorEastAsia"/>
        </w:rPr>
        <w:t>его устойчивым проявлением</w:t>
      </w:r>
      <w:r>
        <w:t>.</w:t>
      </w:r>
    </w:p>
    <w:p w14:paraId="0226EBCD" w14:textId="28E1B223" w:rsidR="00FD5217" w:rsidRDefault="00FD5217" w:rsidP="009344C7"/>
    <w:sectPr w:rsidR="00FD5217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31F6A" w14:textId="77777777" w:rsidR="00541F2D" w:rsidRDefault="00541F2D" w:rsidP="00B42341">
      <w:pPr>
        <w:spacing w:after="0" w:line="240" w:lineRule="auto"/>
      </w:pPr>
      <w:r>
        <w:separator/>
      </w:r>
    </w:p>
  </w:endnote>
  <w:endnote w:type="continuationSeparator" w:id="0">
    <w:p w14:paraId="27BED137" w14:textId="77777777" w:rsidR="00541F2D" w:rsidRDefault="00541F2D" w:rsidP="00B42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41862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796F94" w14:textId="3FBC60C1" w:rsidR="00B42341" w:rsidRDefault="00B4234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8E3DA3" w14:textId="77777777" w:rsidR="00B42341" w:rsidRDefault="00B423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E939EF" w14:textId="77777777" w:rsidR="00541F2D" w:rsidRDefault="00541F2D" w:rsidP="00B42341">
      <w:pPr>
        <w:spacing w:after="0" w:line="240" w:lineRule="auto"/>
      </w:pPr>
      <w:r>
        <w:separator/>
      </w:r>
    </w:p>
  </w:footnote>
  <w:footnote w:type="continuationSeparator" w:id="0">
    <w:p w14:paraId="3E7380B9" w14:textId="77777777" w:rsidR="00541F2D" w:rsidRDefault="00541F2D" w:rsidP="00B423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72941A2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E156C88"/>
    <w:multiLevelType w:val="multilevel"/>
    <w:tmpl w:val="C2D6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F415D"/>
    <w:multiLevelType w:val="multilevel"/>
    <w:tmpl w:val="A564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51DE5"/>
    <w:multiLevelType w:val="hybridMultilevel"/>
    <w:tmpl w:val="32DA31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255D6"/>
    <w:multiLevelType w:val="hybridMultilevel"/>
    <w:tmpl w:val="8A7631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D04D4"/>
    <w:multiLevelType w:val="multilevel"/>
    <w:tmpl w:val="C114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A5F59"/>
    <w:multiLevelType w:val="hybridMultilevel"/>
    <w:tmpl w:val="5E4036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A21EC0"/>
    <w:multiLevelType w:val="hybridMultilevel"/>
    <w:tmpl w:val="CB5C0C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70B2E"/>
    <w:multiLevelType w:val="hybridMultilevel"/>
    <w:tmpl w:val="1E2E2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0C0E45"/>
    <w:multiLevelType w:val="hybridMultilevel"/>
    <w:tmpl w:val="423076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6A1FB5"/>
    <w:multiLevelType w:val="multilevel"/>
    <w:tmpl w:val="3954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70905"/>
    <w:multiLevelType w:val="hybridMultilevel"/>
    <w:tmpl w:val="81D89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B20EA6"/>
    <w:multiLevelType w:val="multilevel"/>
    <w:tmpl w:val="32DE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92ADA"/>
    <w:multiLevelType w:val="hybridMultilevel"/>
    <w:tmpl w:val="5EBAA2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1C2C20"/>
    <w:multiLevelType w:val="hybridMultilevel"/>
    <w:tmpl w:val="FA9E4A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CF519F"/>
    <w:multiLevelType w:val="hybridMultilevel"/>
    <w:tmpl w:val="34841A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6F5FAE"/>
    <w:multiLevelType w:val="hybridMultilevel"/>
    <w:tmpl w:val="BF549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3B669D"/>
    <w:multiLevelType w:val="multilevel"/>
    <w:tmpl w:val="A974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824BDE"/>
    <w:multiLevelType w:val="multilevel"/>
    <w:tmpl w:val="8D00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DC31B3"/>
    <w:multiLevelType w:val="hybridMultilevel"/>
    <w:tmpl w:val="9664E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4433BB"/>
    <w:multiLevelType w:val="hybridMultilevel"/>
    <w:tmpl w:val="7C509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A54042"/>
    <w:multiLevelType w:val="multilevel"/>
    <w:tmpl w:val="B876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4F582D"/>
    <w:multiLevelType w:val="hybridMultilevel"/>
    <w:tmpl w:val="F35CB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D57307"/>
    <w:multiLevelType w:val="hybridMultilevel"/>
    <w:tmpl w:val="3C0E5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3943CB"/>
    <w:multiLevelType w:val="hybridMultilevel"/>
    <w:tmpl w:val="04E66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BC40AA"/>
    <w:multiLevelType w:val="hybridMultilevel"/>
    <w:tmpl w:val="F8160D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6F0275"/>
    <w:multiLevelType w:val="hybridMultilevel"/>
    <w:tmpl w:val="CD1EA7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703ECE"/>
    <w:multiLevelType w:val="hybridMultilevel"/>
    <w:tmpl w:val="4D76F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A636B5"/>
    <w:multiLevelType w:val="hybridMultilevel"/>
    <w:tmpl w:val="D77E98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C76D6D"/>
    <w:multiLevelType w:val="multilevel"/>
    <w:tmpl w:val="5C9E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F35A35"/>
    <w:multiLevelType w:val="hybridMultilevel"/>
    <w:tmpl w:val="EFB69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7A2468"/>
    <w:multiLevelType w:val="hybridMultilevel"/>
    <w:tmpl w:val="AEA0AC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AA547B"/>
    <w:multiLevelType w:val="hybridMultilevel"/>
    <w:tmpl w:val="566CF6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AA510A"/>
    <w:multiLevelType w:val="hybridMultilevel"/>
    <w:tmpl w:val="7598B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9E3236"/>
    <w:multiLevelType w:val="hybridMultilevel"/>
    <w:tmpl w:val="082CCE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0"/>
  </w:num>
  <w:num w:numId="3">
    <w:abstractNumId w:val="27"/>
  </w:num>
  <w:num w:numId="4">
    <w:abstractNumId w:val="26"/>
  </w:num>
  <w:num w:numId="5">
    <w:abstractNumId w:val="19"/>
  </w:num>
  <w:num w:numId="6">
    <w:abstractNumId w:val="24"/>
  </w:num>
  <w:num w:numId="7">
    <w:abstractNumId w:val="7"/>
  </w:num>
  <w:num w:numId="8">
    <w:abstractNumId w:val="23"/>
  </w:num>
  <w:num w:numId="9">
    <w:abstractNumId w:val="11"/>
  </w:num>
  <w:num w:numId="10">
    <w:abstractNumId w:val="14"/>
  </w:num>
  <w:num w:numId="11">
    <w:abstractNumId w:val="16"/>
  </w:num>
  <w:num w:numId="12">
    <w:abstractNumId w:val="33"/>
  </w:num>
  <w:num w:numId="13">
    <w:abstractNumId w:val="22"/>
  </w:num>
  <w:num w:numId="14">
    <w:abstractNumId w:val="32"/>
  </w:num>
  <w:num w:numId="15">
    <w:abstractNumId w:val="3"/>
  </w:num>
  <w:num w:numId="16">
    <w:abstractNumId w:val="8"/>
  </w:num>
  <w:num w:numId="17">
    <w:abstractNumId w:val="34"/>
  </w:num>
  <w:num w:numId="18">
    <w:abstractNumId w:val="20"/>
  </w:num>
  <w:num w:numId="19">
    <w:abstractNumId w:val="2"/>
  </w:num>
  <w:num w:numId="20">
    <w:abstractNumId w:val="12"/>
  </w:num>
  <w:num w:numId="21">
    <w:abstractNumId w:val="1"/>
  </w:num>
  <w:num w:numId="22">
    <w:abstractNumId w:val="10"/>
  </w:num>
  <w:num w:numId="23">
    <w:abstractNumId w:val="17"/>
  </w:num>
  <w:num w:numId="24">
    <w:abstractNumId w:val="18"/>
  </w:num>
  <w:num w:numId="25">
    <w:abstractNumId w:val="21"/>
  </w:num>
  <w:num w:numId="26">
    <w:abstractNumId w:val="5"/>
  </w:num>
  <w:num w:numId="27">
    <w:abstractNumId w:val="29"/>
  </w:num>
  <w:num w:numId="28">
    <w:abstractNumId w:val="13"/>
  </w:num>
  <w:num w:numId="29">
    <w:abstractNumId w:val="28"/>
  </w:num>
  <w:num w:numId="30">
    <w:abstractNumId w:val="9"/>
  </w:num>
  <w:num w:numId="31">
    <w:abstractNumId w:val="15"/>
  </w:num>
  <w:num w:numId="32">
    <w:abstractNumId w:val="6"/>
  </w:num>
  <w:num w:numId="33">
    <w:abstractNumId w:val="25"/>
  </w:num>
  <w:num w:numId="34">
    <w:abstractNumId w:val="4"/>
  </w:num>
  <w:num w:numId="35">
    <w:abstractNumId w:val="3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D15"/>
    <w:rsid w:val="00056116"/>
    <w:rsid w:val="00057046"/>
    <w:rsid w:val="000611F8"/>
    <w:rsid w:val="00092DF6"/>
    <w:rsid w:val="000E6C9D"/>
    <w:rsid w:val="00100D97"/>
    <w:rsid w:val="0010267A"/>
    <w:rsid w:val="001253FB"/>
    <w:rsid w:val="00172DEA"/>
    <w:rsid w:val="00180116"/>
    <w:rsid w:val="001931DA"/>
    <w:rsid w:val="001B72D7"/>
    <w:rsid w:val="001C627A"/>
    <w:rsid w:val="001F37BC"/>
    <w:rsid w:val="00225642"/>
    <w:rsid w:val="00246DD1"/>
    <w:rsid w:val="002648D8"/>
    <w:rsid w:val="00275398"/>
    <w:rsid w:val="002B241F"/>
    <w:rsid w:val="002B7423"/>
    <w:rsid w:val="002E08A0"/>
    <w:rsid w:val="00321B78"/>
    <w:rsid w:val="0032476C"/>
    <w:rsid w:val="0033340E"/>
    <w:rsid w:val="003458F7"/>
    <w:rsid w:val="003538EA"/>
    <w:rsid w:val="003543AC"/>
    <w:rsid w:val="00366B33"/>
    <w:rsid w:val="003E293A"/>
    <w:rsid w:val="003F5558"/>
    <w:rsid w:val="0043249C"/>
    <w:rsid w:val="004337EF"/>
    <w:rsid w:val="0045118B"/>
    <w:rsid w:val="0048009A"/>
    <w:rsid w:val="004A442D"/>
    <w:rsid w:val="004E5346"/>
    <w:rsid w:val="004F62C2"/>
    <w:rsid w:val="00502F6D"/>
    <w:rsid w:val="00517C87"/>
    <w:rsid w:val="00541F2D"/>
    <w:rsid w:val="005456D9"/>
    <w:rsid w:val="0059405F"/>
    <w:rsid w:val="005F4F07"/>
    <w:rsid w:val="0065424C"/>
    <w:rsid w:val="00660275"/>
    <w:rsid w:val="006770BC"/>
    <w:rsid w:val="0071333A"/>
    <w:rsid w:val="007557FC"/>
    <w:rsid w:val="007608F3"/>
    <w:rsid w:val="0078194B"/>
    <w:rsid w:val="00802462"/>
    <w:rsid w:val="00825A36"/>
    <w:rsid w:val="00881BC2"/>
    <w:rsid w:val="0088311A"/>
    <w:rsid w:val="008A598B"/>
    <w:rsid w:val="008A5F49"/>
    <w:rsid w:val="008C7D3E"/>
    <w:rsid w:val="008D4A89"/>
    <w:rsid w:val="008E4227"/>
    <w:rsid w:val="008F01E8"/>
    <w:rsid w:val="00902A92"/>
    <w:rsid w:val="009344C7"/>
    <w:rsid w:val="00942D15"/>
    <w:rsid w:val="00952CD5"/>
    <w:rsid w:val="00964B7F"/>
    <w:rsid w:val="00994E3A"/>
    <w:rsid w:val="009A29C6"/>
    <w:rsid w:val="009B192B"/>
    <w:rsid w:val="009C31FC"/>
    <w:rsid w:val="009E5EB5"/>
    <w:rsid w:val="00A143C6"/>
    <w:rsid w:val="00A511E2"/>
    <w:rsid w:val="00A67754"/>
    <w:rsid w:val="00AD7EAB"/>
    <w:rsid w:val="00AF480E"/>
    <w:rsid w:val="00AF6E59"/>
    <w:rsid w:val="00B05325"/>
    <w:rsid w:val="00B42341"/>
    <w:rsid w:val="00B53919"/>
    <w:rsid w:val="00B64CF5"/>
    <w:rsid w:val="00B97500"/>
    <w:rsid w:val="00BB3457"/>
    <w:rsid w:val="00BB6BB3"/>
    <w:rsid w:val="00BE3003"/>
    <w:rsid w:val="00C5432D"/>
    <w:rsid w:val="00C70C69"/>
    <w:rsid w:val="00C8142C"/>
    <w:rsid w:val="00CB1F3E"/>
    <w:rsid w:val="00CE0323"/>
    <w:rsid w:val="00CE2EE6"/>
    <w:rsid w:val="00CE7F01"/>
    <w:rsid w:val="00D03449"/>
    <w:rsid w:val="00D126FF"/>
    <w:rsid w:val="00D15CA9"/>
    <w:rsid w:val="00D25090"/>
    <w:rsid w:val="00D26A29"/>
    <w:rsid w:val="00D3509C"/>
    <w:rsid w:val="00D65A12"/>
    <w:rsid w:val="00D969CD"/>
    <w:rsid w:val="00DB5E9A"/>
    <w:rsid w:val="00DE0C68"/>
    <w:rsid w:val="00DE4240"/>
    <w:rsid w:val="00DF3D2C"/>
    <w:rsid w:val="00E03120"/>
    <w:rsid w:val="00E67B9B"/>
    <w:rsid w:val="00FA708E"/>
    <w:rsid w:val="00FD5217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082EEB"/>
  <w15:chartTrackingRefBased/>
  <w15:docId w15:val="{6296C2E5-63BB-457B-8E7C-FD5A6C443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11A"/>
    <w:pPr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311A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 w:val="48"/>
      <w:szCs w:val="32"/>
    </w:rPr>
  </w:style>
  <w:style w:type="paragraph" w:styleId="Heading2">
    <w:name w:val="heading 2"/>
    <w:basedOn w:val="Normal"/>
    <w:link w:val="Heading2Char"/>
    <w:uiPriority w:val="9"/>
    <w:qFormat/>
    <w:rsid w:val="0088311A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311A"/>
    <w:pPr>
      <w:keepNext/>
      <w:keepLines/>
      <w:spacing w:before="40" w:after="0"/>
      <w:jc w:val="left"/>
      <w:outlineLvl w:val="2"/>
    </w:pPr>
    <w:rPr>
      <w:rFonts w:eastAsiaTheme="majorEastAsia" w:cstheme="majorBidi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311A"/>
    <w:rPr>
      <w:rFonts w:ascii="Bookman Old Style" w:eastAsia="Times New Roman" w:hAnsi="Bookman Old Style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125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1253FB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88311A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11A"/>
    <w:rPr>
      <w:rFonts w:ascii="Bookman Old Style" w:eastAsiaTheme="majorEastAsia" w:hAnsi="Bookman Old Style" w:cstheme="majorBidi"/>
      <w:b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8311A"/>
    <w:rPr>
      <w:rFonts w:ascii="Bookman Old Style" w:eastAsiaTheme="majorEastAsia" w:hAnsi="Bookman Old Style" w:cstheme="majorBidi"/>
      <w:b/>
      <w:sz w:val="4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311A"/>
    <w:rPr>
      <w:rFonts w:ascii="Bookman Old Style" w:eastAsiaTheme="majorEastAsia" w:hAnsi="Bookman Old Style" w:cstheme="majorBidi"/>
      <w:sz w:val="32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E5EB5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E5E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E5EB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E5EB5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9E5EB5"/>
    <w:pPr>
      <w:spacing w:after="100"/>
      <w:ind w:left="66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5">
    <w:name w:val="toc 5"/>
    <w:basedOn w:val="Normal"/>
    <w:next w:val="Normal"/>
    <w:autoRedefine/>
    <w:uiPriority w:val="39"/>
    <w:unhideWhenUsed/>
    <w:rsid w:val="009E5EB5"/>
    <w:pPr>
      <w:spacing w:after="100"/>
      <w:ind w:left="88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9E5EB5"/>
    <w:pPr>
      <w:spacing w:after="100"/>
      <w:ind w:left="110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9E5EB5"/>
    <w:pPr>
      <w:spacing w:after="100"/>
      <w:ind w:left="132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9E5EB5"/>
    <w:pPr>
      <w:spacing w:after="100"/>
      <w:ind w:left="154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9E5EB5"/>
    <w:pPr>
      <w:spacing w:after="100"/>
      <w:ind w:left="1760"/>
      <w:jc w:val="left"/>
    </w:pPr>
    <w:rPr>
      <w:rFonts w:asciiTheme="minorHAnsi" w:eastAsiaTheme="minorEastAsia" w:hAnsiTheme="minorHAnsi"/>
      <w:sz w:val="22"/>
      <w:lang w:eastAsia="ru-RU"/>
    </w:rPr>
  </w:style>
  <w:style w:type="character" w:styleId="Hyperlink">
    <w:name w:val="Hyperlink"/>
    <w:basedOn w:val="DefaultParagraphFont"/>
    <w:uiPriority w:val="99"/>
    <w:unhideWhenUsed/>
    <w:rsid w:val="009E5E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E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4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341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B4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341"/>
    <w:rPr>
      <w:rFonts w:ascii="Bookman Old Style" w:hAnsi="Bookman Old Style"/>
      <w:sz w:val="24"/>
    </w:rPr>
  </w:style>
  <w:style w:type="paragraph" w:styleId="BodyText">
    <w:name w:val="Body Text"/>
    <w:basedOn w:val="Normal"/>
    <w:link w:val="BodyTextChar"/>
    <w:qFormat/>
    <w:rsid w:val="00CE0323"/>
    <w:pPr>
      <w:spacing w:before="180" w:after="180" w:line="240" w:lineRule="auto"/>
      <w:jc w:val="left"/>
    </w:pPr>
    <w:rPr>
      <w:rFonts w:asciiTheme="minorHAnsi" w:hAnsiTheme="minorHAnsi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CE0323"/>
    <w:rPr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CE0323"/>
  </w:style>
  <w:style w:type="paragraph" w:styleId="ListParagraph">
    <w:name w:val="List Paragraph"/>
    <w:basedOn w:val="Normal"/>
    <w:uiPriority w:val="34"/>
    <w:qFormat/>
    <w:rsid w:val="00CE0323"/>
    <w:pPr>
      <w:ind w:left="720"/>
      <w:contextualSpacing/>
    </w:pPr>
  </w:style>
  <w:style w:type="character" w:customStyle="1" w:styleId="katex-mathml">
    <w:name w:val="katex-mathml"/>
    <w:basedOn w:val="DefaultParagraphFont"/>
    <w:rsid w:val="005456D9"/>
  </w:style>
  <w:style w:type="character" w:customStyle="1" w:styleId="mord">
    <w:name w:val="mord"/>
    <w:basedOn w:val="DefaultParagraphFont"/>
    <w:rsid w:val="005456D9"/>
  </w:style>
  <w:style w:type="character" w:customStyle="1" w:styleId="mclose">
    <w:name w:val="mclose"/>
    <w:basedOn w:val="DefaultParagraphFont"/>
    <w:rsid w:val="005456D9"/>
  </w:style>
  <w:style w:type="character" w:styleId="Emphasis">
    <w:name w:val="Emphasis"/>
    <w:basedOn w:val="DefaultParagraphFont"/>
    <w:uiPriority w:val="20"/>
    <w:qFormat/>
    <w:rsid w:val="005456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5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42478-1F8E-4CC9-9781-B37BD8543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4</cp:revision>
  <dcterms:created xsi:type="dcterms:W3CDTF">2025-12-30T12:57:00Z</dcterms:created>
  <dcterms:modified xsi:type="dcterms:W3CDTF">2025-12-31T08:57:00Z</dcterms:modified>
</cp:coreProperties>
</file>