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334A" w14:textId="44AFF0AA" w:rsidR="002B7423" w:rsidRDefault="002B7423" w:rsidP="00F51E41">
      <w:pPr>
        <w:jc w:val="left"/>
        <w:rPr>
          <w:lang w:val="en-US"/>
        </w:rPr>
      </w:pPr>
    </w:p>
    <w:p w14:paraId="7C1FD430" w14:textId="5EFC3727" w:rsidR="00CA5DD2" w:rsidRDefault="00CA5DD2" w:rsidP="00F51E41">
      <w:pPr>
        <w:pStyle w:val="Heading1"/>
      </w:pPr>
      <w:r>
        <w:t>Глава 7</w:t>
      </w:r>
      <w:r w:rsidR="00ED04FD" w:rsidRPr="00ED04FD">
        <w:t>.</w:t>
      </w:r>
      <w:r w:rsidR="00ED04FD">
        <w:rPr>
          <w:lang w:val="en-US"/>
        </w:rPr>
        <w:t xml:space="preserve"> </w:t>
      </w:r>
      <w:r>
        <w:t>Различие как первооснова</w:t>
      </w:r>
    </w:p>
    <w:p w14:paraId="0B92189F" w14:textId="77777777" w:rsidR="00ED04FD" w:rsidRDefault="00ED04FD" w:rsidP="00F51E41">
      <w:pPr>
        <w:pStyle w:val="Heading3"/>
      </w:pPr>
    </w:p>
    <w:p w14:paraId="6C1C1E43" w14:textId="0CDCBED8" w:rsidR="00CA5DD2" w:rsidRDefault="00CA5DD2" w:rsidP="00F51E41">
      <w:pPr>
        <w:pStyle w:val="Heading2"/>
      </w:pPr>
      <w:r>
        <w:t>7.1. От форм к первооснове</w:t>
      </w:r>
    </w:p>
    <w:p w14:paraId="4F98BD02" w14:textId="77777777" w:rsidR="00F51E41" w:rsidRDefault="00CA5DD2" w:rsidP="00F51E41">
      <w:r>
        <w:t>В предыдущей главе знание было определено как устойчивая форма, возникающая из конфигураций различий.</w:t>
      </w:r>
    </w:p>
    <w:p w14:paraId="0DC1CEAE" w14:textId="4F4DE8D1" w:rsidR="00CA5DD2" w:rsidRDefault="00CA5DD2" w:rsidP="00F51E41">
      <w:r>
        <w:t xml:space="preserve">Однако возникает естественный вопрос: что именно является </w:t>
      </w:r>
      <w:r>
        <w:rPr>
          <w:rStyle w:val="Strong"/>
          <w:rFonts w:eastAsiaTheme="majorEastAsia"/>
        </w:rPr>
        <w:t>предельно</w:t>
      </w:r>
      <w:r w:rsidR="00F51E41" w:rsidRPr="00F51E41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фундаментальным</w:t>
      </w:r>
      <w:r>
        <w:t xml:space="preserve"> — формы знания или сами различия?</w:t>
      </w:r>
    </w:p>
    <w:p w14:paraId="5F2290B2" w14:textId="77777777" w:rsidR="00CA5DD2" w:rsidRDefault="00CA5DD2" w:rsidP="00F51E41">
      <w:r>
        <w:t xml:space="preserve">В данной теории утверждается, что именно </w:t>
      </w:r>
      <w:r>
        <w:rPr>
          <w:rStyle w:val="Strong"/>
          <w:rFonts w:eastAsiaTheme="majorEastAsia"/>
        </w:rPr>
        <w:t>различие</w:t>
      </w:r>
      <w:r>
        <w:t>, а не форма и не объект, является первоосновой онтологической структуры мира.</w:t>
      </w:r>
    </w:p>
    <w:p w14:paraId="4C15F24D" w14:textId="77777777" w:rsidR="00CA5DD2" w:rsidRDefault="00CA5DD2" w:rsidP="00F51E41">
      <w:r>
        <w:t>Формы, объекты и процессы являются вторичными по отношению к различиям, поскольку без различий невозможно выделить ни форму, ни устойчивость, ни структуру.</w:t>
      </w:r>
    </w:p>
    <w:p w14:paraId="00FD548F" w14:textId="6B0DD8B0" w:rsidR="00CA5DD2" w:rsidRDefault="00CA5DD2" w:rsidP="00F51E41"/>
    <w:p w14:paraId="11A1AA99" w14:textId="77777777" w:rsidR="00CA5DD2" w:rsidRDefault="00CA5DD2" w:rsidP="00F51E41">
      <w:pPr>
        <w:pStyle w:val="Heading2"/>
      </w:pPr>
      <w:r>
        <w:t>7.2. Различие предшествует объекту</w:t>
      </w:r>
    </w:p>
    <w:p w14:paraId="021A6F5A" w14:textId="77777777" w:rsidR="00CA5DD2" w:rsidRDefault="00CA5DD2" w:rsidP="00F51E41">
      <w:r>
        <w:t>Классические онтологии исходят из существования объектов, обладающих свойствами.</w:t>
      </w:r>
      <w:r>
        <w:br/>
        <w:t>Различия в таком подходе рассматриваются как вторичные — как различия между уже существующими вещами.</w:t>
      </w:r>
    </w:p>
    <w:p w14:paraId="4B2E7E6A" w14:textId="3504859E" w:rsidR="00CA5DD2" w:rsidRDefault="00CA5DD2" w:rsidP="00F51E41">
      <w:r>
        <w:t>Предлагаемая онтология инвертирует эту логику:</w:t>
      </w:r>
      <w:r w:rsidR="00F51E41" w:rsidRPr="00F51E41">
        <w:t xml:space="preserve"> </w:t>
      </w:r>
      <w:r>
        <w:t xml:space="preserve">объекты возникают </w:t>
      </w:r>
      <w:r>
        <w:rPr>
          <w:rStyle w:val="Strong"/>
          <w:rFonts w:eastAsiaTheme="majorEastAsia"/>
        </w:rPr>
        <w:t>из различий</w:t>
      </w:r>
      <w:r>
        <w:t>, а не наоборот.</w:t>
      </w:r>
    </w:p>
    <w:p w14:paraId="51B478DF" w14:textId="77777777" w:rsidR="00CA5DD2" w:rsidRDefault="00CA5DD2" w:rsidP="00F51E41">
      <w:r>
        <w:t>Объект есть нечто, что сохраняет определённость относительно других форм знания.</w:t>
      </w:r>
      <w:r>
        <w:br/>
        <w:t>Но сама возможность «относительно» предполагает уже заданные различия.</w:t>
      </w:r>
    </w:p>
    <w:p w14:paraId="138DD955" w14:textId="77777777" w:rsidR="00CA5DD2" w:rsidRDefault="00CA5DD2" w:rsidP="00F51E41">
      <w:r>
        <w:t>Следовательно, различие логически и онтологически предшествует объекту.</w:t>
      </w:r>
    </w:p>
    <w:p w14:paraId="43D74EF2" w14:textId="0986D70B" w:rsidR="00CA5DD2" w:rsidRDefault="00CA5DD2" w:rsidP="00F51E41"/>
    <w:p w14:paraId="35FC752D" w14:textId="77777777" w:rsidR="00CA5DD2" w:rsidRDefault="00CA5DD2" w:rsidP="00F51E41">
      <w:pPr>
        <w:pStyle w:val="Heading2"/>
      </w:pPr>
      <w:r>
        <w:t>7.3. Минимальное различие</w:t>
      </w:r>
    </w:p>
    <w:p w14:paraId="31282254" w14:textId="77777777" w:rsidR="00CA5DD2" w:rsidRDefault="00CA5DD2" w:rsidP="00F51E41">
      <w:r>
        <w:t>Минимальное различие представляет собой наименьшую форму определённости, допускающую выделение «не-тождества».</w:t>
      </w:r>
    </w:p>
    <w:p w14:paraId="6BB9C854" w14:textId="77777777" w:rsidR="00CA5DD2" w:rsidRDefault="00CA5DD2" w:rsidP="00F51E41">
      <w:r>
        <w:t>Это различие:</w:t>
      </w:r>
    </w:p>
    <w:p w14:paraId="51473A39" w14:textId="77777777" w:rsidR="00CA5DD2" w:rsidRDefault="00CA5DD2" w:rsidP="00F51E41">
      <w:pPr>
        <w:pStyle w:val="ListParagraph"/>
        <w:numPr>
          <w:ilvl w:val="0"/>
          <w:numId w:val="27"/>
        </w:numPr>
      </w:pPr>
      <w:r>
        <w:t>не является числовым;</w:t>
      </w:r>
    </w:p>
    <w:p w14:paraId="3491725A" w14:textId="77777777" w:rsidR="00CA5DD2" w:rsidRDefault="00CA5DD2" w:rsidP="00F51E41">
      <w:pPr>
        <w:pStyle w:val="ListParagraph"/>
        <w:numPr>
          <w:ilvl w:val="0"/>
          <w:numId w:val="27"/>
        </w:numPr>
      </w:pPr>
      <w:r>
        <w:t>не имеет направления;</w:t>
      </w:r>
    </w:p>
    <w:p w14:paraId="4ADCB1C6" w14:textId="77777777" w:rsidR="00CA5DD2" w:rsidRDefault="00CA5DD2" w:rsidP="00F51E41">
      <w:pPr>
        <w:pStyle w:val="ListParagraph"/>
        <w:numPr>
          <w:ilvl w:val="0"/>
          <w:numId w:val="27"/>
        </w:numPr>
      </w:pPr>
      <w:r>
        <w:t>не предполагает пространства.</w:t>
      </w:r>
    </w:p>
    <w:p w14:paraId="0F9CD2EC" w14:textId="77777777" w:rsidR="00CA5DD2" w:rsidRDefault="00CA5DD2" w:rsidP="00F51E41">
      <w:r>
        <w:lastRenderedPageBreak/>
        <w:t>Минимальное различие — это просто факт различённости, без каких-либо дополнительных характеристик.</w:t>
      </w:r>
    </w:p>
    <w:p w14:paraId="0E5460FC" w14:textId="77777777" w:rsidR="00CA5DD2" w:rsidRDefault="00CA5DD2" w:rsidP="00F51E41">
      <w:r>
        <w:t>Именно такие различия лежат в основе последующей формализации, где они будут интерпретироваться как элементы пространств состояний.</w:t>
      </w:r>
    </w:p>
    <w:p w14:paraId="56194E54" w14:textId="4041198C" w:rsidR="00CA5DD2" w:rsidRDefault="00CA5DD2" w:rsidP="00F51E41"/>
    <w:p w14:paraId="23DEE1DB" w14:textId="77777777" w:rsidR="00CA5DD2" w:rsidRDefault="00CA5DD2" w:rsidP="00F51E41">
      <w:pPr>
        <w:pStyle w:val="Heading2"/>
      </w:pPr>
      <w:r>
        <w:t>7.4. Различие и отношение</w:t>
      </w:r>
    </w:p>
    <w:p w14:paraId="388B5345" w14:textId="77777777" w:rsidR="00CA5DD2" w:rsidRDefault="00CA5DD2" w:rsidP="00F51E41">
      <w:r>
        <w:t xml:space="preserve">Когда различий становится больше одного, между ними возникают </w:t>
      </w:r>
      <w:r>
        <w:rPr>
          <w:rStyle w:val="Strong"/>
          <w:rFonts w:eastAsiaTheme="majorEastAsia"/>
        </w:rPr>
        <w:t>отношения</w:t>
      </w:r>
      <w:r>
        <w:t>.</w:t>
      </w:r>
    </w:p>
    <w:p w14:paraId="54064732" w14:textId="239C9EA1" w:rsidR="00CA5DD2" w:rsidRDefault="00CA5DD2" w:rsidP="00F51E41">
      <w:r>
        <w:t>Отношение не является дополнительной сущностью.</w:t>
      </w:r>
      <w:r w:rsidR="00F51E41" w:rsidRPr="00F51E41">
        <w:t xml:space="preserve"> </w:t>
      </w:r>
      <w:r>
        <w:t>Это способ совместного существования различий.</w:t>
      </w:r>
    </w:p>
    <w:p w14:paraId="0FE62DCC" w14:textId="77777777" w:rsidR="00CA5DD2" w:rsidRDefault="00CA5DD2" w:rsidP="00F51E41">
      <w:r>
        <w:t>Таким образом:</w:t>
      </w:r>
    </w:p>
    <w:p w14:paraId="0C779C6A" w14:textId="77777777" w:rsidR="00CA5DD2" w:rsidRDefault="00CA5DD2" w:rsidP="00F51E41">
      <w:pPr>
        <w:pStyle w:val="ListParagraph"/>
        <w:numPr>
          <w:ilvl w:val="0"/>
          <w:numId w:val="28"/>
        </w:numPr>
      </w:pPr>
      <w:r>
        <w:t>различие первично;</w:t>
      </w:r>
    </w:p>
    <w:p w14:paraId="63B855EA" w14:textId="77777777" w:rsidR="00CA5DD2" w:rsidRDefault="00CA5DD2" w:rsidP="00F51E41">
      <w:pPr>
        <w:pStyle w:val="ListParagraph"/>
        <w:numPr>
          <w:ilvl w:val="0"/>
          <w:numId w:val="28"/>
        </w:numPr>
      </w:pPr>
      <w:r>
        <w:t>отношение вторично;</w:t>
      </w:r>
    </w:p>
    <w:p w14:paraId="31C4CFD2" w14:textId="77777777" w:rsidR="00CA5DD2" w:rsidRDefault="00CA5DD2" w:rsidP="00F51E41">
      <w:pPr>
        <w:pStyle w:val="ListParagraph"/>
        <w:numPr>
          <w:ilvl w:val="0"/>
          <w:numId w:val="28"/>
        </w:numPr>
      </w:pPr>
      <w:r>
        <w:t>структура возникает как сеть отношений между различиями.</w:t>
      </w:r>
    </w:p>
    <w:p w14:paraId="66656EA6" w14:textId="77777777" w:rsidR="00CA5DD2" w:rsidRDefault="00CA5DD2" w:rsidP="00F51E41">
      <w:r>
        <w:t>Этот переход от различий к отношениям является ключевым для понимания пространства и времени.</w:t>
      </w:r>
    </w:p>
    <w:p w14:paraId="5C52BB75" w14:textId="4A7E4C3F" w:rsidR="00CA5DD2" w:rsidRDefault="00CA5DD2" w:rsidP="00F51E41"/>
    <w:p w14:paraId="6CEE5995" w14:textId="77777777" w:rsidR="00CA5DD2" w:rsidRDefault="00CA5DD2" w:rsidP="00F51E41">
      <w:pPr>
        <w:pStyle w:val="Heading2"/>
      </w:pPr>
      <w:r>
        <w:t>7.5. Онтология без вещей</w:t>
      </w:r>
    </w:p>
    <w:p w14:paraId="0EEFA06B" w14:textId="77777777" w:rsidR="00CA5DD2" w:rsidRDefault="00CA5DD2" w:rsidP="00F51E41">
      <w:r>
        <w:t>Принятие различия в качестве первоосновы позволяет построить онтологию без фундаментальных «вещей».</w:t>
      </w:r>
    </w:p>
    <w:p w14:paraId="19E9E2F1" w14:textId="77777777" w:rsidR="00CA5DD2" w:rsidRDefault="00CA5DD2" w:rsidP="00F51E41">
      <w:r>
        <w:t>В такой онтологии:</w:t>
      </w:r>
    </w:p>
    <w:p w14:paraId="3CB408A0" w14:textId="77777777" w:rsidR="00CA5DD2" w:rsidRDefault="00CA5DD2" w:rsidP="00F51E41">
      <w:pPr>
        <w:pStyle w:val="ListParagraph"/>
        <w:numPr>
          <w:ilvl w:val="0"/>
          <w:numId w:val="29"/>
        </w:numPr>
      </w:pPr>
      <w:r>
        <w:t>нет неизменных сущностей;</w:t>
      </w:r>
    </w:p>
    <w:p w14:paraId="61BBAA21" w14:textId="77777777" w:rsidR="00CA5DD2" w:rsidRDefault="00CA5DD2" w:rsidP="00F51E41">
      <w:pPr>
        <w:pStyle w:val="ListParagraph"/>
        <w:numPr>
          <w:ilvl w:val="0"/>
          <w:numId w:val="29"/>
        </w:numPr>
      </w:pPr>
      <w:r>
        <w:t>нет абсолютных объектов;</w:t>
      </w:r>
    </w:p>
    <w:p w14:paraId="777AA32E" w14:textId="77777777" w:rsidR="00CA5DD2" w:rsidRDefault="00CA5DD2" w:rsidP="00F51E41">
      <w:pPr>
        <w:pStyle w:val="ListParagraph"/>
        <w:numPr>
          <w:ilvl w:val="0"/>
          <w:numId w:val="29"/>
        </w:numPr>
      </w:pPr>
      <w:r>
        <w:t>устойчивость является динамической характеристикой.</w:t>
      </w:r>
    </w:p>
    <w:p w14:paraId="36D30AD5" w14:textId="77777777" w:rsidR="00CA5DD2" w:rsidRDefault="00CA5DD2" w:rsidP="00F51E41">
      <w:r>
        <w:t xml:space="preserve">Мир предстает не как совокупность вещей, а как </w:t>
      </w:r>
      <w:r>
        <w:rPr>
          <w:rStyle w:val="Strong"/>
          <w:rFonts w:eastAsiaTheme="majorEastAsia"/>
        </w:rPr>
        <w:t>структура различий</w:t>
      </w:r>
      <w:r>
        <w:t>, находящихся в постоянном становлении.</w:t>
      </w:r>
    </w:p>
    <w:p w14:paraId="59534F3D" w14:textId="33633DB3" w:rsidR="00CA5DD2" w:rsidRDefault="00CA5DD2" w:rsidP="00F51E41"/>
    <w:p w14:paraId="6C13CA66" w14:textId="77777777" w:rsidR="00CA5DD2" w:rsidRDefault="00CA5DD2" w:rsidP="00F51E41">
      <w:pPr>
        <w:pStyle w:val="Heading2"/>
      </w:pPr>
      <w:r>
        <w:t>7.6. Различие и измеримость</w:t>
      </w:r>
    </w:p>
    <w:p w14:paraId="4E4892D4" w14:textId="77777777" w:rsidR="00CA5DD2" w:rsidRDefault="00CA5DD2" w:rsidP="00F51E41">
      <w:r>
        <w:t>Хотя различие в своей первичной форме не является количественным, оно допускает введение меры.</w:t>
      </w:r>
    </w:p>
    <w:p w14:paraId="5135BEE2" w14:textId="77777777" w:rsidR="00CA5DD2" w:rsidRDefault="00CA5DD2" w:rsidP="00F51E41">
      <w:r>
        <w:t>Когда различия сравнимы, становится возможным:</w:t>
      </w:r>
    </w:p>
    <w:p w14:paraId="15E8C536" w14:textId="77777777" w:rsidR="00CA5DD2" w:rsidRDefault="00CA5DD2" w:rsidP="00F51E41">
      <w:pPr>
        <w:pStyle w:val="ListParagraph"/>
        <w:numPr>
          <w:ilvl w:val="0"/>
          <w:numId w:val="30"/>
        </w:numPr>
      </w:pPr>
      <w:r>
        <w:t>оценивать степень различия;</w:t>
      </w:r>
    </w:p>
    <w:p w14:paraId="1DE26BAE" w14:textId="77777777" w:rsidR="00CA5DD2" w:rsidRDefault="00CA5DD2" w:rsidP="00F51E41">
      <w:pPr>
        <w:pStyle w:val="ListParagraph"/>
        <w:numPr>
          <w:ilvl w:val="0"/>
          <w:numId w:val="30"/>
        </w:numPr>
      </w:pPr>
      <w:r>
        <w:t>вводить метрики;</w:t>
      </w:r>
    </w:p>
    <w:p w14:paraId="1249BB7E" w14:textId="77777777" w:rsidR="00CA5DD2" w:rsidRDefault="00CA5DD2" w:rsidP="00F51E41">
      <w:pPr>
        <w:pStyle w:val="ListParagraph"/>
        <w:numPr>
          <w:ilvl w:val="0"/>
          <w:numId w:val="30"/>
        </w:numPr>
      </w:pPr>
      <w:r>
        <w:lastRenderedPageBreak/>
        <w:t>анализировать близость и удалённость.</w:t>
      </w:r>
    </w:p>
    <w:p w14:paraId="31AA9CFA" w14:textId="77777777" w:rsidR="00CA5DD2" w:rsidRDefault="00CA5DD2" w:rsidP="00F51E41">
      <w:r>
        <w:t>Это положение является принципиальным мостом к математической формализации, где различия будут выражены через информационные меры.</w:t>
      </w:r>
    </w:p>
    <w:p w14:paraId="7954F23E" w14:textId="05969A03" w:rsidR="00CA5DD2" w:rsidRDefault="00CA5DD2" w:rsidP="00F51E41"/>
    <w:p w14:paraId="4ADE230B" w14:textId="77777777" w:rsidR="00CA5DD2" w:rsidRDefault="00CA5DD2" w:rsidP="00F51E41">
      <w:pPr>
        <w:pStyle w:val="Heading2"/>
      </w:pPr>
      <w:r>
        <w:t>7.7. Различие и неопределённость</w:t>
      </w:r>
    </w:p>
    <w:p w14:paraId="46F333D6" w14:textId="77777777" w:rsidR="00CA5DD2" w:rsidRDefault="00CA5DD2" w:rsidP="00F51E41">
      <w:r>
        <w:t>Каждое различие возникает на фоне неопределённости.</w:t>
      </w:r>
    </w:p>
    <w:p w14:paraId="0D037323" w14:textId="77777777" w:rsidR="00F51E41" w:rsidRDefault="00CA5DD2" w:rsidP="00F51E41">
      <w:r>
        <w:t>Неопределённость не устраняется полностью с появлением различий, а</w:t>
      </w:r>
      <w:r w:rsidR="00F51E41" w:rsidRPr="00F51E41">
        <w:t xml:space="preserve"> </w:t>
      </w:r>
      <w:r>
        <w:t>лишь локально уменьшается.</w:t>
      </w:r>
      <w:r w:rsidR="00F51E41" w:rsidRPr="00F51E41">
        <w:t xml:space="preserve"> </w:t>
      </w:r>
    </w:p>
    <w:p w14:paraId="7B188695" w14:textId="12DEEBA9" w:rsidR="00CA5DD2" w:rsidRDefault="00CA5DD2" w:rsidP="00F51E41">
      <w:r>
        <w:t>Фон неопределённости сохраняется и делает</w:t>
      </w:r>
      <w:r w:rsidR="00F51E41" w:rsidRPr="00F51E41">
        <w:t xml:space="preserve"> </w:t>
      </w:r>
      <w:r>
        <w:t>возможным дальнейшее возникновение новых различий.</w:t>
      </w:r>
    </w:p>
    <w:p w14:paraId="76F00D45" w14:textId="77777777" w:rsidR="00CA5DD2" w:rsidRDefault="00CA5DD2" w:rsidP="00F51E41">
      <w:r>
        <w:t>Таким образом, различие и неопределённость не противопоставлены, а образуют диалектическую пару.</w:t>
      </w:r>
    </w:p>
    <w:p w14:paraId="7239F5BE" w14:textId="5ABDDE05" w:rsidR="00CA5DD2" w:rsidRDefault="00CA5DD2" w:rsidP="00F51E41"/>
    <w:p w14:paraId="34956698" w14:textId="77777777" w:rsidR="00CA5DD2" w:rsidRDefault="00CA5DD2" w:rsidP="00F51E41">
      <w:pPr>
        <w:pStyle w:val="Heading2"/>
      </w:pPr>
      <w:r>
        <w:t>7.8. Различие и динамика</w:t>
      </w:r>
    </w:p>
    <w:p w14:paraId="18DE9467" w14:textId="77777777" w:rsidR="00F51E41" w:rsidRDefault="00CA5DD2" w:rsidP="00F51E41">
      <w:r>
        <w:t>Различия не являются статичными.</w:t>
      </w:r>
      <w:r w:rsidR="00F51E41" w:rsidRPr="00F51E41">
        <w:t xml:space="preserve"> </w:t>
      </w:r>
    </w:p>
    <w:p w14:paraId="628DB6B3" w14:textId="13DCCE2F" w:rsidR="00CA5DD2" w:rsidRDefault="00CA5DD2" w:rsidP="00F51E41">
      <w:r>
        <w:t>Они могут:</w:t>
      </w:r>
    </w:p>
    <w:p w14:paraId="71A6D6ED" w14:textId="77777777" w:rsidR="00CA5DD2" w:rsidRDefault="00CA5DD2" w:rsidP="00F51E41">
      <w:pPr>
        <w:pStyle w:val="ListParagraph"/>
        <w:numPr>
          <w:ilvl w:val="0"/>
          <w:numId w:val="31"/>
        </w:numPr>
      </w:pPr>
      <w:r>
        <w:t>усиливаться;</w:t>
      </w:r>
    </w:p>
    <w:p w14:paraId="28904380" w14:textId="77777777" w:rsidR="00CA5DD2" w:rsidRDefault="00CA5DD2" w:rsidP="00F51E41">
      <w:pPr>
        <w:pStyle w:val="ListParagraph"/>
        <w:numPr>
          <w:ilvl w:val="0"/>
          <w:numId w:val="31"/>
        </w:numPr>
      </w:pPr>
      <w:r>
        <w:t>ослабевать;</w:t>
      </w:r>
    </w:p>
    <w:p w14:paraId="417A53A7" w14:textId="77777777" w:rsidR="00CA5DD2" w:rsidRDefault="00CA5DD2" w:rsidP="00F51E41">
      <w:pPr>
        <w:pStyle w:val="ListParagraph"/>
        <w:numPr>
          <w:ilvl w:val="0"/>
          <w:numId w:val="31"/>
        </w:numPr>
      </w:pPr>
      <w:r>
        <w:t>исчезать;</w:t>
      </w:r>
    </w:p>
    <w:p w14:paraId="0CE7F275" w14:textId="77777777" w:rsidR="00CA5DD2" w:rsidRDefault="00CA5DD2" w:rsidP="00F51E41">
      <w:pPr>
        <w:pStyle w:val="ListParagraph"/>
        <w:numPr>
          <w:ilvl w:val="0"/>
          <w:numId w:val="31"/>
        </w:numPr>
      </w:pPr>
      <w:r>
        <w:t>порождать новые различия.</w:t>
      </w:r>
    </w:p>
    <w:p w14:paraId="394D1C3D" w14:textId="77777777" w:rsidR="00CA5DD2" w:rsidRDefault="00CA5DD2" w:rsidP="00F51E41">
      <w:r>
        <w:t>Эта динамика различий является прообразом времени, которое будет рассмотрено в последующих главах.</w:t>
      </w:r>
    </w:p>
    <w:p w14:paraId="5E4130AB" w14:textId="77777777" w:rsidR="00CA5DD2" w:rsidRDefault="00CA5DD2" w:rsidP="00F51E41">
      <w:r>
        <w:t>Важно подчеркнуть, что динамика различий предшествует введению времени как параметра.</w:t>
      </w:r>
    </w:p>
    <w:p w14:paraId="05F4E82A" w14:textId="7164E4D8" w:rsidR="00CA5DD2" w:rsidRDefault="00CA5DD2" w:rsidP="00F51E41"/>
    <w:p w14:paraId="1F7B5725" w14:textId="77777777" w:rsidR="00CA5DD2" w:rsidRDefault="00CA5DD2" w:rsidP="00F51E41">
      <w:pPr>
        <w:pStyle w:val="Heading2"/>
      </w:pPr>
      <w:r>
        <w:t>7.9. Различие как универсальный принцип</w:t>
      </w:r>
    </w:p>
    <w:p w14:paraId="59CAEFA5" w14:textId="77777777" w:rsidR="00CA5DD2" w:rsidRDefault="00CA5DD2" w:rsidP="00F51E41">
      <w:r>
        <w:t>Различие является универсальным принципом, применимым ко всем уровням реальности:</w:t>
      </w:r>
    </w:p>
    <w:p w14:paraId="5958788A" w14:textId="77777777" w:rsidR="00CA5DD2" w:rsidRDefault="00CA5DD2" w:rsidP="00F51E41">
      <w:pPr>
        <w:pStyle w:val="ListParagraph"/>
        <w:numPr>
          <w:ilvl w:val="0"/>
          <w:numId w:val="32"/>
        </w:numPr>
      </w:pPr>
      <w:r>
        <w:t>квантовым состояниям;</w:t>
      </w:r>
    </w:p>
    <w:p w14:paraId="321519AE" w14:textId="77777777" w:rsidR="00CA5DD2" w:rsidRDefault="00CA5DD2" w:rsidP="00F51E41">
      <w:pPr>
        <w:pStyle w:val="ListParagraph"/>
        <w:numPr>
          <w:ilvl w:val="0"/>
          <w:numId w:val="32"/>
        </w:numPr>
      </w:pPr>
      <w:r>
        <w:t>физическим полям;</w:t>
      </w:r>
    </w:p>
    <w:p w14:paraId="6E86EFFD" w14:textId="77777777" w:rsidR="00CA5DD2" w:rsidRDefault="00CA5DD2" w:rsidP="00F51E41">
      <w:pPr>
        <w:pStyle w:val="ListParagraph"/>
        <w:numPr>
          <w:ilvl w:val="0"/>
          <w:numId w:val="32"/>
        </w:numPr>
      </w:pPr>
      <w:r>
        <w:t>биологическим системам;</w:t>
      </w:r>
    </w:p>
    <w:p w14:paraId="49B1BD90" w14:textId="77777777" w:rsidR="00CA5DD2" w:rsidRDefault="00CA5DD2" w:rsidP="00F51E41">
      <w:pPr>
        <w:pStyle w:val="ListParagraph"/>
        <w:numPr>
          <w:ilvl w:val="0"/>
          <w:numId w:val="32"/>
        </w:numPr>
      </w:pPr>
      <w:r>
        <w:t>когнитивным процессам.</w:t>
      </w:r>
    </w:p>
    <w:p w14:paraId="42C21282" w14:textId="77777777" w:rsidR="00CA5DD2" w:rsidRDefault="00CA5DD2" w:rsidP="00F51E41">
      <w:r>
        <w:lastRenderedPageBreak/>
        <w:t>На каждом уровне различие принимает свои формы, но его онтологический статус остаётся неизменным.</w:t>
      </w:r>
    </w:p>
    <w:p w14:paraId="2A4CCCDC" w14:textId="2DEFF728" w:rsidR="00CA5DD2" w:rsidRDefault="00CA5DD2" w:rsidP="00F51E41"/>
    <w:p w14:paraId="5F5BE046" w14:textId="77777777" w:rsidR="00CA5DD2" w:rsidRDefault="00CA5DD2" w:rsidP="00F51E41">
      <w:pPr>
        <w:pStyle w:val="Heading2"/>
      </w:pPr>
      <w:r>
        <w:t>7.10. Значение главы</w:t>
      </w:r>
    </w:p>
    <w:p w14:paraId="62B7BACA" w14:textId="77777777" w:rsidR="00CA5DD2" w:rsidRDefault="00CA5DD2" w:rsidP="00F51E41">
      <w:r>
        <w:t>В этой главе было показано, что:</w:t>
      </w:r>
    </w:p>
    <w:p w14:paraId="3D85BDA9" w14:textId="77777777" w:rsidR="00CA5DD2" w:rsidRDefault="00CA5DD2" w:rsidP="00F51E41">
      <w:pPr>
        <w:pStyle w:val="ListParagraph"/>
        <w:numPr>
          <w:ilvl w:val="0"/>
          <w:numId w:val="33"/>
        </w:numPr>
      </w:pPr>
      <w:r>
        <w:t>различие является первоосновой онтологии;</w:t>
      </w:r>
    </w:p>
    <w:p w14:paraId="4EC9D3E9" w14:textId="77777777" w:rsidR="00CA5DD2" w:rsidRDefault="00CA5DD2" w:rsidP="00F51E41">
      <w:pPr>
        <w:pStyle w:val="ListParagraph"/>
        <w:numPr>
          <w:ilvl w:val="0"/>
          <w:numId w:val="33"/>
        </w:numPr>
      </w:pPr>
      <w:r>
        <w:t>формы знания, объекты и структуры вторичны;</w:t>
      </w:r>
    </w:p>
    <w:p w14:paraId="2FD3717B" w14:textId="77777777" w:rsidR="00CA5DD2" w:rsidRDefault="00CA5DD2" w:rsidP="00F51E41">
      <w:pPr>
        <w:pStyle w:val="ListParagraph"/>
        <w:numPr>
          <w:ilvl w:val="0"/>
          <w:numId w:val="33"/>
        </w:numPr>
      </w:pPr>
      <w:r>
        <w:t>различия допускают измерение и формализацию.</w:t>
      </w:r>
    </w:p>
    <w:p w14:paraId="5DB53B5F" w14:textId="2D497EAA" w:rsidR="00CA5DD2" w:rsidRDefault="00CA5DD2" w:rsidP="00F51E41">
      <w:r>
        <w:t xml:space="preserve">Тем самым подготовлен переход к следующему этапу онтологии — рассмотрению </w:t>
      </w:r>
      <w:r>
        <w:rPr>
          <w:rStyle w:val="Strong"/>
          <w:rFonts w:eastAsiaTheme="majorEastAsia"/>
        </w:rPr>
        <w:t>пространства как структуры различий</w:t>
      </w:r>
      <w:r>
        <w:t>.</w:t>
      </w:r>
    </w:p>
    <w:p w14:paraId="778D0643" w14:textId="77777777" w:rsidR="00A11D5D" w:rsidRDefault="00A11D5D" w:rsidP="00F51E41"/>
    <w:sectPr w:rsidR="00A11D5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8B30C" w14:textId="77777777" w:rsidR="007460BA" w:rsidRDefault="007460BA" w:rsidP="00B42341">
      <w:pPr>
        <w:spacing w:after="0" w:line="240" w:lineRule="auto"/>
      </w:pPr>
      <w:r>
        <w:separator/>
      </w:r>
    </w:p>
  </w:endnote>
  <w:endnote w:type="continuationSeparator" w:id="0">
    <w:p w14:paraId="415D8414" w14:textId="77777777" w:rsidR="007460BA" w:rsidRDefault="007460BA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B9F83" w14:textId="77777777" w:rsidR="007460BA" w:rsidRDefault="007460BA" w:rsidP="00B42341">
      <w:pPr>
        <w:spacing w:after="0" w:line="240" w:lineRule="auto"/>
      </w:pPr>
      <w:r>
        <w:separator/>
      </w:r>
    </w:p>
  </w:footnote>
  <w:footnote w:type="continuationSeparator" w:id="0">
    <w:p w14:paraId="6666C71A" w14:textId="77777777" w:rsidR="007460BA" w:rsidRDefault="007460BA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427A5D"/>
    <w:multiLevelType w:val="hybridMultilevel"/>
    <w:tmpl w:val="300C9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87DE7"/>
    <w:multiLevelType w:val="hybridMultilevel"/>
    <w:tmpl w:val="A496B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D6219"/>
    <w:multiLevelType w:val="multilevel"/>
    <w:tmpl w:val="4FA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D2610"/>
    <w:multiLevelType w:val="hybridMultilevel"/>
    <w:tmpl w:val="DB96B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D5323"/>
    <w:multiLevelType w:val="multilevel"/>
    <w:tmpl w:val="4B8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B5396"/>
    <w:multiLevelType w:val="hybridMultilevel"/>
    <w:tmpl w:val="DC400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45B10"/>
    <w:multiLevelType w:val="multilevel"/>
    <w:tmpl w:val="7E0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E4C98"/>
    <w:multiLevelType w:val="multilevel"/>
    <w:tmpl w:val="6390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945EB"/>
    <w:multiLevelType w:val="multilevel"/>
    <w:tmpl w:val="394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F5D09"/>
    <w:multiLevelType w:val="multilevel"/>
    <w:tmpl w:val="F9F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83C32"/>
    <w:multiLevelType w:val="hybridMultilevel"/>
    <w:tmpl w:val="FD5A1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3F3120"/>
    <w:multiLevelType w:val="hybridMultilevel"/>
    <w:tmpl w:val="CE7AD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4322F2"/>
    <w:multiLevelType w:val="multilevel"/>
    <w:tmpl w:val="914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C4D18"/>
    <w:multiLevelType w:val="multilevel"/>
    <w:tmpl w:val="A96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9E5B01"/>
    <w:multiLevelType w:val="hybridMultilevel"/>
    <w:tmpl w:val="20782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7"/>
  </w:num>
  <w:num w:numId="3">
    <w:abstractNumId w:val="23"/>
  </w:num>
  <w:num w:numId="4">
    <w:abstractNumId w:val="22"/>
  </w:num>
  <w:num w:numId="5">
    <w:abstractNumId w:val="15"/>
  </w:num>
  <w:num w:numId="6">
    <w:abstractNumId w:val="21"/>
  </w:num>
  <w:num w:numId="7">
    <w:abstractNumId w:val="6"/>
  </w:num>
  <w:num w:numId="8">
    <w:abstractNumId w:val="20"/>
  </w:num>
  <w:num w:numId="9">
    <w:abstractNumId w:val="9"/>
  </w:num>
  <w:num w:numId="10">
    <w:abstractNumId w:val="10"/>
  </w:num>
  <w:num w:numId="11">
    <w:abstractNumId w:val="11"/>
  </w:num>
  <w:num w:numId="12">
    <w:abstractNumId w:val="30"/>
  </w:num>
  <w:num w:numId="13">
    <w:abstractNumId w:val="17"/>
  </w:num>
  <w:num w:numId="14">
    <w:abstractNumId w:val="29"/>
  </w:num>
  <w:num w:numId="15">
    <w:abstractNumId w:val="3"/>
  </w:num>
  <w:num w:numId="16">
    <w:abstractNumId w:val="8"/>
  </w:num>
  <w:num w:numId="17">
    <w:abstractNumId w:val="31"/>
  </w:num>
  <w:num w:numId="18">
    <w:abstractNumId w:val="16"/>
  </w:num>
  <w:num w:numId="19">
    <w:abstractNumId w:val="18"/>
  </w:num>
  <w:num w:numId="20">
    <w:abstractNumId w:val="14"/>
  </w:num>
  <w:num w:numId="21">
    <w:abstractNumId w:val="28"/>
  </w:num>
  <w:num w:numId="22">
    <w:abstractNumId w:val="7"/>
  </w:num>
  <w:num w:numId="23">
    <w:abstractNumId w:val="26"/>
  </w:num>
  <w:num w:numId="24">
    <w:abstractNumId w:val="13"/>
  </w:num>
  <w:num w:numId="25">
    <w:abstractNumId w:val="4"/>
  </w:num>
  <w:num w:numId="26">
    <w:abstractNumId w:val="19"/>
  </w:num>
  <w:num w:numId="27">
    <w:abstractNumId w:val="5"/>
  </w:num>
  <w:num w:numId="28">
    <w:abstractNumId w:val="25"/>
  </w:num>
  <w:num w:numId="29">
    <w:abstractNumId w:val="1"/>
  </w:num>
  <w:num w:numId="30">
    <w:abstractNumId w:val="32"/>
  </w:num>
  <w:num w:numId="31">
    <w:abstractNumId w:val="12"/>
  </w:num>
  <w:num w:numId="32">
    <w:abstractNumId w:val="24"/>
  </w:num>
  <w:num w:numId="33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732DA"/>
    <w:rsid w:val="0048009A"/>
    <w:rsid w:val="004A442D"/>
    <w:rsid w:val="004E5346"/>
    <w:rsid w:val="004F62C2"/>
    <w:rsid w:val="00502F6D"/>
    <w:rsid w:val="00517C87"/>
    <w:rsid w:val="005456D9"/>
    <w:rsid w:val="00585D96"/>
    <w:rsid w:val="0059405F"/>
    <w:rsid w:val="005F4F07"/>
    <w:rsid w:val="0065424C"/>
    <w:rsid w:val="00660275"/>
    <w:rsid w:val="006770BC"/>
    <w:rsid w:val="0071333A"/>
    <w:rsid w:val="007460B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1D5D"/>
    <w:rsid w:val="00A143C6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C5432D"/>
    <w:rsid w:val="00C70C69"/>
    <w:rsid w:val="00C8142C"/>
    <w:rsid w:val="00CA5DD2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ED04FD"/>
    <w:rsid w:val="00F51E41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6</cp:revision>
  <dcterms:created xsi:type="dcterms:W3CDTF">2025-12-30T12:46:00Z</dcterms:created>
  <dcterms:modified xsi:type="dcterms:W3CDTF">2025-12-31T08:22:00Z</dcterms:modified>
</cp:coreProperties>
</file>