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E48EC" w14:textId="0A0EB23B" w:rsidR="003A20B5" w:rsidRDefault="003A20B5" w:rsidP="00157FB0">
      <w:pPr>
        <w:pStyle w:val="Heading1"/>
      </w:pPr>
      <w:r>
        <w:t>Глава 8</w:t>
      </w:r>
      <w:r w:rsidR="00157FB0" w:rsidRPr="00157FB0">
        <w:t>.</w:t>
      </w:r>
      <w:r w:rsidR="00157FB0">
        <w:rPr>
          <w:lang w:val="en-US"/>
        </w:rPr>
        <w:t xml:space="preserve"> </w:t>
      </w:r>
      <w:r>
        <w:t>Пространство как структура различий</w:t>
      </w:r>
    </w:p>
    <w:p w14:paraId="31478242" w14:textId="77777777" w:rsidR="00157FB0" w:rsidRDefault="00157FB0" w:rsidP="00157FB0">
      <w:pPr>
        <w:pStyle w:val="Heading3"/>
      </w:pPr>
    </w:p>
    <w:p w14:paraId="43C07D05" w14:textId="70D833C8" w:rsidR="003A20B5" w:rsidRDefault="003A20B5" w:rsidP="00157FB0">
      <w:pPr>
        <w:pStyle w:val="Heading2"/>
      </w:pPr>
      <w:r>
        <w:t>8.1. Проблема пространства как первичной сущности</w:t>
      </w:r>
    </w:p>
    <w:p w14:paraId="4A890940" w14:textId="01DED8AE" w:rsidR="003A20B5" w:rsidRDefault="003A20B5" w:rsidP="00157FB0">
      <w:r>
        <w:t>В классических физических и философских онтологиях пространство рассматривается как нечто первичное:</w:t>
      </w:r>
      <w:r w:rsidR="00157FB0" w:rsidRPr="00157FB0">
        <w:t xml:space="preserve"> </w:t>
      </w:r>
      <w:r>
        <w:t>либо как контейнер, в котором располагаются объекты,</w:t>
      </w:r>
      <w:r w:rsidR="00157FB0" w:rsidRPr="00157FB0">
        <w:t xml:space="preserve"> </w:t>
      </w:r>
      <w:r>
        <w:t>либо как фундаментальная геометрическая структура, заданная априори.</w:t>
      </w:r>
    </w:p>
    <w:p w14:paraId="0634AD54" w14:textId="77777777" w:rsidR="003A20B5" w:rsidRDefault="003A20B5" w:rsidP="00157FB0">
      <w:r>
        <w:t>Однако такой подход сталкивается с рядом принципиальных трудностей:</w:t>
      </w:r>
    </w:p>
    <w:p w14:paraId="2DEA1129" w14:textId="77777777" w:rsidR="003A20B5" w:rsidRDefault="003A20B5" w:rsidP="00157FB0">
      <w:pPr>
        <w:pStyle w:val="ListParagraph"/>
        <w:numPr>
          <w:ilvl w:val="0"/>
          <w:numId w:val="26"/>
        </w:numPr>
      </w:pPr>
      <w:r>
        <w:t>пространство предполагается существующим до объектов, но его структура остаётся необъяснённой;</w:t>
      </w:r>
    </w:p>
    <w:p w14:paraId="07A11ABB" w14:textId="77777777" w:rsidR="003A20B5" w:rsidRDefault="003A20B5" w:rsidP="00157FB0">
      <w:pPr>
        <w:pStyle w:val="ListParagraph"/>
        <w:numPr>
          <w:ilvl w:val="0"/>
          <w:numId w:val="26"/>
        </w:numPr>
      </w:pPr>
      <w:r>
        <w:t>метрика пространства вводится как данность;</w:t>
      </w:r>
    </w:p>
    <w:p w14:paraId="4A8B1A53" w14:textId="77777777" w:rsidR="003A20B5" w:rsidRDefault="003A20B5" w:rsidP="00157FB0">
      <w:pPr>
        <w:pStyle w:val="ListParagraph"/>
        <w:numPr>
          <w:ilvl w:val="0"/>
          <w:numId w:val="26"/>
        </w:numPr>
      </w:pPr>
      <w:r>
        <w:t>связь между пространством и наблюдателем оказывается внешней.</w:t>
      </w:r>
    </w:p>
    <w:p w14:paraId="557DCA4D" w14:textId="77777777" w:rsidR="003A20B5" w:rsidRDefault="003A20B5" w:rsidP="00157FB0">
      <w:r>
        <w:t>В рамках онтологии Сознания пространство не может быть первоосновой, поскольку само предполагает наличие различий и отношений.</w:t>
      </w:r>
    </w:p>
    <w:p w14:paraId="55C6D83E" w14:textId="329B0B47" w:rsidR="003A20B5" w:rsidRDefault="003A20B5" w:rsidP="00157FB0"/>
    <w:p w14:paraId="4862AE6C" w14:textId="77777777" w:rsidR="003A20B5" w:rsidRDefault="003A20B5" w:rsidP="003633DE">
      <w:pPr>
        <w:pStyle w:val="Heading2"/>
      </w:pPr>
      <w:r>
        <w:t>8.2. Пространство не является контейнером</w:t>
      </w:r>
    </w:p>
    <w:p w14:paraId="64D37BDC" w14:textId="77777777" w:rsidR="003633DE" w:rsidRDefault="003A20B5" w:rsidP="003633DE">
      <w:r>
        <w:t>Пространство не существует как пустой «вместилище», ожидающее наполнения объектами.</w:t>
      </w:r>
    </w:p>
    <w:p w14:paraId="0CCA2E4B" w14:textId="1A164EA3" w:rsidR="003A20B5" w:rsidRDefault="003A20B5" w:rsidP="003633DE">
      <w:r>
        <w:t>Идея пространства-контейнера является следствием объектно-ориентированной онтологии, где вещи считаются первичными.</w:t>
      </w:r>
    </w:p>
    <w:p w14:paraId="435EAA8B" w14:textId="77777777" w:rsidR="003A20B5" w:rsidRDefault="003A20B5" w:rsidP="003633DE">
      <w:r>
        <w:t xml:space="preserve">В предлагаемой теории пространство возникает </w:t>
      </w:r>
      <w:r>
        <w:rPr>
          <w:rStyle w:val="Strong"/>
          <w:rFonts w:eastAsiaTheme="majorEastAsia"/>
        </w:rPr>
        <w:t>из различий</w:t>
      </w:r>
      <w:r>
        <w:t>, а не наоборот.</w:t>
      </w:r>
    </w:p>
    <w:p w14:paraId="21C17249" w14:textId="2128DB6A" w:rsidR="003A20B5" w:rsidRDefault="003A20B5" w:rsidP="003633DE">
      <w:r>
        <w:t>Если отсутствуют различия, отсутствует и пространство.</w:t>
      </w:r>
      <w:r w:rsidR="003633DE" w:rsidRPr="003633DE">
        <w:t xml:space="preserve"> </w:t>
      </w:r>
      <w:r>
        <w:t>Говорить о пространстве в онтологической Пустоте бессмысленно.</w:t>
      </w:r>
    </w:p>
    <w:p w14:paraId="154A218E" w14:textId="37763A30" w:rsidR="003A20B5" w:rsidRDefault="003A20B5" w:rsidP="003633DE"/>
    <w:p w14:paraId="57F5FF8E" w14:textId="77777777" w:rsidR="003A20B5" w:rsidRDefault="003A20B5" w:rsidP="003633DE">
      <w:pPr>
        <w:pStyle w:val="Heading2"/>
      </w:pPr>
      <w:r>
        <w:t>8.3. Пространство как структурированное множество различий</w:t>
      </w:r>
    </w:p>
    <w:p w14:paraId="1359C28E" w14:textId="77777777" w:rsidR="003A20B5" w:rsidRDefault="003A20B5" w:rsidP="003633DE">
      <w:r>
        <w:rPr>
          <w:rStyle w:val="Strong"/>
          <w:rFonts w:eastAsiaTheme="majorEastAsia"/>
        </w:rPr>
        <w:t>Пространство</w:t>
      </w:r>
      <w:r>
        <w:t xml:space="preserve"> определяется как </w:t>
      </w:r>
      <w:r>
        <w:rPr>
          <w:rStyle w:val="Strong"/>
          <w:rFonts w:eastAsiaTheme="majorEastAsia"/>
        </w:rPr>
        <w:t>структурированное множество различий</w:t>
      </w:r>
      <w:r>
        <w:t>, допускающее введение меры близости.</w:t>
      </w:r>
    </w:p>
    <w:p w14:paraId="75897E80" w14:textId="77777777" w:rsidR="003A20B5" w:rsidRDefault="003A20B5" w:rsidP="003633DE">
      <w:r>
        <w:t>Это определение принципиально:</w:t>
      </w:r>
    </w:p>
    <w:p w14:paraId="36C6E831" w14:textId="77777777" w:rsidR="003A20B5" w:rsidRDefault="003A20B5" w:rsidP="003633DE">
      <w:pPr>
        <w:pStyle w:val="ListParagraph"/>
        <w:numPr>
          <w:ilvl w:val="0"/>
          <w:numId w:val="27"/>
        </w:numPr>
      </w:pPr>
      <w:r>
        <w:lastRenderedPageBreak/>
        <w:t>не предполагает физические координаты;</w:t>
      </w:r>
    </w:p>
    <w:p w14:paraId="07C664AA" w14:textId="77777777" w:rsidR="003A20B5" w:rsidRDefault="003A20B5" w:rsidP="003633DE">
      <w:pPr>
        <w:pStyle w:val="ListParagraph"/>
        <w:numPr>
          <w:ilvl w:val="0"/>
          <w:numId w:val="27"/>
        </w:numPr>
      </w:pPr>
      <w:r>
        <w:t>не требует предварительной геометрии;</w:t>
      </w:r>
    </w:p>
    <w:p w14:paraId="61107E76" w14:textId="77777777" w:rsidR="003A20B5" w:rsidRDefault="003A20B5" w:rsidP="003633DE">
      <w:pPr>
        <w:pStyle w:val="ListParagraph"/>
        <w:numPr>
          <w:ilvl w:val="0"/>
          <w:numId w:val="27"/>
        </w:numPr>
      </w:pPr>
      <w:r>
        <w:t>не вводит абсолютной размерности.</w:t>
      </w:r>
    </w:p>
    <w:p w14:paraId="50D05141" w14:textId="77777777" w:rsidR="003A20B5" w:rsidRDefault="003A20B5" w:rsidP="003633DE">
      <w:r>
        <w:t>Пространство возникает тогда, когда различия образуют устойчивую структуру отношений, в которой можно говорить о «ближе» и «дальше» в онтологическом смысле.</w:t>
      </w:r>
    </w:p>
    <w:p w14:paraId="62CA0307" w14:textId="29717DE8" w:rsidR="003A20B5" w:rsidRDefault="003A20B5" w:rsidP="003633DE"/>
    <w:p w14:paraId="7AE30A44" w14:textId="77777777" w:rsidR="003A20B5" w:rsidRDefault="003A20B5" w:rsidP="003633DE">
      <w:pPr>
        <w:pStyle w:val="Heading2"/>
      </w:pPr>
      <w:r>
        <w:t>8.4. Возникновение метрики</w:t>
      </w:r>
    </w:p>
    <w:p w14:paraId="730DD407" w14:textId="0E465FDA" w:rsidR="003A20B5" w:rsidRDefault="003A20B5" w:rsidP="003633DE">
      <w:r>
        <w:t>Метрика пространства не задаётся заранее.</w:t>
      </w:r>
      <w:r w:rsidR="003633DE" w:rsidRPr="003633DE">
        <w:t xml:space="preserve"> </w:t>
      </w:r>
      <w:r>
        <w:t>Она возникает как способ количественного выражения различий между формами знания.</w:t>
      </w:r>
    </w:p>
    <w:p w14:paraId="748BFE29" w14:textId="77777777" w:rsidR="003A20B5" w:rsidRDefault="003A20B5" w:rsidP="003633DE">
      <w:r>
        <w:t>Когда различия становятся сравнимыми, появляется возможность:</w:t>
      </w:r>
    </w:p>
    <w:p w14:paraId="39A26135" w14:textId="77777777" w:rsidR="003A20B5" w:rsidRDefault="003A20B5" w:rsidP="003633DE">
      <w:pPr>
        <w:pStyle w:val="ListParagraph"/>
        <w:numPr>
          <w:ilvl w:val="0"/>
          <w:numId w:val="28"/>
        </w:numPr>
      </w:pPr>
      <w:r>
        <w:t>измерять степень различия;</w:t>
      </w:r>
    </w:p>
    <w:p w14:paraId="257800E7" w14:textId="77777777" w:rsidR="003A20B5" w:rsidRDefault="003A20B5" w:rsidP="003633DE">
      <w:pPr>
        <w:pStyle w:val="ListParagraph"/>
        <w:numPr>
          <w:ilvl w:val="0"/>
          <w:numId w:val="28"/>
        </w:numPr>
      </w:pPr>
      <w:r>
        <w:t>упорядочивать формы знания;</w:t>
      </w:r>
    </w:p>
    <w:p w14:paraId="07C75ECF" w14:textId="77777777" w:rsidR="003A20B5" w:rsidRDefault="003A20B5" w:rsidP="003633DE">
      <w:pPr>
        <w:pStyle w:val="ListParagraph"/>
        <w:numPr>
          <w:ilvl w:val="0"/>
          <w:numId w:val="28"/>
        </w:numPr>
      </w:pPr>
      <w:r>
        <w:t>вводить геометрические представления.</w:t>
      </w:r>
    </w:p>
    <w:p w14:paraId="068CEA38" w14:textId="77777777" w:rsidR="003A20B5" w:rsidRDefault="003A20B5" w:rsidP="003633DE">
      <w:r>
        <w:t>Именно на этом этапе становятся применимыми математические инструменты, такие как расстояния и дивергенции, которые будут подробно рассмотрены в Томе II.</w:t>
      </w:r>
    </w:p>
    <w:p w14:paraId="6702109A" w14:textId="3CD7DE86" w:rsidR="003A20B5" w:rsidRDefault="003A20B5" w:rsidP="003633DE"/>
    <w:p w14:paraId="5543CEDE" w14:textId="77777777" w:rsidR="003A20B5" w:rsidRDefault="003A20B5" w:rsidP="00D204FE">
      <w:pPr>
        <w:pStyle w:val="Heading2"/>
      </w:pPr>
      <w:r>
        <w:t>8.5. Размерность как производная характеристика</w:t>
      </w:r>
    </w:p>
    <w:p w14:paraId="2563FC35" w14:textId="77777777" w:rsidR="003A20B5" w:rsidRDefault="003A20B5" w:rsidP="00D204FE">
      <w:r>
        <w:t>Размерность пространства не является фундаментальной.</w:t>
      </w:r>
    </w:p>
    <w:p w14:paraId="07CF43C4" w14:textId="77777777" w:rsidR="003A20B5" w:rsidRDefault="003A20B5" w:rsidP="00D204FE">
      <w:r>
        <w:t>Она определяется:</w:t>
      </w:r>
    </w:p>
    <w:p w14:paraId="356766C2" w14:textId="77777777" w:rsidR="003A20B5" w:rsidRDefault="003A20B5" w:rsidP="00D204FE">
      <w:pPr>
        <w:pStyle w:val="ListParagraph"/>
        <w:numPr>
          <w:ilvl w:val="0"/>
          <w:numId w:val="29"/>
        </w:numPr>
      </w:pPr>
      <w:r>
        <w:t>сложностью структуры различий;</w:t>
      </w:r>
    </w:p>
    <w:p w14:paraId="5ADDEEED" w14:textId="77777777" w:rsidR="003A20B5" w:rsidRDefault="003A20B5" w:rsidP="00D204FE">
      <w:pPr>
        <w:pStyle w:val="ListParagraph"/>
        <w:numPr>
          <w:ilvl w:val="0"/>
          <w:numId w:val="29"/>
        </w:numPr>
      </w:pPr>
      <w:r>
        <w:t>количеством независимых направлений изменения;</w:t>
      </w:r>
    </w:p>
    <w:p w14:paraId="0F23DAC2" w14:textId="77777777" w:rsidR="003A20B5" w:rsidRDefault="003A20B5" w:rsidP="00D204FE">
      <w:pPr>
        <w:pStyle w:val="ListParagraph"/>
        <w:numPr>
          <w:ilvl w:val="0"/>
          <w:numId w:val="29"/>
        </w:numPr>
      </w:pPr>
      <w:r>
        <w:t>устойчивостью форм знания.</w:t>
      </w:r>
    </w:p>
    <w:p w14:paraId="6D8C0417" w14:textId="77777777" w:rsidR="003A20B5" w:rsidRDefault="003A20B5" w:rsidP="00D204FE">
      <w:r>
        <w:t>Различные уровни реальности могут обладать различной эффективной размерностью, что естественным образом объясняет появление как классических, так и квантовых пространств.</w:t>
      </w:r>
    </w:p>
    <w:p w14:paraId="2F85C85D" w14:textId="28152D50" w:rsidR="003A20B5" w:rsidRDefault="003A20B5" w:rsidP="00D204FE"/>
    <w:p w14:paraId="3A6461BD" w14:textId="77777777" w:rsidR="003A20B5" w:rsidRDefault="003A20B5" w:rsidP="00B8196D">
      <w:pPr>
        <w:pStyle w:val="Heading2"/>
      </w:pPr>
      <w:r>
        <w:t>8.6. Локальность и нелокальность</w:t>
      </w:r>
    </w:p>
    <w:p w14:paraId="38067437" w14:textId="77777777" w:rsidR="003A20B5" w:rsidRDefault="003A20B5" w:rsidP="00B8196D">
      <w:r>
        <w:t>Локальность в физическом смысле возникает как следствие структуры различий, а не как аксиома.</w:t>
      </w:r>
    </w:p>
    <w:p w14:paraId="6AA532AD" w14:textId="77777777" w:rsidR="003A20B5" w:rsidRDefault="003A20B5" w:rsidP="00B8196D">
      <w:r>
        <w:t>Если формы знания близки в пространстве различий, они проявляются как локальные.</w:t>
      </w:r>
      <w:r>
        <w:br/>
      </w:r>
      <w:r>
        <w:lastRenderedPageBreak/>
        <w:t>Если же различия малы независимо от физического расстояния, возникает эффект нелокальности.</w:t>
      </w:r>
    </w:p>
    <w:p w14:paraId="5E9608BD" w14:textId="77777777" w:rsidR="003A20B5" w:rsidRDefault="003A20B5" w:rsidP="00B8196D">
      <w:r>
        <w:t>Таким образом, квантовая нелокальность получает онтологическое объяснение без нарушения фундаментальных принципов.</w:t>
      </w:r>
    </w:p>
    <w:p w14:paraId="3CDA1819" w14:textId="2BD957D0" w:rsidR="003A20B5" w:rsidRDefault="003A20B5" w:rsidP="00B8196D"/>
    <w:p w14:paraId="15DB3DF8" w14:textId="77777777" w:rsidR="003A20B5" w:rsidRDefault="003A20B5" w:rsidP="00B8196D">
      <w:pPr>
        <w:pStyle w:val="Heading2"/>
      </w:pPr>
      <w:r>
        <w:t>8.7. Пространство и наблюдатель</w:t>
      </w:r>
    </w:p>
    <w:p w14:paraId="16E50021" w14:textId="25A1F6BD" w:rsidR="003A20B5" w:rsidRDefault="003A20B5" w:rsidP="00B8196D">
      <w:r>
        <w:t>Наблюдатель не находится «внутри» пространства как внешний объект.</w:t>
      </w:r>
      <w:r w:rsidR="00B8196D" w:rsidRPr="00B8196D">
        <w:t xml:space="preserve"> </w:t>
      </w:r>
      <w:r>
        <w:t>Он является частью структуры различий, формирующей пространство.</w:t>
      </w:r>
    </w:p>
    <w:p w14:paraId="6A42ABD5" w14:textId="77777777" w:rsidR="003A20B5" w:rsidRDefault="003A20B5" w:rsidP="00B8196D">
      <w:r>
        <w:t>Локализация наблюдателя означает фиксацию определённого подмножества форм знания, относительно которых определяется структура пространства.</w:t>
      </w:r>
    </w:p>
    <w:p w14:paraId="1AC6ECEA" w14:textId="77777777" w:rsidR="003A20B5" w:rsidRDefault="003A20B5" w:rsidP="00B8196D">
      <w:r>
        <w:t>Это положение устраняет парадокс внешнего наблюдателя и подготавливает понимание относительности пространственных характеристик.</w:t>
      </w:r>
    </w:p>
    <w:p w14:paraId="5C7B7B03" w14:textId="51837140" w:rsidR="003A20B5" w:rsidRDefault="003A20B5" w:rsidP="00B8196D"/>
    <w:p w14:paraId="082B102A" w14:textId="77777777" w:rsidR="003A20B5" w:rsidRDefault="003A20B5" w:rsidP="00B8196D">
      <w:pPr>
        <w:pStyle w:val="Heading2"/>
      </w:pPr>
      <w:r>
        <w:t>8.8. Пространство и устойчивость форм</w:t>
      </w:r>
    </w:p>
    <w:p w14:paraId="7717C836" w14:textId="77777777" w:rsidR="003A20B5" w:rsidRDefault="003A20B5" w:rsidP="00B8196D">
      <w:r>
        <w:t>Устойчивые формы знания формируют устойчивые геометрические структуры.</w:t>
      </w:r>
    </w:p>
    <w:p w14:paraId="6668BF38" w14:textId="5D042484" w:rsidR="003A20B5" w:rsidRDefault="003A20B5" w:rsidP="00B8196D">
      <w:r>
        <w:t>Именно поэтому пространство воспринимается как стабильное и объективное.</w:t>
      </w:r>
      <w:r w:rsidR="00B8196D" w:rsidRPr="00B8196D">
        <w:t xml:space="preserve"> </w:t>
      </w:r>
      <w:r>
        <w:t>Однако эта стабильность является следствием устойчивости форм знания, а не самостоятельным свойством пространства.</w:t>
      </w:r>
    </w:p>
    <w:p w14:paraId="5B7CAE12" w14:textId="77777777" w:rsidR="003A20B5" w:rsidRDefault="003A20B5" w:rsidP="00B8196D">
      <w:r>
        <w:t>При изменении структуры различий геометрия пространства также может изменяться.</w:t>
      </w:r>
    </w:p>
    <w:p w14:paraId="592EC380" w14:textId="02F9BFFD" w:rsidR="003A20B5" w:rsidRDefault="003A20B5" w:rsidP="00B8196D"/>
    <w:p w14:paraId="720EF2F8" w14:textId="77777777" w:rsidR="003A20B5" w:rsidRDefault="003A20B5" w:rsidP="00AF29AB">
      <w:pPr>
        <w:pStyle w:val="Heading2"/>
      </w:pPr>
      <w:r>
        <w:t>8.9. Предвосхищение формализации</w:t>
      </w:r>
    </w:p>
    <w:p w14:paraId="428BFC65" w14:textId="77777777" w:rsidR="003A20B5" w:rsidRDefault="003A20B5" w:rsidP="00AF29AB">
      <w:r>
        <w:t>На данном этапе можно сделать ключевое утверждение:</w:t>
      </w:r>
    </w:p>
    <w:p w14:paraId="0F5E828A" w14:textId="77777777" w:rsidR="003A20B5" w:rsidRDefault="003A20B5" w:rsidP="00AF29AB">
      <w:r>
        <w:t>Геометрия пространства является отражением структуры различий в Сознании.</w:t>
      </w:r>
    </w:p>
    <w:p w14:paraId="37C2A56D" w14:textId="77777777" w:rsidR="003A20B5" w:rsidRDefault="003A20B5" w:rsidP="00AF29AB">
      <w:r>
        <w:t>В Томе II это утверждение будет выражено формально через:</w:t>
      </w:r>
    </w:p>
    <w:p w14:paraId="41511067" w14:textId="77777777" w:rsidR="003A20B5" w:rsidRDefault="003A20B5" w:rsidP="00AF29AB">
      <w:pPr>
        <w:pStyle w:val="ListParagraph"/>
        <w:numPr>
          <w:ilvl w:val="0"/>
          <w:numId w:val="30"/>
        </w:numPr>
      </w:pPr>
      <w:r>
        <w:t>пространства состояний;</w:t>
      </w:r>
    </w:p>
    <w:p w14:paraId="5DEF1609" w14:textId="77777777" w:rsidR="003A20B5" w:rsidRDefault="003A20B5" w:rsidP="00AF29AB">
      <w:pPr>
        <w:pStyle w:val="ListParagraph"/>
        <w:numPr>
          <w:ilvl w:val="0"/>
          <w:numId w:val="30"/>
        </w:numPr>
      </w:pPr>
      <w:r>
        <w:t>гильбертовы пространства;</w:t>
      </w:r>
    </w:p>
    <w:p w14:paraId="382D3036" w14:textId="77777777" w:rsidR="003A20B5" w:rsidRDefault="003A20B5" w:rsidP="00AF29AB">
      <w:pPr>
        <w:pStyle w:val="ListParagraph"/>
        <w:numPr>
          <w:ilvl w:val="0"/>
          <w:numId w:val="30"/>
        </w:numPr>
      </w:pPr>
      <w:r>
        <w:t>информационные метрики.</w:t>
      </w:r>
    </w:p>
    <w:p w14:paraId="389F5265" w14:textId="77777777" w:rsidR="003A20B5" w:rsidRDefault="003A20B5" w:rsidP="00AF29AB">
      <w:r>
        <w:t>Однако важно подчеркнуть, что формализация не вводит пространство, а лишь описывает уже существующую онтологическую структуру.</w:t>
      </w:r>
    </w:p>
    <w:p w14:paraId="5328D12B" w14:textId="44CFC66A" w:rsidR="003A20B5" w:rsidRDefault="003A20B5" w:rsidP="00AF29AB"/>
    <w:p w14:paraId="5FED4EB6" w14:textId="77777777" w:rsidR="003A20B5" w:rsidRDefault="003A20B5" w:rsidP="00720FBB">
      <w:pPr>
        <w:pStyle w:val="Heading2"/>
      </w:pPr>
      <w:r>
        <w:lastRenderedPageBreak/>
        <w:t>8.10. Значение главы</w:t>
      </w:r>
    </w:p>
    <w:p w14:paraId="2DF19221" w14:textId="77777777" w:rsidR="003A20B5" w:rsidRDefault="003A20B5" w:rsidP="00720FBB">
      <w:r>
        <w:t>В этой главе было показано, что:</w:t>
      </w:r>
    </w:p>
    <w:p w14:paraId="277FD90D" w14:textId="77777777" w:rsidR="003A20B5" w:rsidRDefault="003A20B5" w:rsidP="00720FBB">
      <w:pPr>
        <w:pStyle w:val="ListParagraph"/>
        <w:numPr>
          <w:ilvl w:val="0"/>
          <w:numId w:val="31"/>
        </w:numPr>
      </w:pPr>
      <w:r>
        <w:t>пространство не является первичной сущностью;</w:t>
      </w:r>
    </w:p>
    <w:p w14:paraId="6EB69220" w14:textId="77777777" w:rsidR="003A20B5" w:rsidRDefault="003A20B5" w:rsidP="00720FBB">
      <w:pPr>
        <w:pStyle w:val="ListParagraph"/>
        <w:numPr>
          <w:ilvl w:val="0"/>
          <w:numId w:val="31"/>
        </w:numPr>
      </w:pPr>
      <w:r>
        <w:t>оно возникает как структура различий;</w:t>
      </w:r>
    </w:p>
    <w:p w14:paraId="6D10BD9F" w14:textId="77777777" w:rsidR="003A20B5" w:rsidRDefault="003A20B5" w:rsidP="00720FBB">
      <w:pPr>
        <w:pStyle w:val="ListParagraph"/>
        <w:numPr>
          <w:ilvl w:val="0"/>
          <w:numId w:val="31"/>
        </w:numPr>
      </w:pPr>
      <w:r>
        <w:t>метрика и размерность являются производными;</w:t>
      </w:r>
    </w:p>
    <w:p w14:paraId="36478176" w14:textId="77777777" w:rsidR="003A20B5" w:rsidRDefault="003A20B5" w:rsidP="00720FBB">
      <w:pPr>
        <w:pStyle w:val="ListParagraph"/>
        <w:numPr>
          <w:ilvl w:val="0"/>
          <w:numId w:val="31"/>
        </w:numPr>
      </w:pPr>
      <w:r>
        <w:t>локальность и нелокальность имеют онтологическое объяснение.</w:t>
      </w:r>
    </w:p>
    <w:p w14:paraId="703E59B7" w14:textId="2F787FD3" w:rsidR="003A20B5" w:rsidRDefault="003A20B5" w:rsidP="00720FBB">
      <w:r>
        <w:t xml:space="preserve">Тем самым создано основание для рассмотрения </w:t>
      </w:r>
      <w:r>
        <w:rPr>
          <w:rStyle w:val="Strong"/>
          <w:rFonts w:eastAsiaTheme="majorEastAsia"/>
        </w:rPr>
        <w:t>времени как процесса изменения различий</w:t>
      </w:r>
      <w:r>
        <w:t>, что и будет сделано в следующей главе.</w:t>
      </w:r>
    </w:p>
    <w:p w14:paraId="3CCC9ECA" w14:textId="77777777" w:rsidR="00720FBB" w:rsidRDefault="00720FBB" w:rsidP="00720FBB"/>
    <w:sectPr w:rsidR="00720FB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3B7F7" w14:textId="77777777" w:rsidR="003C6A79" w:rsidRDefault="003C6A79" w:rsidP="00B42341">
      <w:pPr>
        <w:spacing w:after="0" w:line="240" w:lineRule="auto"/>
      </w:pPr>
      <w:r>
        <w:separator/>
      </w:r>
    </w:p>
  </w:endnote>
  <w:endnote w:type="continuationSeparator" w:id="0">
    <w:p w14:paraId="5BD2148A" w14:textId="77777777" w:rsidR="003C6A79" w:rsidRDefault="003C6A79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0788" w14:textId="77777777" w:rsidR="003C6A79" w:rsidRDefault="003C6A79" w:rsidP="00B42341">
      <w:pPr>
        <w:spacing w:after="0" w:line="240" w:lineRule="auto"/>
      </w:pPr>
      <w:r>
        <w:separator/>
      </w:r>
    </w:p>
  </w:footnote>
  <w:footnote w:type="continuationSeparator" w:id="0">
    <w:p w14:paraId="1FF0B670" w14:textId="77777777" w:rsidR="003C6A79" w:rsidRDefault="003C6A79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ED1B82"/>
    <w:multiLevelType w:val="multilevel"/>
    <w:tmpl w:val="0BF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2138"/>
    <w:multiLevelType w:val="hybridMultilevel"/>
    <w:tmpl w:val="568A6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3189B"/>
    <w:multiLevelType w:val="multilevel"/>
    <w:tmpl w:val="6AE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42A81"/>
    <w:multiLevelType w:val="multilevel"/>
    <w:tmpl w:val="88A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069"/>
    <w:multiLevelType w:val="multilevel"/>
    <w:tmpl w:val="8DE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13D7B"/>
    <w:multiLevelType w:val="hybridMultilevel"/>
    <w:tmpl w:val="D2244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D4788"/>
    <w:multiLevelType w:val="hybridMultilevel"/>
    <w:tmpl w:val="C5085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74E79"/>
    <w:multiLevelType w:val="hybridMultilevel"/>
    <w:tmpl w:val="5ED6C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85BED"/>
    <w:multiLevelType w:val="multilevel"/>
    <w:tmpl w:val="CB5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A5DB7"/>
    <w:multiLevelType w:val="hybridMultilevel"/>
    <w:tmpl w:val="DCBCA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C154E"/>
    <w:multiLevelType w:val="multilevel"/>
    <w:tmpl w:val="044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A5EBF"/>
    <w:multiLevelType w:val="hybridMultilevel"/>
    <w:tmpl w:val="10A2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2A368A"/>
    <w:multiLevelType w:val="multilevel"/>
    <w:tmpl w:val="1E72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5"/>
  </w:num>
  <w:num w:numId="3">
    <w:abstractNumId w:val="23"/>
  </w:num>
  <w:num w:numId="4">
    <w:abstractNumId w:val="22"/>
  </w:num>
  <w:num w:numId="5">
    <w:abstractNumId w:val="14"/>
  </w:num>
  <w:num w:numId="6">
    <w:abstractNumId w:val="21"/>
  </w:num>
  <w:num w:numId="7">
    <w:abstractNumId w:val="6"/>
  </w:num>
  <w:num w:numId="8">
    <w:abstractNumId w:val="20"/>
  </w:num>
  <w:num w:numId="9">
    <w:abstractNumId w:val="8"/>
  </w:num>
  <w:num w:numId="10">
    <w:abstractNumId w:val="11"/>
  </w:num>
  <w:num w:numId="11">
    <w:abstractNumId w:val="12"/>
  </w:num>
  <w:num w:numId="12">
    <w:abstractNumId w:val="29"/>
  </w:num>
  <w:num w:numId="13">
    <w:abstractNumId w:val="18"/>
  </w:num>
  <w:num w:numId="14">
    <w:abstractNumId w:val="28"/>
  </w:num>
  <w:num w:numId="15">
    <w:abstractNumId w:val="3"/>
  </w:num>
  <w:num w:numId="16">
    <w:abstractNumId w:val="7"/>
  </w:num>
  <w:num w:numId="17">
    <w:abstractNumId w:val="30"/>
  </w:num>
  <w:num w:numId="18">
    <w:abstractNumId w:val="15"/>
  </w:num>
  <w:num w:numId="19">
    <w:abstractNumId w:val="1"/>
  </w:num>
  <w:num w:numId="20">
    <w:abstractNumId w:val="27"/>
  </w:num>
  <w:num w:numId="21">
    <w:abstractNumId w:val="17"/>
  </w:num>
  <w:num w:numId="22">
    <w:abstractNumId w:val="9"/>
  </w:num>
  <w:num w:numId="23">
    <w:abstractNumId w:val="5"/>
  </w:num>
  <w:num w:numId="24">
    <w:abstractNumId w:val="4"/>
  </w:num>
  <w:num w:numId="25">
    <w:abstractNumId w:val="24"/>
  </w:num>
  <w:num w:numId="26">
    <w:abstractNumId w:val="19"/>
  </w:num>
  <w:num w:numId="27">
    <w:abstractNumId w:val="2"/>
  </w:num>
  <w:num w:numId="28">
    <w:abstractNumId w:val="10"/>
  </w:num>
  <w:num w:numId="29">
    <w:abstractNumId w:val="16"/>
  </w:num>
  <w:num w:numId="30">
    <w:abstractNumId w:val="26"/>
  </w:num>
  <w:num w:numId="31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57FB0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33DE"/>
    <w:rsid w:val="00366B33"/>
    <w:rsid w:val="003A20B5"/>
    <w:rsid w:val="003C6A79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F4F07"/>
    <w:rsid w:val="0065424C"/>
    <w:rsid w:val="00660275"/>
    <w:rsid w:val="006770BC"/>
    <w:rsid w:val="006943C6"/>
    <w:rsid w:val="0071333A"/>
    <w:rsid w:val="00720FBB"/>
    <w:rsid w:val="007557FC"/>
    <w:rsid w:val="007608F3"/>
    <w:rsid w:val="0078194B"/>
    <w:rsid w:val="00802462"/>
    <w:rsid w:val="00825A36"/>
    <w:rsid w:val="008728F1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D7EAB"/>
    <w:rsid w:val="00AF29AB"/>
    <w:rsid w:val="00AF480E"/>
    <w:rsid w:val="00AF6E59"/>
    <w:rsid w:val="00B05325"/>
    <w:rsid w:val="00B42341"/>
    <w:rsid w:val="00B53919"/>
    <w:rsid w:val="00B64CF5"/>
    <w:rsid w:val="00B8196D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04FE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4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9</cp:revision>
  <dcterms:created xsi:type="dcterms:W3CDTF">2025-12-30T12:48:00Z</dcterms:created>
  <dcterms:modified xsi:type="dcterms:W3CDTF">2025-12-31T08:29:00Z</dcterms:modified>
</cp:coreProperties>
</file>