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600" w:lineRule="exact"/>
        <w:jc w:val="center"/>
        <w:rPr>
          <w:rFonts w:hint="eastAsia" w:ascii="幼圆" w:eastAsia="幼圆"/>
          <w:b/>
          <w:kern w:val="0"/>
          <w:sz w:val="48"/>
          <w:szCs w:val="52"/>
        </w:rPr>
      </w:pPr>
      <w:r>
        <w:rPr>
          <w:rFonts w:hint="eastAsia" w:ascii="幼圆" w:eastAsia="幼圆"/>
          <w:b/>
          <w:kern w:val="0"/>
          <w:sz w:val="48"/>
          <w:szCs w:val="52"/>
        </w:rPr>
        <w:t>基于区块链的安全数据共享系统</w:t>
      </w:r>
    </w:p>
    <w:p>
      <w:pPr>
        <w:jc w:val="center"/>
        <w:rPr>
          <w:rFonts w:hint="eastAsia" w:eastAsia="楷体_GB2312"/>
          <w:b/>
          <w:sz w:val="36"/>
        </w:rPr>
      </w:pPr>
    </w:p>
    <w:p>
      <w:pPr>
        <w:jc w:val="center"/>
        <w:rPr>
          <w:rFonts w:hint="default" w:eastAsia="黑体"/>
          <w:sz w:val="48"/>
          <w:lang w:val="en-US" w:eastAsia="zh-CN"/>
        </w:rPr>
      </w:pPr>
      <w:r>
        <w:rPr>
          <w:rFonts w:hint="eastAsia" w:eastAsia="黑体"/>
          <w:sz w:val="48"/>
          <w:lang w:val="en-US" w:eastAsia="zh-CN"/>
        </w:rPr>
        <w:t>缺陷报告</w:t>
      </w:r>
    </w:p>
    <w:p>
      <w:pPr>
        <w:spacing w:line="400" w:lineRule="exact"/>
        <w:rPr>
          <w:rFonts w:hint="eastAsia"/>
          <w:sz w:val="24"/>
          <w:u w:val="single"/>
        </w:rPr>
      </w:pPr>
    </w:p>
    <w:p>
      <w:pPr>
        <w:spacing w:line="400" w:lineRule="exact"/>
        <w:jc w:val="center"/>
        <w:rPr>
          <w:rFonts w:hint="eastAsia"/>
          <w:sz w:val="28"/>
        </w:rPr>
      </w:pPr>
      <w:r>
        <w:rPr>
          <w:rFonts w:hint="eastAsia"/>
          <w:sz w:val="28"/>
        </w:rPr>
        <w:t>（V</w:t>
      </w:r>
      <w:r>
        <w:rPr>
          <w:rFonts w:hint="eastAsia"/>
          <w:sz w:val="28"/>
          <w:lang w:val="en-US" w:eastAsia="zh-CN"/>
        </w:rPr>
        <w:t>1.</w:t>
      </w:r>
      <w:r>
        <w:rPr>
          <w:rFonts w:hint="eastAsia"/>
          <w:sz w:val="28"/>
        </w:rPr>
        <w:t>0.</w:t>
      </w:r>
      <w:r>
        <w:rPr>
          <w:rFonts w:hint="eastAsia"/>
          <w:sz w:val="28"/>
          <w:lang w:val="en-US" w:eastAsia="zh-CN"/>
        </w:rPr>
        <w:t>1</w:t>
      </w:r>
      <w:r>
        <w:rPr>
          <w:rFonts w:hint="eastAsia"/>
          <w:sz w:val="28"/>
        </w:rPr>
        <w:t>）</w:t>
      </w:r>
    </w:p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 w:eastAsia="黑体"/>
          <w:sz w:val="28"/>
        </w:rPr>
      </w:pPr>
      <w:r>
        <w:rPr>
          <w:rFonts w:hint="eastAsia" w:eastAsia="黑体"/>
          <w:sz w:val="28"/>
        </w:rPr>
        <w:t>瀚文哥哥说：太男了</w:t>
      </w:r>
    </w:p>
    <w:p>
      <w:pPr>
        <w:jc w:val="center"/>
        <w:rPr>
          <w:rFonts w:ascii="黑体" w:eastAsia="黑体"/>
          <w:sz w:val="28"/>
        </w:rPr>
        <w:sectPr>
          <w:footerReference r:id="rId3" w:type="default"/>
          <w:footerReference r:id="rId4" w:type="even"/>
          <w:pgSz w:w="11906" w:h="16838"/>
          <w:pgMar w:top="1440" w:right="1797" w:bottom="1440" w:left="1797" w:header="851" w:footer="992" w:gutter="284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hint="eastAsia" w:ascii="黑体" w:eastAsia="黑体"/>
          <w:sz w:val="28"/>
        </w:rPr>
        <w:t xml:space="preserve">2019 年 </w:t>
      </w:r>
      <w:r>
        <w:rPr>
          <w:rFonts w:hint="eastAsia" w:ascii="黑体" w:eastAsia="黑体"/>
          <w:sz w:val="28"/>
          <w:lang w:val="en-US" w:eastAsia="zh-CN"/>
        </w:rPr>
        <w:t>9</w:t>
      </w:r>
      <w:r>
        <w:rPr>
          <w:rFonts w:hint="eastAsia" w:ascii="黑体" w:eastAsia="黑体"/>
          <w:sz w:val="28"/>
        </w:rPr>
        <w:t>月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600" w:lineRule="exact"/>
        <w:jc w:val="center"/>
        <w:rPr>
          <w:rFonts w:hint="eastAsia" w:ascii="幼圆" w:eastAsia="幼圆"/>
          <w:b/>
          <w:kern w:val="0"/>
          <w:sz w:val="48"/>
          <w:szCs w:val="52"/>
        </w:rPr>
      </w:pPr>
      <w:r>
        <w:rPr>
          <w:rFonts w:hint="eastAsia" w:ascii="幼圆" w:eastAsia="幼圆"/>
          <w:b/>
          <w:kern w:val="0"/>
          <w:sz w:val="48"/>
          <w:szCs w:val="52"/>
        </w:rPr>
        <w:t>基于区块链的安全数据共享系统</w:t>
      </w:r>
    </w:p>
    <w:p>
      <w:pPr>
        <w:jc w:val="center"/>
        <w:rPr>
          <w:rFonts w:hint="eastAsia" w:eastAsia="楷体_GB2312"/>
          <w:b/>
          <w:sz w:val="36"/>
        </w:rPr>
      </w:pPr>
    </w:p>
    <w:p>
      <w:pPr>
        <w:jc w:val="center"/>
        <w:rPr>
          <w:rFonts w:hint="default" w:eastAsia="黑体"/>
          <w:sz w:val="48"/>
          <w:lang w:val="en-US" w:eastAsia="zh-CN"/>
        </w:rPr>
      </w:pPr>
      <w:r>
        <w:rPr>
          <w:rFonts w:hint="eastAsia" w:eastAsia="黑体"/>
          <w:sz w:val="48"/>
          <w:lang w:val="en-US" w:eastAsia="zh-CN"/>
        </w:rPr>
        <w:t>缺陷报告</w:t>
      </w:r>
    </w:p>
    <w:p>
      <w:pPr>
        <w:spacing w:line="400" w:lineRule="exact"/>
        <w:rPr>
          <w:rFonts w:hint="eastAsia"/>
          <w:sz w:val="24"/>
          <w:u w:val="single"/>
        </w:rPr>
      </w:pPr>
    </w:p>
    <w:p>
      <w:pPr>
        <w:spacing w:line="400" w:lineRule="exact"/>
        <w:jc w:val="center"/>
        <w:rPr>
          <w:rFonts w:hint="eastAsia"/>
          <w:sz w:val="28"/>
        </w:rPr>
      </w:pPr>
      <w:r>
        <w:rPr>
          <w:rFonts w:hint="eastAsia"/>
          <w:sz w:val="28"/>
        </w:rPr>
        <w:t>（V</w:t>
      </w:r>
      <w:r>
        <w:rPr>
          <w:rFonts w:hint="eastAsia"/>
          <w:sz w:val="28"/>
          <w:lang w:val="en-US" w:eastAsia="zh-CN"/>
        </w:rPr>
        <w:t>1.</w:t>
      </w:r>
      <w:r>
        <w:rPr>
          <w:rFonts w:hint="eastAsia"/>
          <w:sz w:val="28"/>
        </w:rPr>
        <w:t>0.</w:t>
      </w:r>
      <w:r>
        <w:rPr>
          <w:rFonts w:hint="eastAsia"/>
          <w:sz w:val="28"/>
          <w:lang w:val="en-US" w:eastAsia="zh-CN"/>
        </w:rPr>
        <w:t>1</w:t>
      </w:r>
      <w:r>
        <w:rPr>
          <w:rFonts w:hint="eastAsia"/>
          <w:sz w:val="28"/>
        </w:rPr>
        <w:t>）</w:t>
      </w:r>
    </w:p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default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编  写：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卢茜君 </w:t>
      </w:r>
      <w:r>
        <w:rPr>
          <w:rFonts w:hint="eastAsia" w:ascii="黑体" w:hAnsi="黑体" w:eastAsia="黑体" w:cs="黑体"/>
          <w:sz w:val="28"/>
          <w:lang w:val="en-US" w:eastAsia="zh-CN"/>
        </w:rPr>
        <w:t>日期：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>2019.09.08</w:t>
      </w:r>
      <w:r>
        <w:rPr>
          <w:rFonts w:hint="eastAsia" w:ascii="黑体" w:hAnsi="黑体" w:eastAsia="黑体" w:cs="黑体"/>
          <w:color w:val="FFFFFF" w:themeColor="background1"/>
          <w:sz w:val="28"/>
          <w:u w:val="single"/>
          <w:lang w:val="en-US" w:eastAsia="zh-CN"/>
          <w14:textFill>
            <w14:solidFill>
              <w14:schemeClr w14:val="bg1"/>
            </w14:solidFill>
          </w14:textFill>
        </w:rPr>
        <w:t>啊</w:t>
      </w:r>
    </w:p>
    <w:p>
      <w:pPr>
        <w:jc w:val="center"/>
        <w:rPr>
          <w:rFonts w:hint="eastAsia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校  对：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卢茜君 </w:t>
      </w:r>
      <w:r>
        <w:rPr>
          <w:rFonts w:hint="eastAsia" w:ascii="黑体" w:hAnsi="黑体" w:eastAsia="黑体" w:cs="黑体"/>
          <w:sz w:val="28"/>
          <w:lang w:val="en-US" w:eastAsia="zh-CN"/>
        </w:rPr>
        <w:t>日期：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   </w:t>
      </w:r>
      <w:r>
        <w:rPr>
          <w:rFonts w:hint="eastAsia" w:ascii="黑体" w:hAnsi="黑体" w:eastAsia="黑体" w:cs="黑体"/>
          <w:color w:val="FFFFFF" w:themeColor="background1"/>
          <w:sz w:val="28"/>
          <w:u w:val="single"/>
          <w:lang w:val="en-US" w:eastAsia="zh-CN"/>
          <w14:textFill>
            <w14:solidFill>
              <w14:schemeClr w14:val="bg1"/>
            </w14:solidFill>
          </w14:textFill>
        </w:rPr>
        <w:t>啊</w:t>
      </w:r>
    </w:p>
    <w:p>
      <w:pPr>
        <w:jc w:val="center"/>
        <w:rPr>
          <w:rFonts w:hint="default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标准化：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sz w:val="28"/>
          <w:lang w:val="en-US" w:eastAsia="zh-CN"/>
        </w:rPr>
        <w:t>日期：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   </w:t>
      </w:r>
      <w:r>
        <w:rPr>
          <w:rFonts w:hint="eastAsia" w:ascii="黑体" w:hAnsi="黑体" w:eastAsia="黑体" w:cs="黑体"/>
          <w:color w:val="FFFFFF" w:themeColor="background1"/>
          <w:sz w:val="28"/>
          <w:u w:val="single"/>
          <w:lang w:val="en-US" w:eastAsia="zh-CN"/>
          <w14:textFill>
            <w14:solidFill>
              <w14:schemeClr w14:val="bg1"/>
            </w14:solidFill>
          </w14:textFill>
        </w:rPr>
        <w:t>啊</w:t>
      </w:r>
    </w:p>
    <w:p>
      <w:pPr>
        <w:jc w:val="center"/>
        <w:rPr>
          <w:rFonts w:hint="default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审  核：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sz w:val="28"/>
          <w:lang w:val="en-US" w:eastAsia="zh-CN"/>
        </w:rPr>
        <w:t>日期：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   </w:t>
      </w:r>
      <w:r>
        <w:rPr>
          <w:rFonts w:hint="eastAsia" w:ascii="黑体" w:hAnsi="黑体" w:eastAsia="黑体" w:cs="黑体"/>
          <w:color w:val="FFFFFF" w:themeColor="background1"/>
          <w:sz w:val="28"/>
          <w:u w:val="single"/>
          <w:lang w:val="en-US" w:eastAsia="zh-CN"/>
          <w14:textFill>
            <w14:solidFill>
              <w14:schemeClr w14:val="bg1"/>
            </w14:solidFill>
          </w14:textFill>
        </w:rPr>
        <w:t>啊</w:t>
      </w:r>
    </w:p>
    <w:p>
      <w:pPr>
        <w:jc w:val="center"/>
        <w:rPr>
          <w:rFonts w:hint="default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批  准：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sz w:val="28"/>
          <w:lang w:val="en-US" w:eastAsia="zh-CN"/>
        </w:rPr>
        <w:t>日期：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   </w:t>
      </w:r>
      <w:r>
        <w:rPr>
          <w:rFonts w:hint="eastAsia" w:ascii="黑体" w:hAnsi="黑体" w:eastAsia="黑体" w:cs="黑体"/>
          <w:color w:val="FFFFFF" w:themeColor="background1"/>
          <w:sz w:val="28"/>
          <w:u w:val="single"/>
          <w:lang w:val="en-US" w:eastAsia="zh-CN"/>
          <w14:textFill>
            <w14:solidFill>
              <w14:schemeClr w14:val="bg1"/>
            </w14:solidFill>
          </w14:textFill>
        </w:rPr>
        <w:t>啊</w:t>
      </w:r>
    </w:p>
    <w:p>
      <w:pPr>
        <w:jc w:val="both"/>
        <w:rPr>
          <w:rFonts w:hint="eastAsia" w:ascii="黑体" w:hAnsi="黑体" w:eastAsia="黑体" w:cs="黑体"/>
          <w:sz w:val="28"/>
          <w:lang w:val="en-US" w:eastAsia="zh-CN"/>
        </w:rPr>
      </w:pPr>
    </w:p>
    <w:p>
      <w:pPr>
        <w:rPr>
          <w:rFonts w:hint="eastAsia" w:ascii="黑体" w:eastAsia="黑体"/>
          <w:sz w:val="28"/>
        </w:rPr>
      </w:pPr>
      <w:r>
        <w:rPr>
          <w:rFonts w:hint="eastAsia" w:ascii="黑体" w:eastAsia="黑体"/>
          <w:sz w:val="28"/>
        </w:rPr>
        <w:br w:type="page"/>
      </w:r>
    </w:p>
    <w:p>
      <w:pPr>
        <w:jc w:val="center"/>
        <w:rPr>
          <w:rFonts w:ascii="宋体" w:hAnsi="宋体"/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35918876"/>
      <w:r>
        <w:rPr>
          <w:rFonts w:hint="eastAsia" w:ascii="宋体" w:hAnsi="宋体"/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文档修改记录</w:t>
      </w:r>
      <w:bookmarkEnd w:id="0"/>
    </w:p>
    <w:tbl>
      <w:tblPr>
        <w:tblStyle w:val="4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修订人</w:t>
            </w: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修订说明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批准人</w:t>
            </w: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1.0.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卢茜君</w:t>
            </w: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初稿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卢茜君</w:t>
            </w: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2019.09.09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ind w:firstLine="105" w:firstLineChars="50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105" w:firstLineChars="50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105" w:firstLineChars="50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105" w:firstLineChars="50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105" w:firstLineChars="50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105" w:firstLineChars="50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ind w:firstLine="105" w:firstLineChars="50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宋体" w:hAnsi="宋体" w:eastAsia="宋体" w:cs="Times New Roman"/>
          <w:kern w:val="2"/>
          <w:sz w:val="21"/>
          <w:lang w:val="en-US" w:eastAsia="zh-CN" w:bidi="ar-SA"/>
        </w:rPr>
        <w:id w:val="147453770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20966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  <w:id w:val="147453770"/>
              <w:placeholder>
                <w:docPart w:val="{413ac30b-690d-4c3a-9c17-45a8e6f7e066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b/>
                  <w:bCs/>
                </w:rPr>
                <w:t>第1级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1</w:t>
          </w:r>
        </w:p>
        <w:p>
          <w:pPr>
            <w:pStyle w:val="9"/>
            <w:tabs>
              <w:tab w:val="right" w:leader="dot" w:pos="8306"/>
            </w:tabs>
          </w:pP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  <w:id w:val="147453770"/>
              <w:placeholder>
                <w:docPart w:val="{dd64a851-70f3-4c10-80f8-1eeff432e16e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</w:sdtEndPr>
            <w:sdtContent>
              <w:r>
                <w:t>第2级</w:t>
              </w:r>
            </w:sdtContent>
          </w:sdt>
          <w:r>
            <w:tab/>
          </w:r>
          <w:r>
            <w:t>2</w:t>
          </w:r>
        </w:p>
        <w:p>
          <w:pPr>
            <w:pStyle w:val="9"/>
            <w:tabs>
              <w:tab w:val="right" w:leader="dot" w:pos="8306"/>
            </w:tabs>
          </w:pP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  <w:id w:val="147453770"/>
              <w:placeholder>
                <w:docPart w:val="{121489f6-8d71-4327-92b7-9e29aa1cad71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</w:sdtEndPr>
            <w:sdtContent>
              <w:r>
                <w:t>第2级</w:t>
              </w:r>
            </w:sdtContent>
          </w:sdt>
          <w:r>
            <w:tab/>
          </w:r>
          <w:r>
            <w:t>3</w:t>
          </w:r>
        </w:p>
        <w:p>
          <w:pPr>
            <w:pStyle w:val="8"/>
            <w:tabs>
              <w:tab w:val="right" w:leader="dot" w:pos="8306"/>
            </w:tabs>
          </w:pP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  <w:id w:val="147453770"/>
              <w:placeholder>
                <w:docPart w:val="{ff7681dd-6833-47fa-a20d-599039ca0239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b/>
                  <w:bCs/>
                </w:rPr>
                <w:t>第1级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>
          <w:pPr>
            <w:pStyle w:val="9"/>
            <w:tabs>
              <w:tab w:val="right" w:leader="dot" w:pos="8306"/>
            </w:tabs>
          </w:pP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  <w:id w:val="147453770"/>
              <w:placeholder>
                <w:docPart w:val="{a3d4c950-7ecd-45eb-bedb-fcf783de8cf6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</w:sdtEndPr>
            <w:sdtContent>
              <w:r>
                <w:t>第2级</w:t>
              </w:r>
            </w:sdtContent>
          </w:sdt>
          <w:r>
            <w:tab/>
          </w:r>
          <w:r>
            <w:t>5</w:t>
          </w:r>
        </w:p>
        <w:p>
          <w:pPr>
            <w:pStyle w:val="9"/>
            <w:tabs>
              <w:tab w:val="right" w:leader="dot" w:pos="8306"/>
            </w:tabs>
          </w:pP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  <w:id w:val="147453770"/>
              <w:placeholder>
                <w:docPart w:val="{da63463a-0ab2-4eb7-9db4-da0d45fd5985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</w:sdtEndPr>
            <w:sdtContent>
              <w:r>
                <w:t>第2级</w:t>
              </w:r>
            </w:sdtContent>
          </w:sdt>
          <w:r>
            <w:tab/>
          </w:r>
          <w:r>
            <w:t>6</w:t>
          </w:r>
          <w:bookmarkEnd w:id="1"/>
        </w:p>
      </w:sdtContent>
    </w:sdt>
    <w:p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18" w:type="dxa"/>
            <w:shd w:val="clear" w:color="auto" w:fill="auto"/>
          </w:tcPr>
          <w:p>
            <w:pPr>
              <w:pStyle w:val="3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3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3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3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3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3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3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3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3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3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3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3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3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3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09"/>
        <w:gridCol w:w="7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09" w:type="dxa"/>
          </w:tcPr>
          <w:p>
            <w:pPr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缺陷级别</w:t>
            </w:r>
          </w:p>
        </w:tc>
        <w:tc>
          <w:tcPr>
            <w:tcW w:w="7313" w:type="dxa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致命</w:t>
            </w:r>
          </w:p>
        </w:tc>
        <w:tc>
          <w:tcPr>
            <w:tcW w:w="7313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满足以下任一条件及以上：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基本功能缺失，或基本功能毫无用处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所产生的的问题导致系统崩溃或资源严重不足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所产生的问题阻塞测试任务的执行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如：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程序引起重启、死机、死循环、系统崩溃、非法退出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功能设计与需求严重不符、核心功能没有实现或错误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无法正常使用、进程资源不能释放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共享资源发生死锁、数据库表发生死锁、数据库连接错误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内存泄漏、内存溢出、数组越界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用户数据丢失或破坏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模块无法启动或异常退出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严重的数值计算错误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操作系统上运行异常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导致无法测试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严重</w:t>
            </w:r>
          </w:p>
        </w:tc>
        <w:tc>
          <w:tcPr>
            <w:tcW w:w="7313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满足以下任一条件及以上：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功能实现不正常，不符合系统要求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所产生的的问题导致系统部分功能不正常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所产生的问题不影响测试任务的执行或影响较小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安全性控制不完备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系统不稳定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如：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基本功能实现错误、遗漏或不完整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操作功能无法执行、功能项使用无效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错误操作导致程序中断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重要数据的删除操作未给出提示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数据流错误、数据容易被篡改、不能保存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重要数据通讯错误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轻微的数值错误、业务流程错误、程序接口错误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程序抛出异常未处理</w:t>
            </w:r>
          </w:p>
          <w:p>
            <w:pP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前后台版本不兼容、系统不兼容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一般</w:t>
            </w:r>
          </w:p>
        </w:tc>
        <w:tc>
          <w:tcPr>
            <w:tcW w:w="7313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同时满足以下三点：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功能实现正常但出现不一致的情况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所产生的的问题不会影响系统任何问题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所产生的问题不影响测试任务的执行或可通过其他措施规避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如：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界面显示错误且影响查看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简单输入限制未在前台控制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数据长度不一致、内容或格式错误、边界条件错误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提示信息不准确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不能定位焦点或定位错误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系统处理未优化</w:t>
            </w:r>
          </w:p>
          <w:p>
            <w:pP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长时间操作未给用户进度提示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提示</w:t>
            </w:r>
          </w:p>
        </w:tc>
        <w:tc>
          <w:tcPr>
            <w:tcW w:w="7313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同时满足以下三点：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功能实现正常但操作者使用不便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所产生的的问题不会影响系统任何问题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所产生的问题不影响测试任务的执行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如：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描述不清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显示格式不规范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提示窗口文字不专业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操作不符合用户习惯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操作未给出提示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输入输出不规范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辅助说明不清楚</w:t>
            </w:r>
          </w:p>
        </w:tc>
      </w:tr>
    </w:tbl>
    <w:p>
      <w:pPr>
        <w:rPr>
          <w:b/>
          <w:bCs/>
        </w:rPr>
      </w:pPr>
      <w:bookmarkStart w:id="2" w:name="_GoBack"/>
    </w:p>
    <w:bookmarkEnd w:id="2"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2D28E3"/>
    <w:rsid w:val="07E95E11"/>
    <w:rsid w:val="3D2D28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320"/>
        <w:tab w:val="right" w:pos="8640"/>
      </w:tabs>
      <w:snapToGrid w:val="0"/>
      <w:jc w:val="left"/>
    </w:pPr>
    <w:rPr>
      <w:sz w:val="18"/>
    </w:r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page number"/>
    <w:basedOn w:val="6"/>
    <w:qFormat/>
    <w:uiPriority w:val="0"/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13ac30b-690d-4c3a-9c17-45a8e6f7e0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3ac30b-690d-4c3a-9c17-45a8e6f7e0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64a851-70f3-4c10-80f8-1eeff432e1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64a851-70f3-4c10-80f8-1eeff432e1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1489f6-8d71-4327-92b7-9e29aa1cad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1489f6-8d71-4327-92b7-9e29aa1cad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7681dd-6833-47fa-a20d-599039ca02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7681dd-6833-47fa-a20d-599039ca02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d4c950-7ecd-45eb-bedb-fcf783de8c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d4c950-7ecd-45eb-bedb-fcf783de8c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63463a-0ab2-4eb7-9db4-da0d45fd59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63463a-0ab2-4eb7-9db4-da0d45fd59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2019-09-09T05:53:00Z</dcterms:created>
  <dc:creator>卢茜君</dc:creator>
  <cp:lastModifiedBy>卢茜君</cp:lastModifiedBy>
  <dcterms:modified xsi:type="dcterms:W3CDTF">2019-09-09T06:21:45Z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