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A42A2A" w:rsidP="00422901">
      <w:pPr>
        <w:pBdr>
          <w:bottom w:val="single" w:sz="6" w:space="1" w:color="auto"/>
        </w:pBdr>
        <w:jc w:val="center"/>
        <w:rPr>
          <w:rFonts w:cstheme="majorHAnsi"/>
          <w:szCs w:val="24"/>
        </w:rPr>
      </w:pPr>
      <w:r>
        <w:rPr>
          <w:rFonts w:cstheme="majorHAnsi"/>
          <w:szCs w:val="24"/>
        </w:rPr>
        <w:t xml:space="preserve">Castellano Graziano, Di Pierro Davide, Gigante Domenico, </w:t>
      </w:r>
      <w:proofErr w:type="spellStart"/>
      <w:r>
        <w:rPr>
          <w:rFonts w:cstheme="majorHAnsi"/>
          <w:szCs w:val="24"/>
        </w:rPr>
        <w:t>Lisco</w:t>
      </w:r>
      <w:proofErr w:type="spellEnd"/>
      <w:r>
        <w:rPr>
          <w:rFonts w:cstheme="majorHAnsi"/>
          <w:szCs w:val="24"/>
        </w:rPr>
        <w:t xml:space="preserve"> Federica</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97163"/>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A229D">
      <w:pPr>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proofErr w:type="spellStart"/>
      <w:r w:rsidR="000C257F">
        <w:rPr>
          <w:rFonts w:cstheme="majorHAnsi"/>
          <w:szCs w:val="24"/>
        </w:rPr>
        <w:t>duemilaundici</w:t>
      </w:r>
      <w:proofErr w:type="spellEnd"/>
      <w:r w:rsidRPr="00422901">
        <w:rPr>
          <w:rFonts w:cstheme="majorHAnsi"/>
          <w:szCs w:val="24"/>
        </w:rPr>
        <w:t>.</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A42A2A">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97164"/>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97165"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312EA7" w:rsidRDefault="00DB3D89">
          <w:pPr>
            <w:pStyle w:val="Sommario1"/>
            <w:tabs>
              <w:tab w:val="right" w:leader="dot" w:pos="9628"/>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597163" w:history="1">
            <w:r w:rsidR="00312EA7" w:rsidRPr="005647EE">
              <w:rPr>
                <w:rStyle w:val="Collegamentoipertestuale"/>
                <w:noProof/>
              </w:rPr>
              <w:t>Abstract</w:t>
            </w:r>
            <w:r w:rsidR="00312EA7">
              <w:rPr>
                <w:noProof/>
                <w:webHidden/>
              </w:rPr>
              <w:tab/>
            </w:r>
            <w:r w:rsidR="00312EA7">
              <w:rPr>
                <w:noProof/>
                <w:webHidden/>
              </w:rPr>
              <w:fldChar w:fldCharType="begin"/>
            </w:r>
            <w:r w:rsidR="00312EA7">
              <w:rPr>
                <w:noProof/>
                <w:webHidden/>
              </w:rPr>
              <w:instrText xml:space="preserve"> PAGEREF _Toc597163 \h </w:instrText>
            </w:r>
            <w:r w:rsidR="00312EA7">
              <w:rPr>
                <w:noProof/>
                <w:webHidden/>
              </w:rPr>
            </w:r>
            <w:r w:rsidR="00312EA7">
              <w:rPr>
                <w:noProof/>
                <w:webHidden/>
              </w:rPr>
              <w:fldChar w:fldCharType="separate"/>
            </w:r>
            <w:r w:rsidR="00312EA7">
              <w:rPr>
                <w:noProof/>
                <w:webHidden/>
              </w:rPr>
              <w:t>1</w:t>
            </w:r>
            <w:r w:rsidR="00312EA7">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4" w:history="1">
            <w:r w:rsidRPr="005647EE">
              <w:rPr>
                <w:rStyle w:val="Collegamentoipertestuale"/>
                <w:noProof/>
              </w:rPr>
              <w:t>Indice</w:t>
            </w:r>
            <w:r>
              <w:rPr>
                <w:noProof/>
                <w:webHidden/>
              </w:rPr>
              <w:tab/>
            </w:r>
            <w:r>
              <w:rPr>
                <w:noProof/>
                <w:webHidden/>
              </w:rPr>
              <w:fldChar w:fldCharType="begin"/>
            </w:r>
            <w:r>
              <w:rPr>
                <w:noProof/>
                <w:webHidden/>
              </w:rPr>
              <w:instrText xml:space="preserve"> PAGEREF _Toc597164 \h </w:instrText>
            </w:r>
            <w:r>
              <w:rPr>
                <w:noProof/>
                <w:webHidden/>
              </w:rPr>
            </w:r>
            <w:r>
              <w:rPr>
                <w:noProof/>
                <w:webHidden/>
              </w:rPr>
              <w:fldChar w:fldCharType="separate"/>
            </w:r>
            <w:r>
              <w:rPr>
                <w:noProof/>
                <w:webHidden/>
              </w:rPr>
              <w:t>2</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5" w:history="1">
            <w:r w:rsidRPr="005647EE">
              <w:rPr>
                <w:rStyle w:val="Collegamentoipertestuale"/>
                <w:noProof/>
              </w:rPr>
              <w:t>Sommario</w:t>
            </w:r>
            <w:r>
              <w:rPr>
                <w:noProof/>
                <w:webHidden/>
              </w:rPr>
              <w:tab/>
            </w:r>
            <w:r>
              <w:rPr>
                <w:noProof/>
                <w:webHidden/>
              </w:rPr>
              <w:fldChar w:fldCharType="begin"/>
            </w:r>
            <w:r>
              <w:rPr>
                <w:noProof/>
                <w:webHidden/>
              </w:rPr>
              <w:instrText xml:space="preserve"> PAGEREF _Toc597165 \h </w:instrText>
            </w:r>
            <w:r>
              <w:rPr>
                <w:noProof/>
                <w:webHidden/>
              </w:rPr>
            </w:r>
            <w:r>
              <w:rPr>
                <w:noProof/>
                <w:webHidden/>
              </w:rPr>
              <w:fldChar w:fldCharType="separate"/>
            </w:r>
            <w:r>
              <w:rPr>
                <w:noProof/>
                <w:webHidden/>
              </w:rPr>
              <w:t>2</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6" w:history="1">
            <w:r w:rsidRPr="005647EE">
              <w:rPr>
                <w:rStyle w:val="Collegamentoipertestuale"/>
                <w:noProof/>
              </w:rPr>
              <w:t>Introduzione</w:t>
            </w:r>
            <w:r>
              <w:rPr>
                <w:noProof/>
                <w:webHidden/>
              </w:rPr>
              <w:tab/>
            </w:r>
            <w:r>
              <w:rPr>
                <w:noProof/>
                <w:webHidden/>
              </w:rPr>
              <w:fldChar w:fldCharType="begin"/>
            </w:r>
            <w:r>
              <w:rPr>
                <w:noProof/>
                <w:webHidden/>
              </w:rPr>
              <w:instrText xml:space="preserve"> PAGEREF _Toc597166 \h </w:instrText>
            </w:r>
            <w:r>
              <w:rPr>
                <w:noProof/>
                <w:webHidden/>
              </w:rPr>
            </w:r>
            <w:r>
              <w:rPr>
                <w:noProof/>
                <w:webHidden/>
              </w:rPr>
              <w:fldChar w:fldCharType="separate"/>
            </w:r>
            <w:r>
              <w:rPr>
                <w:noProof/>
                <w:webHidden/>
              </w:rPr>
              <w:t>2</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7" w:history="1">
            <w:r w:rsidRPr="005647EE">
              <w:rPr>
                <w:rStyle w:val="Collegamentoipertestuale"/>
                <w:noProof/>
              </w:rPr>
              <w:t xml:space="preserve">Letteratura a </w:t>
            </w:r>
            <w:r>
              <w:rPr>
                <w:rStyle w:val="Collegamentoipertestuale"/>
                <w:noProof/>
              </w:rPr>
              <w:t>s</w:t>
            </w:r>
            <w:r w:rsidRPr="005647EE">
              <w:rPr>
                <w:rStyle w:val="Collegamentoipertestuale"/>
                <w:noProof/>
              </w:rPr>
              <w:t>upporto</w:t>
            </w:r>
            <w:r>
              <w:rPr>
                <w:noProof/>
                <w:webHidden/>
              </w:rPr>
              <w:tab/>
            </w:r>
            <w:r>
              <w:rPr>
                <w:noProof/>
                <w:webHidden/>
              </w:rPr>
              <w:fldChar w:fldCharType="begin"/>
            </w:r>
            <w:r>
              <w:rPr>
                <w:noProof/>
                <w:webHidden/>
              </w:rPr>
              <w:instrText xml:space="preserve"> PAGEREF _Toc597167 \h </w:instrText>
            </w:r>
            <w:r>
              <w:rPr>
                <w:noProof/>
                <w:webHidden/>
              </w:rPr>
            </w:r>
            <w:r>
              <w:rPr>
                <w:noProof/>
                <w:webHidden/>
              </w:rPr>
              <w:fldChar w:fldCharType="separate"/>
            </w:r>
            <w:r>
              <w:rPr>
                <w:noProof/>
                <w:webHidden/>
              </w:rPr>
              <w:t>5</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8" w:history="1">
            <w:r w:rsidRPr="005647EE">
              <w:rPr>
                <w:rStyle w:val="Collegamentoipertestuale"/>
                <w:noProof/>
                <w:lang w:eastAsia="it-IT"/>
              </w:rPr>
              <w:t>Caso di studio</w:t>
            </w:r>
            <w:r>
              <w:rPr>
                <w:noProof/>
                <w:webHidden/>
              </w:rPr>
              <w:tab/>
            </w:r>
            <w:r>
              <w:rPr>
                <w:noProof/>
                <w:webHidden/>
              </w:rPr>
              <w:fldChar w:fldCharType="begin"/>
            </w:r>
            <w:r>
              <w:rPr>
                <w:noProof/>
                <w:webHidden/>
              </w:rPr>
              <w:instrText xml:space="preserve"> PAGEREF _Toc597168 \h </w:instrText>
            </w:r>
            <w:r>
              <w:rPr>
                <w:noProof/>
                <w:webHidden/>
              </w:rPr>
            </w:r>
            <w:r>
              <w:rPr>
                <w:noProof/>
                <w:webHidden/>
              </w:rPr>
              <w:fldChar w:fldCharType="separate"/>
            </w:r>
            <w:r>
              <w:rPr>
                <w:noProof/>
                <w:webHidden/>
              </w:rPr>
              <w:t>5</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69" w:history="1">
            <w:r w:rsidRPr="005647EE">
              <w:rPr>
                <w:rStyle w:val="Collegamentoipertestuale"/>
                <w:noProof/>
              </w:rPr>
              <w:t>Procedura ETL</w:t>
            </w:r>
            <w:r>
              <w:rPr>
                <w:noProof/>
                <w:webHidden/>
              </w:rPr>
              <w:tab/>
            </w:r>
            <w:r>
              <w:rPr>
                <w:noProof/>
                <w:webHidden/>
              </w:rPr>
              <w:fldChar w:fldCharType="begin"/>
            </w:r>
            <w:r>
              <w:rPr>
                <w:noProof/>
                <w:webHidden/>
              </w:rPr>
              <w:instrText xml:space="preserve"> PAGEREF _Toc597169 \h </w:instrText>
            </w:r>
            <w:r>
              <w:rPr>
                <w:noProof/>
                <w:webHidden/>
              </w:rPr>
            </w:r>
            <w:r>
              <w:rPr>
                <w:noProof/>
                <w:webHidden/>
              </w:rPr>
              <w:fldChar w:fldCharType="separate"/>
            </w:r>
            <w:r>
              <w:rPr>
                <w:noProof/>
                <w:webHidden/>
              </w:rPr>
              <w:t>10</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70" w:history="1">
            <w:r w:rsidRPr="005647EE">
              <w:rPr>
                <w:rStyle w:val="Collegamentoipertestuale"/>
                <w:noProof/>
              </w:rPr>
              <w:t>Strumenti utilizzati</w:t>
            </w:r>
            <w:r>
              <w:rPr>
                <w:noProof/>
                <w:webHidden/>
              </w:rPr>
              <w:tab/>
            </w:r>
            <w:r>
              <w:rPr>
                <w:noProof/>
                <w:webHidden/>
              </w:rPr>
              <w:fldChar w:fldCharType="begin"/>
            </w:r>
            <w:r>
              <w:rPr>
                <w:noProof/>
                <w:webHidden/>
              </w:rPr>
              <w:instrText xml:space="preserve"> PAGEREF _Toc597170 \h </w:instrText>
            </w:r>
            <w:r>
              <w:rPr>
                <w:noProof/>
                <w:webHidden/>
              </w:rPr>
            </w:r>
            <w:r>
              <w:rPr>
                <w:noProof/>
                <w:webHidden/>
              </w:rPr>
              <w:fldChar w:fldCharType="separate"/>
            </w:r>
            <w:r>
              <w:rPr>
                <w:noProof/>
                <w:webHidden/>
              </w:rPr>
              <w:t>12</w:t>
            </w:r>
            <w:r>
              <w:rPr>
                <w:noProof/>
                <w:webHidden/>
              </w:rPr>
              <w:fldChar w:fldCharType="end"/>
            </w:r>
          </w:hyperlink>
        </w:p>
        <w:p w:rsidR="00312EA7" w:rsidRDefault="00312EA7">
          <w:pPr>
            <w:pStyle w:val="Sommario2"/>
            <w:tabs>
              <w:tab w:val="right" w:leader="dot" w:pos="9628"/>
            </w:tabs>
            <w:rPr>
              <w:rFonts w:asciiTheme="minorHAnsi" w:eastAsiaTheme="minorEastAsia" w:hAnsiTheme="minorHAnsi"/>
              <w:noProof/>
              <w:sz w:val="22"/>
              <w:lang w:eastAsia="it-IT"/>
            </w:rPr>
          </w:pPr>
          <w:hyperlink w:anchor="_Toc597171" w:history="1">
            <w:r w:rsidRPr="005647EE">
              <w:rPr>
                <w:rStyle w:val="Collegamentoipertestuale"/>
                <w:noProof/>
              </w:rPr>
              <w:t>Jaspersoft iReport</w:t>
            </w:r>
            <w:r>
              <w:rPr>
                <w:noProof/>
                <w:webHidden/>
              </w:rPr>
              <w:tab/>
            </w:r>
            <w:r>
              <w:rPr>
                <w:noProof/>
                <w:webHidden/>
              </w:rPr>
              <w:fldChar w:fldCharType="begin"/>
            </w:r>
            <w:r>
              <w:rPr>
                <w:noProof/>
                <w:webHidden/>
              </w:rPr>
              <w:instrText xml:space="preserve"> PAGEREF _Toc597171 \h </w:instrText>
            </w:r>
            <w:r>
              <w:rPr>
                <w:noProof/>
                <w:webHidden/>
              </w:rPr>
            </w:r>
            <w:r>
              <w:rPr>
                <w:noProof/>
                <w:webHidden/>
              </w:rPr>
              <w:fldChar w:fldCharType="separate"/>
            </w:r>
            <w:r>
              <w:rPr>
                <w:noProof/>
                <w:webHidden/>
              </w:rPr>
              <w:t>12</w:t>
            </w:r>
            <w:r>
              <w:rPr>
                <w:noProof/>
                <w:webHidden/>
              </w:rPr>
              <w:fldChar w:fldCharType="end"/>
            </w:r>
          </w:hyperlink>
        </w:p>
        <w:p w:rsidR="00312EA7" w:rsidRDefault="00312EA7">
          <w:pPr>
            <w:pStyle w:val="Sommario3"/>
            <w:tabs>
              <w:tab w:val="right" w:leader="dot" w:pos="9628"/>
            </w:tabs>
            <w:rPr>
              <w:noProof/>
            </w:rPr>
          </w:pPr>
          <w:hyperlink w:anchor="_Toc597172" w:history="1">
            <w:r w:rsidRPr="005647EE">
              <w:rPr>
                <w:rStyle w:val="Collegamentoipertestuale"/>
                <w:noProof/>
              </w:rPr>
              <w:t>Esempio di Report: incidenti a Guvio tra il 2000 e il 2011.</w:t>
            </w:r>
            <w:r>
              <w:rPr>
                <w:noProof/>
                <w:webHidden/>
              </w:rPr>
              <w:tab/>
            </w:r>
            <w:r>
              <w:rPr>
                <w:noProof/>
                <w:webHidden/>
              </w:rPr>
              <w:fldChar w:fldCharType="begin"/>
            </w:r>
            <w:r>
              <w:rPr>
                <w:noProof/>
                <w:webHidden/>
              </w:rPr>
              <w:instrText xml:space="preserve"> PAGEREF _Toc597172 \h </w:instrText>
            </w:r>
            <w:r>
              <w:rPr>
                <w:noProof/>
                <w:webHidden/>
              </w:rPr>
            </w:r>
            <w:r>
              <w:rPr>
                <w:noProof/>
                <w:webHidden/>
              </w:rPr>
              <w:fldChar w:fldCharType="separate"/>
            </w:r>
            <w:r>
              <w:rPr>
                <w:noProof/>
                <w:webHidden/>
              </w:rPr>
              <w:t>14</w:t>
            </w:r>
            <w:r>
              <w:rPr>
                <w:noProof/>
                <w:webHidden/>
              </w:rPr>
              <w:fldChar w:fldCharType="end"/>
            </w:r>
          </w:hyperlink>
        </w:p>
        <w:p w:rsidR="00312EA7" w:rsidRDefault="00312EA7">
          <w:pPr>
            <w:pStyle w:val="Sommario2"/>
            <w:tabs>
              <w:tab w:val="right" w:leader="dot" w:pos="9628"/>
            </w:tabs>
            <w:rPr>
              <w:rFonts w:asciiTheme="minorHAnsi" w:eastAsiaTheme="minorEastAsia" w:hAnsiTheme="minorHAnsi"/>
              <w:noProof/>
              <w:sz w:val="22"/>
              <w:lang w:eastAsia="it-IT"/>
            </w:rPr>
          </w:pPr>
          <w:hyperlink w:anchor="_Toc597173" w:history="1">
            <w:r w:rsidRPr="005647EE">
              <w:rPr>
                <w:rStyle w:val="Collegamentoipertestuale"/>
                <w:noProof/>
              </w:rPr>
              <w:t>RapidMiner</w:t>
            </w:r>
            <w:r>
              <w:rPr>
                <w:noProof/>
                <w:webHidden/>
              </w:rPr>
              <w:tab/>
            </w:r>
            <w:r>
              <w:rPr>
                <w:noProof/>
                <w:webHidden/>
              </w:rPr>
              <w:fldChar w:fldCharType="begin"/>
            </w:r>
            <w:r>
              <w:rPr>
                <w:noProof/>
                <w:webHidden/>
              </w:rPr>
              <w:instrText xml:space="preserve"> PAGEREF _Toc597173 \h </w:instrText>
            </w:r>
            <w:r>
              <w:rPr>
                <w:noProof/>
                <w:webHidden/>
              </w:rPr>
            </w:r>
            <w:r>
              <w:rPr>
                <w:noProof/>
                <w:webHidden/>
              </w:rPr>
              <w:fldChar w:fldCharType="separate"/>
            </w:r>
            <w:r>
              <w:rPr>
                <w:noProof/>
                <w:webHidden/>
              </w:rPr>
              <w:t>14</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74" w:history="1">
            <w:r w:rsidRPr="005647EE">
              <w:rPr>
                <w:rStyle w:val="Collegamentoipertestuale"/>
                <w:noProof/>
              </w:rPr>
              <w:t>Progettazione casi di test</w:t>
            </w:r>
            <w:r>
              <w:rPr>
                <w:noProof/>
                <w:webHidden/>
              </w:rPr>
              <w:tab/>
            </w:r>
            <w:r>
              <w:rPr>
                <w:noProof/>
                <w:webHidden/>
              </w:rPr>
              <w:fldChar w:fldCharType="begin"/>
            </w:r>
            <w:r>
              <w:rPr>
                <w:noProof/>
                <w:webHidden/>
              </w:rPr>
              <w:instrText xml:space="preserve"> PAGEREF _Toc597174 \h </w:instrText>
            </w:r>
            <w:r>
              <w:rPr>
                <w:noProof/>
                <w:webHidden/>
              </w:rPr>
            </w:r>
            <w:r>
              <w:rPr>
                <w:noProof/>
                <w:webHidden/>
              </w:rPr>
              <w:fldChar w:fldCharType="separate"/>
            </w:r>
            <w:r>
              <w:rPr>
                <w:noProof/>
                <w:webHidden/>
              </w:rPr>
              <w:t>15</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75" w:history="1">
            <w:r w:rsidRPr="005647EE">
              <w:rPr>
                <w:rStyle w:val="Collegamentoipertestuale"/>
                <w:noProof/>
                <w:lang w:eastAsia="it-IT"/>
              </w:rPr>
              <w:t>Conclusioni</w:t>
            </w:r>
            <w:r>
              <w:rPr>
                <w:noProof/>
                <w:webHidden/>
              </w:rPr>
              <w:tab/>
            </w:r>
            <w:r>
              <w:rPr>
                <w:noProof/>
                <w:webHidden/>
              </w:rPr>
              <w:fldChar w:fldCharType="begin"/>
            </w:r>
            <w:r>
              <w:rPr>
                <w:noProof/>
                <w:webHidden/>
              </w:rPr>
              <w:instrText xml:space="preserve"> PAGEREF _Toc597175 \h </w:instrText>
            </w:r>
            <w:r>
              <w:rPr>
                <w:noProof/>
                <w:webHidden/>
              </w:rPr>
            </w:r>
            <w:r>
              <w:rPr>
                <w:noProof/>
                <w:webHidden/>
              </w:rPr>
              <w:fldChar w:fldCharType="separate"/>
            </w:r>
            <w:r>
              <w:rPr>
                <w:noProof/>
                <w:webHidden/>
              </w:rPr>
              <w:t>20</w:t>
            </w:r>
            <w:r>
              <w:rPr>
                <w:noProof/>
                <w:webHidden/>
              </w:rPr>
              <w:fldChar w:fldCharType="end"/>
            </w:r>
          </w:hyperlink>
        </w:p>
        <w:p w:rsidR="00312EA7" w:rsidRDefault="00312EA7">
          <w:pPr>
            <w:pStyle w:val="Sommario1"/>
            <w:tabs>
              <w:tab w:val="right" w:leader="dot" w:pos="9628"/>
            </w:tabs>
            <w:rPr>
              <w:rFonts w:asciiTheme="minorHAnsi" w:eastAsiaTheme="minorEastAsia" w:hAnsiTheme="minorHAnsi"/>
              <w:noProof/>
              <w:sz w:val="22"/>
              <w:lang w:eastAsia="it-IT"/>
            </w:rPr>
          </w:pPr>
          <w:hyperlink w:anchor="_Toc597176" w:history="1">
            <w:r w:rsidRPr="005647EE">
              <w:rPr>
                <w:rStyle w:val="Collegamentoipertestuale"/>
                <w:noProof/>
                <w:lang w:val="en-US"/>
              </w:rPr>
              <w:t>Bibliografia</w:t>
            </w:r>
            <w:r>
              <w:rPr>
                <w:noProof/>
                <w:webHidden/>
              </w:rPr>
              <w:tab/>
            </w:r>
            <w:r>
              <w:rPr>
                <w:noProof/>
                <w:webHidden/>
              </w:rPr>
              <w:fldChar w:fldCharType="begin"/>
            </w:r>
            <w:r>
              <w:rPr>
                <w:noProof/>
                <w:webHidden/>
              </w:rPr>
              <w:instrText xml:space="preserve"> PAGEREF _Toc597176 \h </w:instrText>
            </w:r>
            <w:r>
              <w:rPr>
                <w:noProof/>
                <w:webHidden/>
              </w:rPr>
            </w:r>
            <w:r>
              <w:rPr>
                <w:noProof/>
                <w:webHidden/>
              </w:rPr>
              <w:fldChar w:fldCharType="separate"/>
            </w:r>
            <w:r>
              <w:rPr>
                <w:noProof/>
                <w:webHidden/>
              </w:rPr>
              <w:t>21</w:t>
            </w:r>
            <w:r>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97166"/>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w:t>
      </w:r>
      <w:proofErr w:type="spellStart"/>
      <w:r w:rsidR="00F72E0B" w:rsidRPr="002A229D">
        <w:rPr>
          <w:rFonts w:cstheme="majorHAnsi"/>
          <w:i/>
          <w:szCs w:val="24"/>
        </w:rPr>
        <w:t>purpose</w:t>
      </w:r>
      <w:proofErr w:type="spellEnd"/>
      <w:r w:rsidR="00F72E0B" w:rsidRPr="002A229D">
        <w:rPr>
          <w:rFonts w:cstheme="majorHAnsi"/>
          <w:i/>
          <w:szCs w:val="24"/>
        </w:rPr>
        <w:t>”</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 xml:space="preserve">A </w:t>
      </w:r>
      <w:proofErr w:type="spellStart"/>
      <w:r w:rsidR="003538D2" w:rsidRPr="00381C33">
        <w:rPr>
          <w:rFonts w:cstheme="majorHAnsi"/>
          <w:i/>
          <w:szCs w:val="24"/>
        </w:rPr>
        <w:t>representation</w:t>
      </w:r>
      <w:proofErr w:type="spellEnd"/>
      <w:r w:rsidR="003538D2" w:rsidRPr="00381C33">
        <w:rPr>
          <w:rFonts w:cstheme="majorHAnsi"/>
          <w:i/>
          <w:szCs w:val="24"/>
        </w:rPr>
        <w:t xml:space="preserve"> of </w:t>
      </w:r>
      <w:proofErr w:type="spellStart"/>
      <w:r w:rsidR="003538D2" w:rsidRPr="00381C33">
        <w:rPr>
          <w:rFonts w:cstheme="majorHAnsi"/>
          <w:i/>
          <w:szCs w:val="24"/>
        </w:rPr>
        <w:t>facts</w:t>
      </w:r>
      <w:proofErr w:type="spellEnd"/>
      <w:r w:rsidR="003538D2" w:rsidRPr="00381C33">
        <w:rPr>
          <w:rFonts w:cstheme="majorHAnsi"/>
          <w:i/>
          <w:szCs w:val="24"/>
        </w:rPr>
        <w:t xml:space="preserve">, concepts or </w:t>
      </w:r>
      <w:proofErr w:type="spellStart"/>
      <w:r w:rsidR="003538D2" w:rsidRPr="00381C33">
        <w:rPr>
          <w:rFonts w:cstheme="majorHAnsi"/>
          <w:i/>
          <w:szCs w:val="24"/>
        </w:rPr>
        <w:t>instructions</w:t>
      </w:r>
      <w:proofErr w:type="spellEnd"/>
      <w:r w:rsidR="003538D2" w:rsidRPr="00381C33">
        <w:rPr>
          <w:rFonts w:cstheme="majorHAnsi"/>
          <w:i/>
          <w:szCs w:val="24"/>
        </w:rPr>
        <w:t xml:space="preserve"> in a </w:t>
      </w:r>
      <w:proofErr w:type="spellStart"/>
      <w:r w:rsidR="003538D2" w:rsidRPr="00381C33">
        <w:rPr>
          <w:rFonts w:cstheme="majorHAnsi"/>
          <w:i/>
          <w:szCs w:val="24"/>
        </w:rPr>
        <w:t>formali</w:t>
      </w:r>
      <w:r w:rsidR="00892DC8" w:rsidRPr="00381C33">
        <w:rPr>
          <w:rFonts w:cstheme="majorHAnsi"/>
          <w:i/>
          <w:szCs w:val="24"/>
        </w:rPr>
        <w:t>s</w:t>
      </w:r>
      <w:r w:rsidR="003538D2" w:rsidRPr="00381C33">
        <w:rPr>
          <w:rFonts w:cstheme="majorHAnsi"/>
          <w:i/>
          <w:szCs w:val="24"/>
        </w:rPr>
        <w:t>ed</w:t>
      </w:r>
      <w:proofErr w:type="spellEnd"/>
      <w:r w:rsidR="003538D2" w:rsidRPr="00381C33">
        <w:rPr>
          <w:rFonts w:cstheme="majorHAnsi"/>
          <w:i/>
          <w:szCs w:val="24"/>
        </w:rPr>
        <w:t xml:space="preserve"> </w:t>
      </w:r>
      <w:proofErr w:type="spellStart"/>
      <w:r w:rsidR="003538D2" w:rsidRPr="00381C33">
        <w:rPr>
          <w:rFonts w:cstheme="majorHAnsi"/>
          <w:i/>
          <w:szCs w:val="24"/>
        </w:rPr>
        <w:t>manner</w:t>
      </w:r>
      <w:proofErr w:type="spellEnd"/>
      <w:r w:rsidR="003538D2" w:rsidRPr="00381C33">
        <w:rPr>
          <w:rFonts w:cstheme="majorHAnsi"/>
          <w:i/>
          <w:szCs w:val="24"/>
        </w:rPr>
        <w:t xml:space="preserve"> </w:t>
      </w:r>
      <w:proofErr w:type="spellStart"/>
      <w:r w:rsidR="003538D2" w:rsidRPr="00381C33">
        <w:rPr>
          <w:rFonts w:cstheme="majorHAnsi"/>
          <w:i/>
          <w:szCs w:val="24"/>
        </w:rPr>
        <w:t>suitable</w:t>
      </w:r>
      <w:proofErr w:type="spellEnd"/>
      <w:r w:rsidR="003538D2" w:rsidRPr="00381C33">
        <w:rPr>
          <w:rFonts w:cstheme="majorHAnsi"/>
          <w:i/>
          <w:szCs w:val="24"/>
        </w:rPr>
        <w:t xml:space="preserve"> for </w:t>
      </w:r>
      <w:proofErr w:type="spellStart"/>
      <w:r w:rsidR="003538D2" w:rsidRPr="00381C33">
        <w:rPr>
          <w:rFonts w:cstheme="majorHAnsi"/>
          <w:i/>
          <w:szCs w:val="24"/>
        </w:rPr>
        <w:t>communication</w:t>
      </w:r>
      <w:proofErr w:type="spellEnd"/>
      <w:r w:rsidR="003538D2" w:rsidRPr="00381C33">
        <w:rPr>
          <w:rFonts w:cstheme="majorHAnsi"/>
          <w:i/>
          <w:szCs w:val="24"/>
        </w:rPr>
        <w:t xml:space="preserve">, </w:t>
      </w:r>
      <w:proofErr w:type="spellStart"/>
      <w:r w:rsidR="003538D2" w:rsidRPr="00381C33">
        <w:rPr>
          <w:rFonts w:cstheme="majorHAnsi"/>
          <w:i/>
          <w:szCs w:val="24"/>
        </w:rPr>
        <w:t>interpretation</w:t>
      </w:r>
      <w:proofErr w:type="spellEnd"/>
      <w:r w:rsidR="003538D2" w:rsidRPr="00381C33">
        <w:rPr>
          <w:rFonts w:cstheme="majorHAnsi"/>
          <w:i/>
          <w:szCs w:val="24"/>
        </w:rPr>
        <w:t xml:space="preserve">, or processing by </w:t>
      </w:r>
      <w:proofErr w:type="spellStart"/>
      <w:r w:rsidR="003538D2" w:rsidRPr="00381C33">
        <w:rPr>
          <w:rFonts w:cstheme="majorHAnsi"/>
          <w:i/>
          <w:szCs w:val="24"/>
        </w:rPr>
        <w:t>humans</w:t>
      </w:r>
      <w:proofErr w:type="spellEnd"/>
      <w:r w:rsidR="003538D2" w:rsidRPr="00381C33">
        <w:rPr>
          <w:rFonts w:cstheme="majorHAnsi"/>
          <w:i/>
          <w:szCs w:val="24"/>
        </w:rPr>
        <w:t xml:space="preserve"> or by </w:t>
      </w:r>
      <w:proofErr w:type="spellStart"/>
      <w:r w:rsidR="003538D2" w:rsidRPr="00381C33">
        <w:rPr>
          <w:rFonts w:cstheme="majorHAnsi"/>
          <w:i/>
          <w:szCs w:val="24"/>
        </w:rPr>
        <w:t>automatic</w:t>
      </w:r>
      <w:proofErr w:type="spellEnd"/>
      <w:r w:rsidR="003538D2" w:rsidRPr="00381C33">
        <w:rPr>
          <w:rFonts w:cstheme="majorHAnsi"/>
          <w:i/>
          <w:szCs w:val="24"/>
        </w:rPr>
        <w:t xml:space="preserve"> </w:t>
      </w:r>
      <w:proofErr w:type="spellStart"/>
      <w:r w:rsidR="003538D2" w:rsidRPr="00381C33">
        <w:rPr>
          <w:rFonts w:cstheme="majorHAnsi"/>
          <w:i/>
          <w:szCs w:val="24"/>
        </w:rPr>
        <w:t>means</w:t>
      </w:r>
      <w:proofErr w:type="spellEnd"/>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lastRenderedPageBreak/>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6F19D4" w:rsidRDefault="006F19D4" w:rsidP="00353B67">
      <w:pPr>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w:t>
      </w:r>
      <w:proofErr w:type="spellStart"/>
      <w:r>
        <w:rPr>
          <w:rFonts w:cstheme="majorHAnsi"/>
          <w:szCs w:val="24"/>
          <w:lang w:val="en-US"/>
        </w:rPr>
        <w:t>si</w:t>
      </w:r>
      <w:proofErr w:type="spellEnd"/>
      <w:r>
        <w:rPr>
          <w:rFonts w:cstheme="majorHAnsi"/>
          <w:szCs w:val="24"/>
          <w:lang w:val="en-US"/>
        </w:rPr>
        <w:t xml:space="preserve"> </w:t>
      </w:r>
      <w:proofErr w:type="spellStart"/>
      <w:r>
        <w:rPr>
          <w:rFonts w:cstheme="majorHAnsi"/>
          <w:szCs w:val="24"/>
          <w:lang w:val="en-US"/>
        </w:rPr>
        <w:t>realizza</w:t>
      </w:r>
      <w:proofErr w:type="spellEnd"/>
      <w:r>
        <w:rPr>
          <w:rFonts w:cstheme="majorHAnsi"/>
          <w:szCs w:val="24"/>
          <w:lang w:val="en-US"/>
        </w:rPr>
        <w:t xml:space="preserve"> </w:t>
      </w:r>
      <w:proofErr w:type="spellStart"/>
      <w:r>
        <w:rPr>
          <w:rFonts w:cstheme="majorHAnsi"/>
          <w:szCs w:val="24"/>
          <w:lang w:val="en-US"/>
        </w:rPr>
        <w:t>attraverso</w:t>
      </w:r>
      <w:proofErr w:type="spellEnd"/>
      <w:r w:rsidR="00353B67" w:rsidRPr="006F19D4">
        <w:rPr>
          <w:rFonts w:cstheme="majorHAnsi"/>
          <w:szCs w:val="24"/>
          <w:lang w:val="en-US"/>
        </w:rPr>
        <w:t xml:space="preserve"> un </w:t>
      </w:r>
      <w:proofErr w:type="spellStart"/>
      <w:r w:rsidR="00353B67" w:rsidRPr="006F19D4">
        <w:rPr>
          <w:rFonts w:cstheme="majorHAnsi"/>
          <w:szCs w:val="24"/>
          <w:lang w:val="en-US"/>
        </w:rPr>
        <w:t>complesso</w:t>
      </w:r>
      <w:proofErr w:type="spellEnd"/>
      <w:r w:rsidR="00353B67" w:rsidRPr="006F19D4">
        <w:rPr>
          <w:rFonts w:cstheme="majorHAnsi"/>
          <w:szCs w:val="24"/>
          <w:lang w:val="en-US"/>
        </w:rPr>
        <w:t xml:space="preserve"> </w:t>
      </w:r>
      <w:proofErr w:type="spellStart"/>
      <w:r w:rsidR="00353B67" w:rsidRPr="006F19D4">
        <w:rPr>
          <w:rFonts w:cstheme="majorHAnsi"/>
          <w:szCs w:val="24"/>
          <w:lang w:val="en-US"/>
        </w:rPr>
        <w:t>strumento</w:t>
      </w:r>
      <w:proofErr w:type="spellEnd"/>
      <w:r w:rsidR="00353B67" w:rsidRPr="006F19D4">
        <w:rPr>
          <w:rFonts w:cstheme="majorHAnsi"/>
          <w:szCs w:val="24"/>
          <w:lang w:val="en-US"/>
        </w:rPr>
        <w:t xml:space="preserve"> </w:t>
      </w:r>
      <w:proofErr w:type="spellStart"/>
      <w:r w:rsidR="00353B67" w:rsidRPr="006F19D4">
        <w:rPr>
          <w:rFonts w:cstheme="majorHAnsi"/>
          <w:szCs w:val="24"/>
          <w:lang w:val="en-US"/>
        </w:rPr>
        <w:t>chiamato</w:t>
      </w:r>
      <w:proofErr w:type="spellEnd"/>
      <w:r w:rsidR="00353B67" w:rsidRPr="006F19D4">
        <w:rPr>
          <w:rFonts w:cstheme="majorHAnsi"/>
          <w:szCs w:val="24"/>
          <w:lang w:val="en-US"/>
        </w:rPr>
        <w:t xml:space="preserve"> Business Intelligence System (BI System), </w:t>
      </w:r>
      <w:proofErr w:type="spellStart"/>
      <w:r w:rsidR="00353B67" w:rsidRPr="006F19D4">
        <w:rPr>
          <w:rFonts w:cstheme="majorHAnsi"/>
          <w:szCs w:val="24"/>
          <w:lang w:val="en-US"/>
        </w:rPr>
        <w:t>cioè</w:t>
      </w:r>
      <w:proofErr w:type="spellEnd"/>
      <w:r w:rsidR="00353B67" w:rsidRPr="006F19D4">
        <w:rPr>
          <w:rFonts w:cstheme="majorHAnsi"/>
          <w:szCs w:val="24"/>
          <w:lang w:val="en-US"/>
        </w:rPr>
        <w:t xml:space="preserve"> </w:t>
      </w:r>
      <w:r w:rsidR="00353B67" w:rsidRPr="006F19D4">
        <w:rPr>
          <w:rFonts w:cstheme="majorHAnsi"/>
          <w:i/>
          <w:szCs w:val="24"/>
          <w:lang w:val="en-US"/>
        </w:rPr>
        <w:t xml:space="preserve">“an integrated set of tools, technologies and programmed products that are used to collect, integrate, </w:t>
      </w:r>
      <w:proofErr w:type="spellStart"/>
      <w:r w:rsidR="00353B67" w:rsidRPr="006F19D4">
        <w:rPr>
          <w:rFonts w:cstheme="majorHAnsi"/>
          <w:i/>
          <w:szCs w:val="24"/>
          <w:lang w:val="en-US"/>
        </w:rPr>
        <w:t>analyse</w:t>
      </w:r>
      <w:proofErr w:type="spellEnd"/>
      <w:r w:rsidR="00353B67" w:rsidRPr="006F19D4">
        <w:rPr>
          <w:rFonts w:cstheme="majorHAnsi"/>
          <w:i/>
          <w:szCs w:val="24"/>
          <w:lang w:val="en-US"/>
        </w:rPr>
        <w:t xml:space="preserv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e-governance,</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A42A2A">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A42A2A">
        <w:rPr>
          <w:rFonts w:cstheme="majorHAnsi"/>
          <w:szCs w:val="24"/>
        </w:rPr>
        <w:t>C</w:t>
      </w:r>
      <w:r w:rsidR="00792D7B" w:rsidRPr="00A42A2A">
        <w:rPr>
          <w:rFonts w:cstheme="majorHAnsi"/>
          <w:szCs w:val="24"/>
        </w:rPr>
        <w:t xml:space="preserve">ostruire un grande </w:t>
      </w:r>
      <w:r w:rsidR="00792D7B" w:rsidRPr="002A229D">
        <w:rPr>
          <w:rFonts w:cstheme="majorHAnsi"/>
          <w:szCs w:val="24"/>
        </w:rPr>
        <w:t xml:space="preserve">Data </w:t>
      </w:r>
      <w:proofErr w:type="spellStart"/>
      <w:r w:rsidR="00792D7B" w:rsidRPr="002A229D">
        <w:rPr>
          <w:rFonts w:cstheme="majorHAnsi"/>
          <w:szCs w:val="24"/>
        </w:rPr>
        <w:t>Warehouse</w:t>
      </w:r>
      <w:proofErr w:type="spellEnd"/>
      <w:r w:rsidR="00792D7B" w:rsidRPr="002A229D">
        <w:rPr>
          <w:rFonts w:cstheme="majorHAnsi"/>
          <w:szCs w:val="24"/>
        </w:rPr>
        <w:t xml:space="preserv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w:t>
      </w:r>
      <w:r w:rsidR="00792D7B" w:rsidRPr="001E65E3">
        <w:rPr>
          <w:rFonts w:cstheme="majorHAnsi"/>
          <w:i/>
          <w:szCs w:val="24"/>
          <w:lang w:val="en-GB"/>
        </w:rPr>
        <w:lastRenderedPageBreak/>
        <w:t xml:space="preserve">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r w:rsidR="00F81178">
        <w:rPr>
          <w:szCs w:val="24"/>
          <w:shd w:val="clear" w:color="auto" w:fill="FFFFFF"/>
          <w:lang w:val="en-US"/>
        </w:rPr>
        <w:t>nte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w:t>
      </w:r>
      <w:r w:rsidRPr="002A229D">
        <w:rPr>
          <w:rFonts w:cstheme="majorHAnsi"/>
          <w:szCs w:val="24"/>
        </w:rPr>
        <w:lastRenderedPageBreak/>
        <w:t xml:space="preserve">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97167"/>
      <w:r>
        <w:t xml:space="preserve">Letteratura a </w:t>
      </w:r>
      <w:r w:rsidR="00F81178">
        <w:t>s</w:t>
      </w:r>
      <w:r>
        <w:t>upporto</w:t>
      </w:r>
      <w:r w:rsidR="00D03E20">
        <w:t xml:space="preserve"> (cosa?)</w:t>
      </w:r>
      <w:bookmarkEnd w:id="4"/>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9716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0C257F">
        <w:rPr>
          <w:i/>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lastRenderedPageBreak/>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000C257F">
        <w:rPr>
          <w:i/>
          <w:szCs w:val="24"/>
          <w:lang w:eastAsia="it-IT"/>
        </w:rPr>
        <w:t>.</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lastRenderedPageBreak/>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fatti;</w:t>
      </w:r>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fatti;</w:t>
      </w:r>
      <w:r w:rsidRPr="00F85234">
        <w:rPr>
          <w:i/>
          <w:szCs w:val="24"/>
        </w:rPr>
        <w:t xml:space="preserve"> </w:t>
      </w:r>
    </w:p>
    <w:p w:rsidR="00F85234" w:rsidRPr="00F85234" w:rsidRDefault="00F85234" w:rsidP="000C257F">
      <w:pPr>
        <w:pStyle w:val="Paragrafoelenco"/>
        <w:numPr>
          <w:ilvl w:val="0"/>
          <w:numId w:val="12"/>
        </w:numPr>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fatti</w:t>
      </w:r>
      <w:r w:rsidRPr="00F85234">
        <w:rPr>
          <w:rFonts w:eastAsia="Times New Roman" w:cs="Calibri"/>
          <w:i/>
          <w:color w:val="000000"/>
          <w:szCs w:val="24"/>
          <w:lang w:eastAsia="it-IT"/>
        </w:rPr>
        <w:t>.</w:t>
      </w:r>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tool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9716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w:t>
      </w:r>
      <w:r w:rsidR="004264BE">
        <w:rPr>
          <w:szCs w:val="24"/>
        </w:rPr>
        <w:lastRenderedPageBreak/>
        <w:t>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0C257F">
        <w:rPr>
          <w:i/>
          <w:szCs w:val="24"/>
        </w:rPr>
        <w:t xml:space="preserve">anno, </w:t>
      </w:r>
      <w:proofErr w:type="spellStart"/>
      <w:r w:rsidRPr="000C257F">
        <w:rPr>
          <w:i/>
          <w:szCs w:val="24"/>
        </w:rPr>
        <w:t>prov</w:t>
      </w:r>
      <w:proofErr w:type="spellEnd"/>
      <w:r w:rsidRPr="000C257F">
        <w:rPr>
          <w:i/>
          <w:szCs w:val="24"/>
        </w:rPr>
        <w:t xml:space="preserve">, comune, </w:t>
      </w:r>
      <w:proofErr w:type="spellStart"/>
      <w:r w:rsidRPr="000C257F">
        <w:rPr>
          <w:i/>
          <w:szCs w:val="24"/>
        </w:rPr>
        <w:t>tot_inc</w:t>
      </w:r>
      <w:proofErr w:type="spellEnd"/>
      <w:r w:rsidRPr="000C257F">
        <w:rPr>
          <w:i/>
          <w:szCs w:val="24"/>
        </w:rPr>
        <w:t xml:space="preserve">, </w:t>
      </w:r>
      <w:proofErr w:type="spellStart"/>
      <w:r w:rsidRPr="000C257F">
        <w:rPr>
          <w:i/>
          <w:szCs w:val="24"/>
        </w:rPr>
        <w:t>tot_inc_mortali</w:t>
      </w:r>
      <w:proofErr w:type="spellEnd"/>
      <w:r w:rsidRPr="000C257F">
        <w:rPr>
          <w:i/>
          <w:szCs w:val="24"/>
        </w:rPr>
        <w:t xml:space="preserve">, </w:t>
      </w:r>
      <w:proofErr w:type="spellStart"/>
      <w:r w:rsidRPr="000C257F">
        <w:rPr>
          <w:i/>
          <w:szCs w:val="24"/>
        </w:rPr>
        <w:t>tot_feriti</w:t>
      </w:r>
      <w:proofErr w:type="spellEnd"/>
      <w:r w:rsidRPr="000C257F">
        <w:rPr>
          <w:i/>
          <w:szCs w:val="24"/>
        </w:rPr>
        <w:t xml:space="preserve">, </w:t>
      </w:r>
      <w:proofErr w:type="spellStart"/>
      <w:r w:rsidRPr="000C257F">
        <w:rPr>
          <w:i/>
          <w:szCs w:val="24"/>
        </w:rPr>
        <w:t>tot_morti</w:t>
      </w:r>
      <w:proofErr w:type="spellEnd"/>
      <w:r w:rsidRPr="000C257F">
        <w:rPr>
          <w:i/>
          <w:szCs w:val="24"/>
        </w:rPr>
        <w:t xml:space="preserve">, </w:t>
      </w:r>
      <w:proofErr w:type="spellStart"/>
      <w:r w:rsidRPr="000C257F">
        <w:rPr>
          <w:i/>
          <w:szCs w:val="24"/>
        </w:rPr>
        <w:t>tot_veic_coinvolti</w:t>
      </w:r>
      <w:proofErr w:type="spellEnd"/>
      <w:r w:rsidRPr="000C257F">
        <w:rPr>
          <w:i/>
          <w:szCs w:val="24"/>
        </w:rPr>
        <w:t xml:space="preserve">, </w:t>
      </w:r>
      <w:proofErr w:type="spellStart"/>
      <w:r w:rsidRPr="000C257F">
        <w:rPr>
          <w:i/>
          <w:szCs w:val="24"/>
        </w:rPr>
        <w:t>tot_veic_conduc_ignoto</w:t>
      </w:r>
      <w:proofErr w:type="spellEnd"/>
      <w:r w:rsidRPr="000C257F">
        <w:rPr>
          <w:i/>
          <w:szCs w:val="24"/>
        </w:rPr>
        <w:t xml:space="preserve">, </w:t>
      </w:r>
      <w:proofErr w:type="spellStart"/>
      <w:r w:rsidRPr="000C257F">
        <w:rPr>
          <w:i/>
          <w:szCs w:val="24"/>
        </w:rPr>
        <w:t>tot_conduc</w:t>
      </w:r>
      <w:proofErr w:type="spellEnd"/>
      <w:r w:rsidRPr="000C257F">
        <w:rPr>
          <w:i/>
          <w:szCs w:val="24"/>
        </w:rPr>
        <w:t xml:space="preserve">, </w:t>
      </w:r>
      <w:proofErr w:type="spellStart"/>
      <w:r w:rsidRPr="000C257F">
        <w:rPr>
          <w:i/>
          <w:szCs w:val="24"/>
        </w:rPr>
        <w:t>conduc_femmine</w:t>
      </w:r>
      <w:proofErr w:type="spellEnd"/>
      <w:r w:rsidRPr="000C257F">
        <w:rPr>
          <w:i/>
          <w:szCs w:val="24"/>
        </w:rPr>
        <w:t xml:space="preserve">, </w:t>
      </w:r>
      <w:proofErr w:type="spellStart"/>
      <w:r w:rsidRPr="000C257F">
        <w:rPr>
          <w:i/>
          <w:szCs w:val="24"/>
        </w:rPr>
        <w:t>conduc_feriti</w:t>
      </w:r>
      <w:proofErr w:type="spellEnd"/>
      <w:r w:rsidRPr="000C257F">
        <w:rPr>
          <w:i/>
          <w:szCs w:val="24"/>
        </w:rPr>
        <w:t xml:space="preserve">, conduc_morti_entro24h, </w:t>
      </w:r>
      <w:proofErr w:type="spellStart"/>
      <w:r w:rsidRPr="000C257F">
        <w:rPr>
          <w:i/>
          <w:szCs w:val="24"/>
        </w:rPr>
        <w:t>conduc_ignoti</w:t>
      </w:r>
      <w:proofErr w:type="spellEnd"/>
      <w:r w:rsidRPr="000C257F">
        <w:rPr>
          <w:i/>
          <w:szCs w:val="24"/>
        </w:rPr>
        <w:t xml:space="preserve">, conduc_eta_0-14_inc, conduc_eta_15-19_inc, conduc_eta_20-64_inc, conduc_eta_65+_inc, conduc_eta_0-14_feriti, conduc_eta_15-19_feriti, conduc_età_20-64_feriti, conduc_eta_65+_feriti, conduc_eta_0-14_morti, conduc_eta_15-19_morti, conduc_eta_20-64_morti, conduc_eta_65+_morti, </w:t>
      </w:r>
      <w:proofErr w:type="spellStart"/>
      <w:r w:rsidRPr="000C257F">
        <w:rPr>
          <w:i/>
          <w:szCs w:val="24"/>
        </w:rPr>
        <w:t>passeggeri_feriti</w:t>
      </w:r>
      <w:proofErr w:type="spellEnd"/>
      <w:r w:rsidRPr="000C257F">
        <w:rPr>
          <w:i/>
          <w:szCs w:val="24"/>
        </w:rPr>
        <w:t xml:space="preserve">, </w:t>
      </w:r>
      <w:proofErr w:type="spellStart"/>
      <w:r w:rsidRPr="000C257F">
        <w:rPr>
          <w:i/>
          <w:szCs w:val="24"/>
        </w:rPr>
        <w:t>passeggeri_morti</w:t>
      </w:r>
      <w:proofErr w:type="spellEnd"/>
      <w:r w:rsidRPr="000C257F">
        <w:rPr>
          <w:i/>
          <w:szCs w:val="24"/>
        </w:rPr>
        <w:t xml:space="preserve">, </w:t>
      </w:r>
      <w:proofErr w:type="spellStart"/>
      <w:r w:rsidRPr="000C257F">
        <w:rPr>
          <w:i/>
          <w:szCs w:val="24"/>
        </w:rPr>
        <w:t>pedoni_feriti</w:t>
      </w:r>
      <w:proofErr w:type="spellEnd"/>
      <w:r w:rsidRPr="000C257F">
        <w:rPr>
          <w:i/>
          <w:szCs w:val="24"/>
        </w:rPr>
        <w:t xml:space="preserve">, </w:t>
      </w:r>
      <w:proofErr w:type="spellStart"/>
      <w:r w:rsidRPr="000C257F">
        <w:rPr>
          <w:i/>
          <w:szCs w:val="24"/>
        </w:rPr>
        <w:t>pedoni_morti</w:t>
      </w:r>
      <w:proofErr w:type="spellEnd"/>
      <w:r w:rsidRPr="000C257F">
        <w:rPr>
          <w:i/>
          <w:szCs w:val="24"/>
        </w:rPr>
        <w:t xml:space="preserve">, </w:t>
      </w:r>
      <w:proofErr w:type="spellStart"/>
      <w:r w:rsidRPr="000C257F">
        <w:rPr>
          <w:i/>
          <w:szCs w:val="24"/>
        </w:rPr>
        <w:t>strade_urbane_inc</w:t>
      </w:r>
      <w:proofErr w:type="spellEnd"/>
      <w:r w:rsidRPr="000C257F">
        <w:rPr>
          <w:i/>
          <w:szCs w:val="24"/>
        </w:rPr>
        <w:t xml:space="preserve">, </w:t>
      </w:r>
      <w:proofErr w:type="spellStart"/>
      <w:r w:rsidRPr="000C257F">
        <w:rPr>
          <w:i/>
          <w:szCs w:val="24"/>
        </w:rPr>
        <w:t>strade_urbane_feriti</w:t>
      </w:r>
      <w:proofErr w:type="spellEnd"/>
      <w:r w:rsidRPr="000C257F">
        <w:rPr>
          <w:i/>
          <w:szCs w:val="24"/>
        </w:rPr>
        <w:t xml:space="preserve">, </w:t>
      </w:r>
      <w:proofErr w:type="spellStart"/>
      <w:r w:rsidRPr="000C257F">
        <w:rPr>
          <w:i/>
          <w:szCs w:val="24"/>
        </w:rPr>
        <w:t>strade_urbane_morti</w:t>
      </w:r>
      <w:proofErr w:type="spellEnd"/>
      <w:r w:rsidRPr="000C257F">
        <w:rPr>
          <w:i/>
          <w:szCs w:val="24"/>
        </w:rPr>
        <w:t xml:space="preserve">, </w:t>
      </w:r>
      <w:proofErr w:type="spellStart"/>
      <w:r w:rsidRPr="000C257F">
        <w:rPr>
          <w:i/>
          <w:szCs w:val="24"/>
        </w:rPr>
        <w:t>strade_extraurb_inc</w:t>
      </w:r>
      <w:proofErr w:type="spellEnd"/>
      <w:r w:rsidRPr="000C257F">
        <w:rPr>
          <w:i/>
          <w:szCs w:val="24"/>
        </w:rPr>
        <w:t xml:space="preserve">, </w:t>
      </w:r>
      <w:proofErr w:type="spellStart"/>
      <w:r w:rsidRPr="000C257F">
        <w:rPr>
          <w:i/>
          <w:szCs w:val="24"/>
        </w:rPr>
        <w:t>strade_extraurb_feriti</w:t>
      </w:r>
      <w:proofErr w:type="spellEnd"/>
      <w:r w:rsidRPr="000C257F">
        <w:rPr>
          <w:i/>
          <w:szCs w:val="24"/>
        </w:rPr>
        <w:t xml:space="preserve">, </w:t>
      </w:r>
      <w:proofErr w:type="spellStart"/>
      <w:r w:rsidRPr="000C257F">
        <w:rPr>
          <w:i/>
          <w:szCs w:val="24"/>
        </w:rPr>
        <w:t>strade_extraurb_morti</w:t>
      </w:r>
      <w:proofErr w:type="spellEnd"/>
      <w:r w:rsidRPr="000C257F">
        <w:rPr>
          <w:i/>
          <w:szCs w:val="24"/>
        </w:rPr>
        <w:t xml:space="preserve">, </w:t>
      </w:r>
      <w:proofErr w:type="spellStart"/>
      <w:r w:rsidRPr="000C257F">
        <w:rPr>
          <w:i/>
          <w:szCs w:val="24"/>
        </w:rPr>
        <w:t>autostr_inc</w:t>
      </w:r>
      <w:proofErr w:type="spellEnd"/>
      <w:r w:rsidRPr="000C257F">
        <w:rPr>
          <w:i/>
          <w:szCs w:val="24"/>
        </w:rPr>
        <w:t xml:space="preserve">, </w:t>
      </w:r>
      <w:proofErr w:type="spellStart"/>
      <w:r w:rsidRPr="000C257F">
        <w:rPr>
          <w:i/>
          <w:szCs w:val="24"/>
        </w:rPr>
        <w:t>autostr_feriti</w:t>
      </w:r>
      <w:proofErr w:type="spellEnd"/>
      <w:r w:rsidRPr="000C257F">
        <w:rPr>
          <w:i/>
          <w:szCs w:val="24"/>
        </w:rPr>
        <w:t xml:space="preserve">, </w:t>
      </w:r>
      <w:proofErr w:type="spellStart"/>
      <w:r w:rsidRPr="000C257F">
        <w:rPr>
          <w:i/>
          <w:szCs w:val="24"/>
        </w:rPr>
        <w:t>autostr_morti</w:t>
      </w:r>
      <w:proofErr w:type="spellEnd"/>
      <w:r w:rsidRPr="000C257F">
        <w:rPr>
          <w:i/>
          <w:szCs w:val="24"/>
        </w:rPr>
        <w:t xml:space="preserve">, </w:t>
      </w:r>
      <w:proofErr w:type="spellStart"/>
      <w:r w:rsidRPr="000C257F">
        <w:rPr>
          <w:i/>
          <w:szCs w:val="24"/>
        </w:rPr>
        <w:t>inc_tra_veic_in_marcia</w:t>
      </w:r>
      <w:proofErr w:type="spellEnd"/>
      <w:r w:rsidRPr="000C257F">
        <w:rPr>
          <w:i/>
          <w:szCs w:val="24"/>
        </w:rPr>
        <w:t xml:space="preserve">, </w:t>
      </w:r>
      <w:proofErr w:type="spellStart"/>
      <w:r w:rsidRPr="000C257F">
        <w:rPr>
          <w:i/>
          <w:szCs w:val="24"/>
        </w:rPr>
        <w:t>inc_tra_veic_e_pedone</w:t>
      </w:r>
      <w:proofErr w:type="spellEnd"/>
      <w:r w:rsidRPr="000C257F">
        <w:rPr>
          <w:i/>
          <w:szCs w:val="24"/>
        </w:rPr>
        <w:t xml:space="preserve">, </w:t>
      </w:r>
      <w:proofErr w:type="spellStart"/>
      <w:r w:rsidRPr="000C257F">
        <w:rPr>
          <w:i/>
          <w:szCs w:val="24"/>
        </w:rPr>
        <w:t>inc_tra_veic_isolati</w:t>
      </w:r>
      <w:proofErr w:type="spellEnd"/>
      <w:r w:rsidRPr="000C257F">
        <w:rPr>
          <w:i/>
          <w:szCs w:val="24"/>
        </w:rPr>
        <w:t xml:space="preserve">, </w:t>
      </w:r>
      <w:proofErr w:type="spellStart"/>
      <w:r w:rsidRPr="000C257F">
        <w:rPr>
          <w:i/>
          <w:szCs w:val="24"/>
        </w:rPr>
        <w:t>weekend_inc</w:t>
      </w:r>
      <w:proofErr w:type="spellEnd"/>
      <w:r w:rsidRPr="000C257F">
        <w:rPr>
          <w:i/>
          <w:szCs w:val="24"/>
        </w:rPr>
        <w:t xml:space="preserve">, </w:t>
      </w:r>
      <w:proofErr w:type="spellStart"/>
      <w:r w:rsidRPr="000C257F">
        <w:rPr>
          <w:i/>
          <w:szCs w:val="24"/>
        </w:rPr>
        <w:t>feriali_inc</w:t>
      </w:r>
      <w:proofErr w:type="spellEnd"/>
      <w:r w:rsidRPr="000C257F">
        <w:rPr>
          <w:i/>
          <w:szCs w:val="24"/>
        </w:rPr>
        <w:t xml:space="preserve">, </w:t>
      </w:r>
      <w:proofErr w:type="spellStart"/>
      <w:r w:rsidRPr="000C257F">
        <w:rPr>
          <w:i/>
          <w:szCs w:val="24"/>
        </w:rPr>
        <w:t>notte_inc</w:t>
      </w:r>
      <w:proofErr w:type="spellEnd"/>
      <w:r w:rsidRPr="000C257F">
        <w:rPr>
          <w:i/>
          <w:szCs w:val="24"/>
        </w:rPr>
        <w:t xml:space="preserve">, </w:t>
      </w:r>
      <w:proofErr w:type="spellStart"/>
      <w:r w:rsidRPr="000C257F">
        <w:rPr>
          <w:i/>
          <w:szCs w:val="24"/>
        </w:rPr>
        <w:t>giorno_inc</w:t>
      </w:r>
      <w:proofErr w:type="spellEnd"/>
      <w:r w:rsidRPr="000C257F">
        <w:rPr>
          <w:i/>
          <w:szCs w:val="24"/>
        </w:rPr>
        <w:t xml:space="preserve">, ore_07-09_inc, ore_17-19_inc, </w:t>
      </w:r>
      <w:proofErr w:type="spellStart"/>
      <w:r w:rsidRPr="000C257F">
        <w:rPr>
          <w:i/>
          <w:szCs w:val="24"/>
        </w:rPr>
        <w:t>sereno_inc</w:t>
      </w:r>
      <w:proofErr w:type="spellEnd"/>
      <w:r w:rsidRPr="000C257F">
        <w:rPr>
          <w:i/>
          <w:szCs w:val="24"/>
        </w:rPr>
        <w:t xml:space="preserve">, </w:t>
      </w:r>
      <w:proofErr w:type="spellStart"/>
      <w:r w:rsidRPr="000C257F">
        <w:rPr>
          <w:i/>
          <w:szCs w:val="24"/>
        </w:rPr>
        <w:t>nebbia_inc</w:t>
      </w:r>
      <w:proofErr w:type="spellEnd"/>
      <w:r w:rsidRPr="000C257F">
        <w:rPr>
          <w:i/>
          <w:szCs w:val="24"/>
        </w:rPr>
        <w:t>, pioggia-</w:t>
      </w:r>
      <w:proofErr w:type="spellStart"/>
      <w:r w:rsidRPr="000C257F">
        <w:rPr>
          <w:i/>
          <w:szCs w:val="24"/>
        </w:rPr>
        <w:t>neve_inc</w:t>
      </w:r>
      <w:proofErr w:type="spellEnd"/>
      <w:r w:rsidRPr="000C257F">
        <w:rPr>
          <w:i/>
          <w:szCs w:val="24"/>
        </w:rPr>
        <w:t xml:space="preserve">, </w:t>
      </w:r>
      <w:proofErr w:type="spellStart"/>
      <w:r w:rsidRPr="000C257F">
        <w:rPr>
          <w:i/>
          <w:szCs w:val="24"/>
        </w:rPr>
        <w:t>veic_coinvolti_autovet</w:t>
      </w:r>
      <w:proofErr w:type="spellEnd"/>
      <w:r w:rsidRPr="000C257F">
        <w:rPr>
          <w:i/>
          <w:szCs w:val="24"/>
        </w:rPr>
        <w:t>_(</w:t>
      </w:r>
      <w:proofErr w:type="spellStart"/>
      <w:r w:rsidRPr="000C257F">
        <w:rPr>
          <w:i/>
          <w:szCs w:val="24"/>
        </w:rPr>
        <w:t>priv_e_pub</w:t>
      </w:r>
      <w:proofErr w:type="spellEnd"/>
      <w:r w:rsidRPr="000C257F">
        <w:rPr>
          <w:i/>
          <w:szCs w:val="24"/>
        </w:rPr>
        <w:t xml:space="preserve">), </w:t>
      </w:r>
      <w:proofErr w:type="spellStart"/>
      <w:r w:rsidRPr="000C257F">
        <w:rPr>
          <w:i/>
          <w:szCs w:val="24"/>
        </w:rPr>
        <w:t>veic_coinvolti_autocar_e_simili</w:t>
      </w:r>
      <w:proofErr w:type="spellEnd"/>
      <w:r w:rsidRPr="000C257F">
        <w:rPr>
          <w:i/>
          <w:szCs w:val="24"/>
        </w:rPr>
        <w:t xml:space="preserve">, </w:t>
      </w:r>
      <w:proofErr w:type="spellStart"/>
      <w:r w:rsidRPr="000C257F">
        <w:rPr>
          <w:i/>
          <w:szCs w:val="24"/>
        </w:rPr>
        <w:t>veic_coinvolti_motocicli</w:t>
      </w:r>
      <w:proofErr w:type="spellEnd"/>
      <w:r w:rsidRPr="000C257F">
        <w:rPr>
          <w:i/>
          <w:szCs w:val="24"/>
        </w:rPr>
        <w:t xml:space="preserve">, </w:t>
      </w:r>
      <w:proofErr w:type="spellStart"/>
      <w:r w:rsidRPr="000C257F">
        <w:rPr>
          <w:i/>
          <w:szCs w:val="24"/>
        </w:rPr>
        <w:t>veic_coinvolti_velocipedi</w:t>
      </w:r>
      <w:proofErr w:type="spellEnd"/>
      <w:r w:rsidRPr="000C257F">
        <w:rPr>
          <w:i/>
          <w:szCs w:val="24"/>
        </w:rPr>
        <w:t xml:space="preserve">, </w:t>
      </w:r>
      <w:proofErr w:type="spellStart"/>
      <w:r w:rsidRPr="000C257F">
        <w:rPr>
          <w:i/>
          <w:szCs w:val="24"/>
        </w:rPr>
        <w:t>tot_inc_nonmortali</w:t>
      </w:r>
      <w:proofErr w:type="spellEnd"/>
      <w:r w:rsidRPr="000C257F">
        <w:rPr>
          <w:i/>
          <w:szCs w:val="24"/>
        </w:rPr>
        <w:t xml:space="preserve">, </w:t>
      </w:r>
      <w:proofErr w:type="spellStart"/>
      <w:r w:rsidRPr="000C257F">
        <w:rPr>
          <w:i/>
          <w:szCs w:val="24"/>
        </w:rPr>
        <w:t>conduc_maschi</w:t>
      </w:r>
      <w:proofErr w:type="spellEnd"/>
      <w:r w:rsidRPr="000C257F">
        <w:rPr>
          <w:i/>
          <w:szCs w:val="24"/>
        </w:rPr>
        <w:t xml:space="preserve">, </w:t>
      </w:r>
      <w:proofErr w:type="spellStart"/>
      <w:r w:rsidRPr="000C257F">
        <w:rPr>
          <w:i/>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 xml:space="preserve">Per ogni campo numerico viene controllato che il numero sia positivo (maggiore o uguale a </w:t>
      </w:r>
      <w:r w:rsidR="006A2367">
        <w:rPr>
          <w:szCs w:val="24"/>
          <w:lang w:eastAsia="it-IT"/>
        </w:rPr>
        <w:t>zero</w:t>
      </w:r>
      <w:r>
        <w:rPr>
          <w:szCs w:val="24"/>
          <w:lang w:eastAsia="it-IT"/>
        </w:rPr>
        <w:t xml:space="preserve">). In particolare, l’anno deve essere un valore compreso tra </w:t>
      </w:r>
      <w:r w:rsidR="006A2367">
        <w:rPr>
          <w:szCs w:val="24"/>
          <w:lang w:eastAsia="it-IT"/>
        </w:rPr>
        <w:t>duemila</w:t>
      </w:r>
      <w:r>
        <w:rPr>
          <w:szCs w:val="24"/>
          <w:lang w:eastAsia="it-IT"/>
        </w:rPr>
        <w:t xml:space="preserve">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w:t>
      </w:r>
      <w:r w:rsidR="006A2367">
        <w:rPr>
          <w:szCs w:val="24"/>
          <w:lang w:eastAsia="it-IT"/>
        </w:rPr>
        <w:t>e</w:t>
      </w:r>
      <w:r w:rsidR="00B41E0F">
        <w:rPr>
          <w:szCs w:val="24"/>
          <w:lang w:eastAsia="it-IT"/>
        </w:rPr>
        <w:t>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97170"/>
      <w:r w:rsidRPr="00057E00">
        <w:t>Strumenti utilizzati</w:t>
      </w:r>
      <w:bookmarkEnd w:id="8"/>
      <w:r w:rsidRPr="00057E00">
        <w:t xml:space="preserve"> </w:t>
      </w:r>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bookmarkStart w:id="9" w:name="_Toc597171"/>
      <w:proofErr w:type="spellStart"/>
      <w:r>
        <w:t>Jaspersoft</w:t>
      </w:r>
      <w:proofErr w:type="spellEnd"/>
      <w:r>
        <w:t xml:space="preserve"> </w:t>
      </w:r>
      <w:proofErr w:type="spellStart"/>
      <w:r>
        <w:t>iReport</w:t>
      </w:r>
      <w:bookmarkEnd w:id="9"/>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r w:rsidR="006A2367">
        <w:t>;</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r w:rsidR="006A2367">
        <w:t>;</w:t>
      </w:r>
    </w:p>
    <w:p w:rsidR="003F308B" w:rsidRDefault="003F308B" w:rsidP="004B5AFA">
      <w:pPr>
        <w:pStyle w:val="Paragrafoelenco"/>
        <w:numPr>
          <w:ilvl w:val="0"/>
          <w:numId w:val="14"/>
        </w:numPr>
      </w:pPr>
      <w:r>
        <w:t>Selezionare i campi di interesse e, eventualmente, rinominarli secondo le proprie necessità</w:t>
      </w:r>
      <w:r w:rsidR="006A2367">
        <w:t>;</w:t>
      </w:r>
    </w:p>
    <w:p w:rsidR="003F308B" w:rsidRDefault="003F308B" w:rsidP="004B5AFA">
      <w:pPr>
        <w:pStyle w:val="Paragrafoelenco"/>
        <w:numPr>
          <w:ilvl w:val="0"/>
          <w:numId w:val="14"/>
        </w:numPr>
      </w:pPr>
      <w:r>
        <w:t>Impostare la sorgente dati anche nel grafico</w:t>
      </w:r>
      <w:r w:rsidR="006A2367">
        <w:t>;</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D35C00" w:rsidRPr="00D35C00" w:rsidRDefault="004F119A" w:rsidP="00D35C00">
      <w:pPr>
        <w:pStyle w:val="Titolo3"/>
        <w:rPr>
          <w:u w:val="none"/>
        </w:rPr>
      </w:pPr>
      <w:bookmarkStart w:id="10" w:name="_Toc597172"/>
      <w:r w:rsidRPr="00B0111C">
        <w:rPr>
          <w:u w:val="none"/>
        </w:rPr>
        <w:t>Esempio di Report</w:t>
      </w:r>
      <w:r w:rsidR="00D35C00">
        <w:rPr>
          <w:u w:val="none"/>
        </w:rPr>
        <w:t xml:space="preserve">: incidenti a </w:t>
      </w:r>
      <w:proofErr w:type="spellStart"/>
      <w:r w:rsidR="00D35C00">
        <w:rPr>
          <w:u w:val="none"/>
        </w:rPr>
        <w:t>Guvio</w:t>
      </w:r>
      <w:proofErr w:type="spellEnd"/>
      <w:r w:rsidR="00D35C00">
        <w:rPr>
          <w:u w:val="none"/>
        </w:rPr>
        <w:t xml:space="preserve"> tra il 2000 e il 2011.</w:t>
      </w:r>
      <w:bookmarkEnd w:id="10"/>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bookmarkStart w:id="11" w:name="_Toc597173"/>
      <w:proofErr w:type="spellStart"/>
      <w:r w:rsidRPr="00981741">
        <w:lastRenderedPageBreak/>
        <w:t>RapidMiner</w:t>
      </w:r>
      <w:bookmarkEnd w:id="11"/>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D35C00" w:rsidRDefault="00D35C00" w:rsidP="00981741"/>
    <w:p w:rsidR="00D35C00" w:rsidRDefault="00D35C00" w:rsidP="00981741">
      <w:pPr>
        <w:rPr>
          <w:i/>
        </w:rPr>
      </w:pPr>
      <w:r w:rsidRPr="00D35C00">
        <w:rPr>
          <w:i/>
        </w:rPr>
        <w:t>Esempio di report</w:t>
      </w:r>
      <w:r>
        <w:rPr>
          <w:i/>
        </w:rPr>
        <w:t>: totale incidenti per provincia tra il 2000 e il 2011.</w:t>
      </w:r>
    </w:p>
    <w:p w:rsidR="00D35C00" w:rsidRPr="00D35C00"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981741"/>
    <w:p w:rsidR="0046576C" w:rsidRDefault="0046576C" w:rsidP="004F119A">
      <w:pPr>
        <w:pStyle w:val="Titolo1"/>
      </w:pPr>
      <w:bookmarkStart w:id="12" w:name="_Toc597174"/>
      <w:r>
        <w:t>Progettazione casi di test</w:t>
      </w:r>
      <w:bookmarkEnd w:id="12"/>
    </w:p>
    <w:p w:rsidR="0046576C" w:rsidRDefault="00803EE8" w:rsidP="00981741">
      <w:pPr>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bookmarkStart w:id="13" w:name="_GoBack"/>
      <w:bookmarkEnd w:id="13"/>
      <w:r>
        <w:rPr>
          <w:szCs w:val="24"/>
        </w:rPr>
        <w:t>.</w:t>
      </w:r>
    </w:p>
    <w:p w:rsidR="00624EFE" w:rsidRDefault="00624EFE" w:rsidP="00981741">
      <w:pPr>
        <w:rPr>
          <w:szCs w:val="24"/>
        </w:rPr>
      </w:pPr>
      <w:r>
        <w:rPr>
          <w:szCs w:val="24"/>
        </w:rPr>
        <w:t xml:space="preserve">Per i nostri casi verranno creati nuovi file sorgenti “simili” a quello originale forniti dalla regione Lombardia. Nello specifico, verranno creati altri cinque file: </w:t>
      </w:r>
      <w:r>
        <w:rPr>
          <w:szCs w:val="24"/>
        </w:rPr>
        <w:lastRenderedPageBreak/>
        <w:t>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Pr="0046313B" w:rsidRDefault="00624EFE" w:rsidP="00624EFE">
      <w:pPr>
        <w:pStyle w:val="Paragrafoelenco"/>
        <w:numPr>
          <w:ilvl w:val="0"/>
          <w:numId w:val="15"/>
        </w:numPr>
        <w:rPr>
          <w:szCs w:val="24"/>
        </w:rPr>
      </w:pPr>
      <w:r w:rsidRPr="0046313B">
        <w:rPr>
          <w:szCs w:val="24"/>
        </w:rPr>
        <w:t>Intestazione con meno campi rispetto a quanto definito nel protocollo (test_intestazione1.csv);</w:t>
      </w:r>
    </w:p>
    <w:p w:rsidR="00624EFE" w:rsidRPr="0046313B" w:rsidRDefault="00624EFE" w:rsidP="00624EFE">
      <w:pPr>
        <w:pStyle w:val="Paragrafoelenco"/>
        <w:numPr>
          <w:ilvl w:val="0"/>
          <w:numId w:val="15"/>
        </w:numPr>
        <w:rPr>
          <w:szCs w:val="24"/>
        </w:rPr>
      </w:pPr>
      <w:r w:rsidRPr="0046313B">
        <w:rPr>
          <w:szCs w:val="24"/>
        </w:rPr>
        <w:t>Intestazione con più campi rispetto a quanto definito nel protocollo (test_intestazione2.csv);</w:t>
      </w:r>
    </w:p>
    <w:p w:rsidR="00624EFE" w:rsidRPr="0046313B" w:rsidRDefault="00624EFE" w:rsidP="00624EFE">
      <w:pPr>
        <w:pStyle w:val="Paragrafoelenco"/>
        <w:numPr>
          <w:ilvl w:val="0"/>
          <w:numId w:val="15"/>
        </w:numPr>
        <w:rPr>
          <w:szCs w:val="24"/>
        </w:rPr>
      </w:pPr>
      <w:r w:rsidRPr="0046313B">
        <w:rPr>
          <w:szCs w:val="24"/>
        </w:rPr>
        <w:t>Intestazione con numero di campi corretto ma con nomi differenti rispetto a quanto definito nel protocollo (test_intestazione3.csv);</w:t>
      </w:r>
    </w:p>
    <w:p w:rsidR="00624EFE" w:rsidRPr="0046313B" w:rsidRDefault="00624EFE" w:rsidP="00624EFE">
      <w:pPr>
        <w:pStyle w:val="Paragrafoelenco"/>
        <w:numPr>
          <w:ilvl w:val="0"/>
          <w:numId w:val="15"/>
        </w:numPr>
        <w:rPr>
          <w:szCs w:val="24"/>
        </w:rPr>
      </w:pPr>
      <w:r w:rsidRPr="0046313B">
        <w:rPr>
          <w:szCs w:val="24"/>
        </w:rPr>
        <w:t>Intestazione con numero di campi corretto e con nomi uguali rispetto a quanto definito nel protocollo, ma in ordine diverso (test_intestazione4.csv);</w:t>
      </w:r>
    </w:p>
    <w:p w:rsidR="00624EFE" w:rsidRDefault="009C0CE8" w:rsidP="0046313B">
      <w:pPr>
        <w:jc w:val="both"/>
        <w:rPr>
          <w:szCs w:val="24"/>
        </w:rPr>
      </w:pPr>
      <w:r w:rsidRPr="009C0CE8">
        <w:rPr>
          <w:szCs w:val="24"/>
        </w:rPr>
        <w:t>Ulteriori casi d</w:t>
      </w:r>
      <w:r>
        <w:rPr>
          <w:szCs w:val="24"/>
        </w:rPr>
        <w:t>i test sono elencati di seguito. L</w:t>
      </w:r>
      <w:r w:rsidRPr="009C0CE8">
        <w:rPr>
          <w:szCs w:val="24"/>
        </w:rPr>
        <w:t>e procedure di test automatici coprono le casistiche dal punto 1 al punto 7</w:t>
      </w:r>
      <w:r w:rsidR="0046313B">
        <w:rPr>
          <w:szCs w:val="24"/>
        </w:rPr>
        <w:t>.</w:t>
      </w:r>
    </w:p>
    <w:p w:rsidR="004771C4" w:rsidRPr="0046313B" w:rsidRDefault="004771C4" w:rsidP="0046313B">
      <w:pPr>
        <w:pStyle w:val="Paragrafoelenco"/>
        <w:numPr>
          <w:ilvl w:val="0"/>
          <w:numId w:val="19"/>
        </w:numPr>
      </w:pPr>
      <w:r w:rsidRPr="0046313B">
        <w:t>Inserire come campo anno un valore non numerico;</w:t>
      </w:r>
    </w:p>
    <w:p w:rsidR="004771C4" w:rsidRPr="0046313B" w:rsidRDefault="004771C4" w:rsidP="0046313B">
      <w:pPr>
        <w:pStyle w:val="Paragrafoelenco"/>
        <w:numPr>
          <w:ilvl w:val="0"/>
          <w:numId w:val="19"/>
        </w:numPr>
      </w:pPr>
      <w:r w:rsidRPr="0046313B">
        <w:t>Inserire come campo anno un valore numerico non compreso tra 2000 e l’anno corrente;</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 valore numerico;</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una provincia non presente in Lombardia;</w:t>
      </w:r>
    </w:p>
    <w:p w:rsidR="004771C4" w:rsidRPr="0046313B" w:rsidRDefault="004771C4" w:rsidP="0046313B">
      <w:pPr>
        <w:pStyle w:val="Paragrafoelenco"/>
        <w:numPr>
          <w:ilvl w:val="0"/>
          <w:numId w:val="19"/>
        </w:numPr>
      </w:pPr>
      <w:r w:rsidRPr="0046313B">
        <w:t>Inserire come campo comune un valore numerico;</w:t>
      </w:r>
    </w:p>
    <w:p w:rsidR="00890662" w:rsidRPr="0046313B" w:rsidRDefault="00890662" w:rsidP="0046313B">
      <w:pPr>
        <w:pStyle w:val="Paragrafoelenco"/>
        <w:numPr>
          <w:ilvl w:val="0"/>
          <w:numId w:val="19"/>
        </w:numPr>
      </w:pPr>
      <w:r w:rsidRPr="0046313B">
        <w:t>Inserire come campo comune un comune non presente in Lombardia;</w:t>
      </w:r>
    </w:p>
    <w:p w:rsidR="00890662" w:rsidRPr="0046313B" w:rsidRDefault="00890662" w:rsidP="0046313B">
      <w:pPr>
        <w:pStyle w:val="Paragrafoelenco"/>
        <w:numPr>
          <w:ilvl w:val="0"/>
          <w:numId w:val="19"/>
        </w:numPr>
      </w:pPr>
      <w:r w:rsidRPr="0046313B">
        <w:t>Inserire come campo comune un comune presente in Lombardia ma non corrispondente alla provincia inserita;</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tot_inc_mortali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tot_veic_coinvolti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tot_veic_conduc_ignoto</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tot_conduc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conduc_femmine</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conduc_feriti</w:t>
      </w:r>
      <w:proofErr w:type="spellEnd"/>
      <w:r w:rsidRPr="0046313B">
        <w:t xml:space="preserve"> un valore non numerico;</w:t>
      </w:r>
    </w:p>
    <w:p w:rsidR="004771C4" w:rsidRPr="0046313B" w:rsidRDefault="00890662" w:rsidP="0046313B">
      <w:pPr>
        <w:pStyle w:val="Paragrafoelenco"/>
        <w:numPr>
          <w:ilvl w:val="0"/>
          <w:numId w:val="19"/>
        </w:numPr>
      </w:pPr>
      <w:r w:rsidRPr="0046313B">
        <w:t xml:space="preserve">Inserire come campo </w:t>
      </w:r>
      <w:r w:rsidR="004771C4" w:rsidRPr="0046313B">
        <w:t>conduc_morti_entro24h</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conduc_ignoti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conduc_eta_20-64_inc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conduc_età_20-64_feriti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lastRenderedPageBreak/>
        <w:t xml:space="preserve">Inserire come campo </w:t>
      </w:r>
      <w:r w:rsidR="004771C4" w:rsidRPr="0046313B">
        <w:t>conduc_eta_0-14_morti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conduc_eta_20-64_morti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pedoni_morti</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inc_tra_veic_in_marcia</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inc_tra_veic_e_pedone</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inc_tra_veic_isolati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weekend_inc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feriali_inc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notte_inc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giorno_inc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ore_07-09_inc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ore_17-19_inc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sereno_inc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nebbia_inc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pioggia-</w:t>
      </w:r>
      <w:proofErr w:type="spellStart"/>
      <w:r w:rsidR="004771C4" w:rsidRPr="0046313B">
        <w:t>neve_inc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veic_coinvolti_autovet</w:t>
      </w:r>
      <w:proofErr w:type="spellEnd"/>
      <w:r w:rsidR="004771C4" w:rsidRPr="0046313B">
        <w:t>_(</w:t>
      </w:r>
      <w:proofErr w:type="spellStart"/>
      <w:r w:rsidR="004771C4" w:rsidRPr="0046313B">
        <w:t>priv_e_pub</w:t>
      </w:r>
      <w:proofErr w:type="spellEnd"/>
      <w:r w:rsidR="004771C4" w:rsidRPr="0046313B">
        <w:t>)</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veic_coinvolti_autocar_e_simili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veic_coinvolti_motocicli</w:t>
      </w:r>
      <w:proofErr w:type="spellEnd"/>
      <w:r w:rsidRPr="0046313B">
        <w:t xml:space="preserve"> un valore non numerico</w:t>
      </w:r>
      <w:r w:rsidR="004771C4" w:rsidRPr="0046313B">
        <w:t>;</w:t>
      </w:r>
    </w:p>
    <w:p w:rsidR="006E7B63" w:rsidRPr="0046313B" w:rsidRDefault="00890662" w:rsidP="0046313B">
      <w:pPr>
        <w:pStyle w:val="Paragrafoelenco"/>
        <w:numPr>
          <w:ilvl w:val="0"/>
          <w:numId w:val="19"/>
        </w:numPr>
      </w:pPr>
      <w:r w:rsidRPr="0046313B">
        <w:t xml:space="preserve">Inserire come campo </w:t>
      </w:r>
      <w:proofErr w:type="spellStart"/>
      <w:r w:rsidR="004771C4" w:rsidRPr="0046313B">
        <w:t>veic_coinvolti_velocipedi</w:t>
      </w:r>
      <w:proofErr w:type="spellEnd"/>
      <w:r w:rsidRPr="0046313B">
        <w:t xml:space="preserve"> un valore non numerico</w:t>
      </w:r>
      <w:r w:rsidR="004771C4" w:rsidRPr="0046313B">
        <w:t>;</w:t>
      </w:r>
    </w:p>
    <w:p w:rsidR="00096F2E" w:rsidRPr="0046313B" w:rsidRDefault="00096F2E"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tot_inc_mortali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tot_veic_conduc_ignoto</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tot_conduc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conduc_femmine</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conduc_morti_entro24h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conduc_ignoti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conduc_eta_0-14_inc un valore numerico ma minore di zero;</w:t>
      </w:r>
    </w:p>
    <w:p w:rsidR="00096F2E" w:rsidRPr="0046313B" w:rsidRDefault="00096F2E" w:rsidP="0046313B">
      <w:pPr>
        <w:pStyle w:val="Paragrafoelenco"/>
        <w:numPr>
          <w:ilvl w:val="0"/>
          <w:numId w:val="19"/>
        </w:numPr>
      </w:pPr>
      <w:r w:rsidRPr="0046313B">
        <w:t>Inserire come campo conduc_eta_15-19_inc un valore numerico ma minore di zero;</w:t>
      </w:r>
    </w:p>
    <w:p w:rsidR="00096F2E" w:rsidRPr="0046313B" w:rsidRDefault="00096F2E" w:rsidP="0046313B">
      <w:pPr>
        <w:pStyle w:val="Paragrafoelenco"/>
        <w:numPr>
          <w:ilvl w:val="0"/>
          <w:numId w:val="19"/>
        </w:numPr>
      </w:pPr>
      <w:r w:rsidRPr="0046313B">
        <w:t>Inserire come campo conduc_eta_20-64_inc un valore numerico ma minore di zero;</w:t>
      </w:r>
    </w:p>
    <w:p w:rsidR="00096F2E" w:rsidRPr="0046313B" w:rsidRDefault="00096F2E" w:rsidP="0046313B">
      <w:pPr>
        <w:pStyle w:val="Paragrafoelenco"/>
        <w:numPr>
          <w:ilvl w:val="0"/>
          <w:numId w:val="19"/>
        </w:numPr>
      </w:pPr>
      <w:r w:rsidRPr="0046313B">
        <w:t>Inserire come campo conduc_eta_65+_inc un valore numerico ma minore di zero;</w:t>
      </w:r>
    </w:p>
    <w:p w:rsidR="00096F2E" w:rsidRPr="0046313B" w:rsidRDefault="00096F2E" w:rsidP="0046313B">
      <w:pPr>
        <w:pStyle w:val="Paragrafoelenco"/>
        <w:numPr>
          <w:ilvl w:val="0"/>
          <w:numId w:val="19"/>
        </w:numPr>
      </w:pPr>
      <w:r w:rsidRPr="0046313B">
        <w:t>Inserire come campo conduc_eta_0-14_feriti un valore numerico ma minore di zero;</w:t>
      </w:r>
    </w:p>
    <w:p w:rsidR="00096F2E" w:rsidRPr="0046313B" w:rsidRDefault="00096F2E" w:rsidP="0046313B">
      <w:pPr>
        <w:pStyle w:val="Paragrafoelenco"/>
        <w:numPr>
          <w:ilvl w:val="0"/>
          <w:numId w:val="19"/>
        </w:numPr>
      </w:pPr>
      <w:r w:rsidRPr="0046313B">
        <w:t>Inserire come campo conduc_eta_15-19_feriti un valore numerico ma minore di zero;</w:t>
      </w:r>
    </w:p>
    <w:p w:rsidR="00096F2E" w:rsidRPr="0046313B" w:rsidRDefault="00096F2E" w:rsidP="0046313B">
      <w:pPr>
        <w:pStyle w:val="Paragrafoelenco"/>
        <w:numPr>
          <w:ilvl w:val="0"/>
          <w:numId w:val="19"/>
        </w:numPr>
      </w:pPr>
      <w:r w:rsidRPr="0046313B">
        <w:t>Inserire come campo conduc_età_20-64_feriti un valore numerico ma minore di zero;</w:t>
      </w:r>
    </w:p>
    <w:p w:rsidR="00096F2E" w:rsidRPr="0046313B" w:rsidRDefault="00096F2E" w:rsidP="0046313B">
      <w:pPr>
        <w:pStyle w:val="Paragrafoelenco"/>
        <w:numPr>
          <w:ilvl w:val="0"/>
          <w:numId w:val="19"/>
        </w:numPr>
      </w:pPr>
      <w:r w:rsidRPr="0046313B">
        <w:t>Inserire come campo conduc_eta_65+_feriti un valore numerico ma minore di zero;</w:t>
      </w:r>
    </w:p>
    <w:p w:rsidR="00096F2E" w:rsidRPr="0046313B" w:rsidRDefault="00096F2E" w:rsidP="0046313B">
      <w:pPr>
        <w:pStyle w:val="Paragrafoelenco"/>
        <w:numPr>
          <w:ilvl w:val="0"/>
          <w:numId w:val="19"/>
        </w:numPr>
      </w:pPr>
      <w:r w:rsidRPr="0046313B">
        <w:t>Inserire come campo conduc_eta_0-14_morti un valore numerico ma minore di zero;</w:t>
      </w:r>
    </w:p>
    <w:p w:rsidR="00096F2E" w:rsidRPr="0046313B" w:rsidRDefault="00096F2E" w:rsidP="0046313B">
      <w:pPr>
        <w:pStyle w:val="Paragrafoelenco"/>
        <w:numPr>
          <w:ilvl w:val="0"/>
          <w:numId w:val="19"/>
        </w:numPr>
      </w:pPr>
      <w:r w:rsidRPr="0046313B">
        <w:t>Inserire come campo conduc_eta_15-19_morti un valore numerico ma minore di zero;</w:t>
      </w:r>
    </w:p>
    <w:p w:rsidR="00096F2E" w:rsidRPr="0046313B" w:rsidRDefault="00096F2E" w:rsidP="0046313B">
      <w:pPr>
        <w:pStyle w:val="Paragrafoelenco"/>
        <w:numPr>
          <w:ilvl w:val="0"/>
          <w:numId w:val="19"/>
        </w:numPr>
      </w:pPr>
      <w:r w:rsidRPr="0046313B">
        <w:t>Inserire come campo conduc_eta_20-64_morti un valore numerico ma minore di zero;</w:t>
      </w:r>
    </w:p>
    <w:p w:rsidR="00096F2E" w:rsidRPr="0046313B" w:rsidRDefault="00096F2E" w:rsidP="0046313B">
      <w:pPr>
        <w:pStyle w:val="Paragrafoelenco"/>
        <w:numPr>
          <w:ilvl w:val="0"/>
          <w:numId w:val="19"/>
        </w:numPr>
      </w:pPr>
      <w:r w:rsidRPr="0046313B">
        <w:t>Inserire come campo conduc_eta_65+_morti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pedoni_morti</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strade_urbane_feriti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inc_tra_veic_in_marcia</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inc_tra_veic_e_pedone</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inc_tra_veic_isolati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weekend_inc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feriali_inc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notte_inc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giorno_inc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ore_07-09_inc un valore numerico ma minore di zero;</w:t>
      </w:r>
    </w:p>
    <w:p w:rsidR="00096F2E" w:rsidRPr="0046313B" w:rsidRDefault="00096F2E" w:rsidP="0046313B">
      <w:pPr>
        <w:pStyle w:val="Paragrafoelenco"/>
        <w:numPr>
          <w:ilvl w:val="0"/>
          <w:numId w:val="19"/>
        </w:numPr>
      </w:pPr>
      <w:r w:rsidRPr="0046313B">
        <w:t>Inserire come campo ore_17-19_inc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sereno_inc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nebbia_inc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pioggia-</w:t>
      </w:r>
      <w:proofErr w:type="spellStart"/>
      <w:r w:rsidRPr="0046313B">
        <w:t>neve_inc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veic_coinvolti_autovet</w:t>
      </w:r>
      <w:proofErr w:type="spellEnd"/>
      <w:r w:rsidRPr="0046313B">
        <w:t>_(</w:t>
      </w:r>
      <w:proofErr w:type="spellStart"/>
      <w:r w:rsidRPr="0046313B">
        <w:t>priv_e_pub</w:t>
      </w:r>
      <w:proofErr w:type="spellEnd"/>
      <w:r w:rsidRPr="0046313B">
        <w:t>)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veic_coinvolti_autocar_e_simili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veic_coinvolti_motocicli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veic_coinvolti_velocipedi</w:t>
      </w:r>
      <w:proofErr w:type="spellEnd"/>
      <w:r w:rsidRPr="0046313B">
        <w:t xml:space="preserve"> un valore numerico ma minore di zero;</w:t>
      </w:r>
    </w:p>
    <w:p w:rsidR="00777B8B" w:rsidRPr="0046313B" w:rsidRDefault="006201CF"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w:t>
      </w:r>
      <w:r w:rsidR="004C1756" w:rsidRPr="0046313B">
        <w:t xml:space="preserve">un valore minore della somma dei seguenti campi: </w:t>
      </w:r>
      <w:proofErr w:type="spellStart"/>
      <w:r w:rsidR="004C1756" w:rsidRPr="0046313B">
        <w:t>inc_tra_veic_in_marcia</w:t>
      </w:r>
      <w:proofErr w:type="spellEnd"/>
      <w:r w:rsidR="004C1756" w:rsidRPr="0046313B">
        <w:t xml:space="preserve">, </w:t>
      </w:r>
      <w:proofErr w:type="spellStart"/>
      <w:r w:rsidR="004C1756" w:rsidRPr="0046313B">
        <w:t>inc_tra_veic_e_pedone</w:t>
      </w:r>
      <w:proofErr w:type="spellEnd"/>
      <w:r w:rsidR="004C1756" w:rsidRPr="0046313B">
        <w:t xml:space="preserve">, </w:t>
      </w:r>
      <w:proofErr w:type="spellStart"/>
      <w:r w:rsidR="004C1756" w:rsidRPr="0046313B">
        <w:t>inc_tra_veic_isolati</w:t>
      </w:r>
      <w:proofErr w:type="spellEnd"/>
      <w:r w:rsidR="004C1756"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strade_urbane_inc</w:t>
      </w:r>
      <w:proofErr w:type="spellEnd"/>
      <w:r w:rsidRPr="0046313B">
        <w:t xml:space="preserve">, </w:t>
      </w:r>
      <w:proofErr w:type="spellStart"/>
      <w:r w:rsidRPr="0046313B">
        <w:t>strade_extraurb_inc</w:t>
      </w:r>
      <w:proofErr w:type="spellEnd"/>
      <w:r w:rsidRPr="0046313B">
        <w:t xml:space="preserve">, </w:t>
      </w:r>
      <w:proofErr w:type="spellStart"/>
      <w:r w:rsidRPr="0046313B">
        <w:t>autostr_inc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w:t>
      </w:r>
      <w:r w:rsidR="0045609A" w:rsidRPr="0046313B">
        <w:t>diverso</w:t>
      </w:r>
      <w:r w:rsidRPr="0046313B">
        <w:t xml:space="preserve"> della somma dei seguenti campi: </w:t>
      </w:r>
      <w:proofErr w:type="spellStart"/>
      <w:r w:rsidRPr="0046313B">
        <w:t>weekend_inc</w:t>
      </w:r>
      <w:proofErr w:type="spellEnd"/>
      <w:r w:rsidRPr="0046313B">
        <w:t xml:space="preserve">, </w:t>
      </w:r>
      <w:proofErr w:type="spellStart"/>
      <w:r w:rsidRPr="0046313B">
        <w:t>feriali_inc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giorno_inc</w:t>
      </w:r>
      <w:proofErr w:type="spellEnd"/>
      <w:r w:rsidRPr="0046313B">
        <w:t xml:space="preserve">, </w:t>
      </w:r>
      <w:proofErr w:type="spellStart"/>
      <w:r w:rsidRPr="0046313B">
        <w:t>notte_inc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ore_07-09_inc, ore_17-19_inc;</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sereno_inc</w:t>
      </w:r>
      <w:proofErr w:type="spellEnd"/>
      <w:r w:rsidRPr="0046313B">
        <w:t xml:space="preserve">, </w:t>
      </w:r>
      <w:proofErr w:type="spellStart"/>
      <w:r w:rsidRPr="0046313B">
        <w:t>nebbia_inc</w:t>
      </w:r>
      <w:proofErr w:type="spellEnd"/>
      <w:r w:rsidRPr="0046313B">
        <w:t>, pioggia-</w:t>
      </w:r>
      <w:proofErr w:type="spellStart"/>
      <w:r w:rsidRPr="0046313B">
        <w:t>neve_inc</w:t>
      </w:r>
      <w:proofErr w:type="spellEnd"/>
      <w:r w:rsidRPr="0046313B">
        <w:t>;</w:t>
      </w:r>
    </w:p>
    <w:p w:rsidR="009B254C" w:rsidRPr="0046313B" w:rsidRDefault="009B254C"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minore della somma dei seguenti campi: </w:t>
      </w:r>
      <w:proofErr w:type="spellStart"/>
      <w:r w:rsidRPr="0046313B">
        <w:t>conduc_feriti</w:t>
      </w:r>
      <w:proofErr w:type="spellEnd"/>
      <w:r w:rsidRPr="0046313B">
        <w:t xml:space="preserve">, </w:t>
      </w:r>
      <w:proofErr w:type="spellStart"/>
      <w:r w:rsidRPr="0046313B">
        <w:t>passeggeri_feriti</w:t>
      </w:r>
      <w:proofErr w:type="spellEnd"/>
      <w:r w:rsidRPr="0046313B">
        <w:t xml:space="preserve">, </w:t>
      </w:r>
      <w:proofErr w:type="spellStart"/>
      <w:r w:rsidRPr="0046313B">
        <w:t>pedoni_feriti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minore della somma dei seguenti campi: conduc_eta_0-14_morti, conduc_eta_15-19_morti, conduc_eta_20-64_morti, conduc_eta_65+_morti, </w:t>
      </w:r>
      <w:proofErr w:type="spellStart"/>
      <w:r w:rsidRPr="0046313B">
        <w:t>passeggeri_morti</w:t>
      </w:r>
      <w:proofErr w:type="spellEnd"/>
      <w:r w:rsidRPr="0046313B">
        <w:t xml:space="preserve">, </w:t>
      </w:r>
      <w:proofErr w:type="spellStart"/>
      <w:r w:rsidRPr="0046313B">
        <w:t>pedoni_morti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minore della somma dei seguenti campi: </w:t>
      </w:r>
      <w:proofErr w:type="spellStart"/>
      <w:r w:rsidR="000A339B" w:rsidRPr="0046313B">
        <w:t>veic_coinvolti_autovet</w:t>
      </w:r>
      <w:proofErr w:type="spellEnd"/>
      <w:r w:rsidR="000A339B" w:rsidRPr="0046313B">
        <w:t>_(</w:t>
      </w:r>
      <w:proofErr w:type="spellStart"/>
      <w:r w:rsidR="000A339B" w:rsidRPr="0046313B">
        <w:t>priv_e_pub</w:t>
      </w:r>
      <w:proofErr w:type="spellEnd"/>
      <w:r w:rsidR="000A339B" w:rsidRPr="0046313B">
        <w:t xml:space="preserve">), </w:t>
      </w:r>
      <w:proofErr w:type="spellStart"/>
      <w:r w:rsidR="000A339B" w:rsidRPr="0046313B">
        <w:t>veic_coinvolti_autocar_e_simili</w:t>
      </w:r>
      <w:proofErr w:type="spellEnd"/>
      <w:r w:rsidR="000A339B" w:rsidRPr="0046313B">
        <w:t xml:space="preserve">, </w:t>
      </w:r>
      <w:proofErr w:type="spellStart"/>
      <w:r w:rsidR="000A339B" w:rsidRPr="0046313B">
        <w:t>veic_coinvolti_motocicli</w:t>
      </w:r>
      <w:proofErr w:type="spellEnd"/>
      <w:r w:rsidR="000A339B" w:rsidRPr="0046313B">
        <w:t xml:space="preserve">, </w:t>
      </w:r>
      <w:proofErr w:type="spellStart"/>
      <w:r w:rsidR="000A339B" w:rsidRPr="0046313B">
        <w:t>veic_coinvolti_velocipedi</w:t>
      </w:r>
      <w:proofErr w:type="spellEnd"/>
      <w:r w:rsidRPr="0046313B">
        <w:t>;</w:t>
      </w:r>
    </w:p>
    <w:p w:rsidR="004C1756" w:rsidRPr="0046313B" w:rsidRDefault="00D23DBA"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conduc_eta_0-14_inc, conduc_eta_15-19_inc, conduc_eta_20-64_inc, conduc_eta_65+_inc;</w:t>
      </w:r>
    </w:p>
    <w:p w:rsidR="00D23DBA" w:rsidRPr="0046313B" w:rsidRDefault="00D23DBA"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minore della somma dei seguenti campi: conduc_eta_0-14_feriti, conduc_eta_15-19_feriti, conduc_eta_20-64_feriti, conduc_eta_65+_feriti;</w:t>
      </w:r>
    </w:p>
    <w:p w:rsidR="005A7FA7" w:rsidRDefault="005A7FA7" w:rsidP="005A7FA7">
      <w:pPr>
        <w:rPr>
          <w:i/>
          <w:szCs w:val="24"/>
        </w:rPr>
      </w:pPr>
    </w:p>
    <w:p w:rsidR="005A7FA7" w:rsidRDefault="005A7FA7" w:rsidP="005A7FA7">
      <w:pPr>
        <w:rPr>
          <w:b/>
          <w:sz w:val="28"/>
          <w:szCs w:val="28"/>
        </w:rPr>
      </w:pPr>
      <w:r>
        <w:rPr>
          <w:b/>
          <w:sz w:val="28"/>
          <w:szCs w:val="28"/>
        </w:rPr>
        <w:t>Esito dei test</w:t>
      </w:r>
    </w:p>
    <w:p w:rsidR="005A7FA7" w:rsidRPr="005A7FA7" w:rsidRDefault="005A7FA7" w:rsidP="005A7FA7">
      <w:pPr>
        <w:rPr>
          <w:szCs w:val="24"/>
        </w:rPr>
      </w:pPr>
      <w:r w:rsidRPr="005A7FA7">
        <w:rPr>
          <w:szCs w:val="24"/>
        </w:rPr>
        <w:t>La procedura si è comportata in maniera coerente con le nostre aspettative ed è riuscita a far fallire i test progettati.</w:t>
      </w:r>
    </w:p>
    <w:p w:rsidR="00D23DBA" w:rsidRPr="00B0111C" w:rsidRDefault="005A7FA7" w:rsidP="00B0111C">
      <w:pPr>
        <w:rPr>
          <w:szCs w:val="24"/>
        </w:rPr>
      </w:pPr>
      <w:r w:rsidRPr="005A7FA7">
        <w:rPr>
          <w:szCs w:val="24"/>
        </w:rPr>
        <w:t>Questo risultato ci garantisce che il software è quanto meno protetto dagli errori più comuni che si possono riscontrare durante l’uso.</w:t>
      </w:r>
    </w:p>
    <w:p w:rsidR="00DB3D89" w:rsidRPr="0045609A" w:rsidRDefault="00DB3D89" w:rsidP="00DB3D89">
      <w:pPr>
        <w:pStyle w:val="Titolo1"/>
        <w:rPr>
          <w:lang w:eastAsia="it-IT"/>
        </w:rPr>
      </w:pPr>
      <w:bookmarkStart w:id="14" w:name="_Toc597175"/>
      <w:r w:rsidRPr="0045609A">
        <w:rPr>
          <w:lang w:eastAsia="it-IT"/>
        </w:rPr>
        <w:t>Conclusioni</w:t>
      </w:r>
      <w:bookmarkEnd w:id="14"/>
      <w:r w:rsidR="004F119A" w:rsidRPr="0045609A">
        <w:rPr>
          <w:lang w:eastAsia="it-IT"/>
        </w:rPr>
        <w:t xml:space="preserve"> </w:t>
      </w:r>
    </w:p>
    <w:p w:rsidR="00C5277B" w:rsidRPr="0045609A" w:rsidRDefault="00C5277B" w:rsidP="00A232C2">
      <w:pPr>
        <w:spacing w:after="0" w:line="240" w:lineRule="auto"/>
        <w:rPr>
          <w:szCs w:val="24"/>
          <w:lang w:eastAsia="it-IT"/>
        </w:rPr>
      </w:pPr>
    </w:p>
    <w:p w:rsidR="009F653E" w:rsidRDefault="00056373" w:rsidP="00A232C2">
      <w:pPr>
        <w:spacing w:after="0" w:line="240" w:lineRule="auto"/>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056373" w:rsidRPr="00056373" w:rsidRDefault="00056373" w:rsidP="00A232C2">
      <w:pPr>
        <w:spacing w:after="0" w:line="240" w:lineRule="auto"/>
        <w:rPr>
          <w:szCs w:val="24"/>
          <w:lang w:eastAsia="it-IT"/>
        </w:rPr>
      </w:pPr>
      <w:r>
        <w:rPr>
          <w:szCs w:val="24"/>
          <w:lang w:eastAsia="it-IT"/>
        </w:rPr>
        <w:t xml:space="preserve">Al momento esiste una grande mole di strumenti che consente ad ogni azienda di manipolare dati. La sfida da vincere resta quella di garantire una qualità alta dei </w:t>
      </w:r>
      <w:r>
        <w:rPr>
          <w:szCs w:val="24"/>
          <w:lang w:eastAsia="it-IT"/>
        </w:rPr>
        <w:lastRenderedPageBreak/>
        <w:t>dati che consentano delle analisi efficaci, necessarie per studiare gli andamenti del mondo reale.</w:t>
      </w:r>
    </w:p>
    <w:p w:rsidR="00447160" w:rsidRPr="00056373"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5" w:name="_Toc597176"/>
      <w:proofErr w:type="spellStart"/>
      <w:r w:rsidRPr="00DB3D89">
        <w:rPr>
          <w:lang w:val="en-US"/>
        </w:rPr>
        <w:t>Bibliografia</w:t>
      </w:r>
      <w:bookmarkEnd w:id="15"/>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4D0" w:rsidRDefault="008634D0" w:rsidP="00DB3D89">
      <w:pPr>
        <w:spacing w:after="0" w:line="240" w:lineRule="auto"/>
      </w:pPr>
      <w:r>
        <w:separator/>
      </w:r>
    </w:p>
  </w:endnote>
  <w:endnote w:type="continuationSeparator" w:id="0">
    <w:p w:rsidR="008634D0" w:rsidRDefault="008634D0"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6F19D4" w:rsidRDefault="006F19D4">
        <w:pPr>
          <w:pStyle w:val="Pidipagina"/>
          <w:jc w:val="right"/>
        </w:pPr>
        <w:r>
          <w:fldChar w:fldCharType="begin"/>
        </w:r>
        <w:r>
          <w:instrText>PAGE   \* MERGEFORMAT</w:instrText>
        </w:r>
        <w:r>
          <w:fldChar w:fldCharType="separate"/>
        </w:r>
        <w:r>
          <w:rPr>
            <w:noProof/>
          </w:rPr>
          <w:t>21</w:t>
        </w:r>
        <w:r>
          <w:fldChar w:fldCharType="end"/>
        </w:r>
      </w:p>
    </w:sdtContent>
  </w:sdt>
  <w:p w:rsidR="006F19D4" w:rsidRDefault="006F19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4D0" w:rsidRDefault="008634D0" w:rsidP="00DB3D89">
      <w:pPr>
        <w:spacing w:after="0" w:line="240" w:lineRule="auto"/>
      </w:pPr>
      <w:r>
        <w:separator/>
      </w:r>
    </w:p>
  </w:footnote>
  <w:footnote w:type="continuationSeparator" w:id="0">
    <w:p w:rsidR="008634D0" w:rsidRDefault="008634D0" w:rsidP="00DB3D89">
      <w:pPr>
        <w:spacing w:after="0" w:line="240" w:lineRule="auto"/>
      </w:pPr>
      <w:r>
        <w:continuationSeparator/>
      </w:r>
    </w:p>
  </w:footnote>
  <w:footnote w:id="1">
    <w:p w:rsidR="006F19D4" w:rsidRDefault="006F19D4">
      <w:pPr>
        <w:pStyle w:val="Testonotaapidipagina"/>
      </w:pPr>
      <w:r>
        <w:rPr>
          <w:rStyle w:val="Rimandonotaapidipagina"/>
        </w:rPr>
        <w:footnoteRef/>
      </w:r>
      <w:r>
        <w:t xml:space="preserve"> </w:t>
      </w:r>
      <w:r w:rsidRPr="004B5AFA">
        <w:t>https://www.jaspersoft.com/it</w:t>
      </w:r>
    </w:p>
  </w:footnote>
  <w:footnote w:id="2">
    <w:p w:rsidR="006F19D4" w:rsidRDefault="006F19D4">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6"/>
  </w:num>
  <w:num w:numId="2">
    <w:abstractNumId w:val="17"/>
  </w:num>
  <w:num w:numId="3">
    <w:abstractNumId w:val="1"/>
  </w:num>
  <w:num w:numId="4">
    <w:abstractNumId w:val="5"/>
  </w:num>
  <w:num w:numId="5">
    <w:abstractNumId w:val="2"/>
  </w:num>
  <w:num w:numId="6">
    <w:abstractNumId w:val="0"/>
  </w:num>
  <w:num w:numId="7">
    <w:abstractNumId w:val="8"/>
  </w:num>
  <w:num w:numId="8">
    <w:abstractNumId w:val="4"/>
  </w:num>
  <w:num w:numId="9">
    <w:abstractNumId w:val="18"/>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4483A"/>
    <w:rsid w:val="00056373"/>
    <w:rsid w:val="00057E00"/>
    <w:rsid w:val="00085D3C"/>
    <w:rsid w:val="00096F2E"/>
    <w:rsid w:val="000A339B"/>
    <w:rsid w:val="000B3466"/>
    <w:rsid w:val="000C0787"/>
    <w:rsid w:val="000C0EFD"/>
    <w:rsid w:val="000C257F"/>
    <w:rsid w:val="0011275B"/>
    <w:rsid w:val="001318AF"/>
    <w:rsid w:val="001344E9"/>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B041D"/>
    <w:rsid w:val="004B5AFA"/>
    <w:rsid w:val="004C0389"/>
    <w:rsid w:val="004C1756"/>
    <w:rsid w:val="004E2DE4"/>
    <w:rsid w:val="004E4643"/>
    <w:rsid w:val="004E5B69"/>
    <w:rsid w:val="004F119A"/>
    <w:rsid w:val="005025EF"/>
    <w:rsid w:val="00542F1F"/>
    <w:rsid w:val="0055283D"/>
    <w:rsid w:val="00571189"/>
    <w:rsid w:val="005846C6"/>
    <w:rsid w:val="005A3BE5"/>
    <w:rsid w:val="005A7FA7"/>
    <w:rsid w:val="005B3C54"/>
    <w:rsid w:val="00603335"/>
    <w:rsid w:val="006201CF"/>
    <w:rsid w:val="006228B4"/>
    <w:rsid w:val="00624EFE"/>
    <w:rsid w:val="00650894"/>
    <w:rsid w:val="006817E4"/>
    <w:rsid w:val="006A2367"/>
    <w:rsid w:val="006B16F7"/>
    <w:rsid w:val="006B4559"/>
    <w:rsid w:val="006C3419"/>
    <w:rsid w:val="006D2B19"/>
    <w:rsid w:val="006E6294"/>
    <w:rsid w:val="006E7B63"/>
    <w:rsid w:val="006F19D4"/>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634D0"/>
    <w:rsid w:val="00880BC9"/>
    <w:rsid w:val="00880E45"/>
    <w:rsid w:val="00884EF7"/>
    <w:rsid w:val="00890662"/>
    <w:rsid w:val="00892DC8"/>
    <w:rsid w:val="00893278"/>
    <w:rsid w:val="008945C8"/>
    <w:rsid w:val="008A012D"/>
    <w:rsid w:val="008B4624"/>
    <w:rsid w:val="009702C2"/>
    <w:rsid w:val="00981741"/>
    <w:rsid w:val="009A5BE6"/>
    <w:rsid w:val="009B254C"/>
    <w:rsid w:val="009C0CE8"/>
    <w:rsid w:val="009D133A"/>
    <w:rsid w:val="009D15E3"/>
    <w:rsid w:val="009E7AE6"/>
    <w:rsid w:val="009F653E"/>
    <w:rsid w:val="009F6EE3"/>
    <w:rsid w:val="00A0278C"/>
    <w:rsid w:val="00A232C2"/>
    <w:rsid w:val="00A26F43"/>
    <w:rsid w:val="00A37AED"/>
    <w:rsid w:val="00A42A2A"/>
    <w:rsid w:val="00A459DE"/>
    <w:rsid w:val="00A752D5"/>
    <w:rsid w:val="00AB13FD"/>
    <w:rsid w:val="00AC5F24"/>
    <w:rsid w:val="00AF4F4B"/>
    <w:rsid w:val="00B0111C"/>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CF6912"/>
    <w:rsid w:val="00D03E20"/>
    <w:rsid w:val="00D23DBA"/>
    <w:rsid w:val="00D35C0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1178"/>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2BF3"/>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33A9-30A5-4214-B50C-F3634880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11130</Words>
  <Characters>63441</Characters>
  <Application>Microsoft Office Word</Application>
  <DocSecurity>0</DocSecurity>
  <Lines>528</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90</cp:revision>
  <dcterms:created xsi:type="dcterms:W3CDTF">2018-12-01T20:05:00Z</dcterms:created>
  <dcterms:modified xsi:type="dcterms:W3CDTF">2019-02-09T09:11:00Z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