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B4F8" w14:textId="77777777" w:rsidR="00875BFD" w:rsidRDefault="00875BFD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</w:p>
    <w:p w14:paraId="68A7585E" w14:textId="5C74BE2D" w:rsidR="00E923AC" w:rsidRDefault="00A00028" w:rsidP="0011729B">
      <w:pPr>
        <w:spacing w:before="180" w:after="180" w:line="240" w:lineRule="auto"/>
        <w:ind w:firstLine="48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 w:rsidR="00E923AC">
        <w:rPr>
          <w:rFonts w:hint="eastAsia"/>
          <w:b/>
          <w:sz w:val="48"/>
        </w:rPr>
        <w:t>國立</w:t>
      </w:r>
      <w:r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3F025441" w:rsidR="00E923AC" w:rsidRDefault="00E923AC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="00A00028"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財務金融研究所碩士班</w:t>
      </w:r>
    </w:p>
    <w:p w14:paraId="56AE7A18" w14:textId="4821535D" w:rsidR="00E923AC" w:rsidRDefault="00A00028" w:rsidP="00A00028">
      <w:pPr>
        <w:spacing w:before="180" w:after="180" w:line="240" w:lineRule="auto"/>
        <w:ind w:firstLine="1281"/>
        <w:rPr>
          <w:b/>
          <w:sz w:val="64"/>
        </w:rPr>
      </w:pPr>
      <w:r>
        <w:rPr>
          <w:rFonts w:hint="eastAsia"/>
          <w:b/>
          <w:sz w:val="64"/>
        </w:rPr>
        <w:t xml:space="preserve">  </w:t>
      </w:r>
      <w:r w:rsidR="001B4A7C"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074F1065" w:rsidR="00E923AC" w:rsidRDefault="00E923AC" w:rsidP="00E923AC">
      <w:pPr>
        <w:spacing w:before="180" w:after="18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11218014</w:t>
      </w:r>
    </w:p>
    <w:p w14:paraId="4650F109" w14:textId="12702AD6" w:rsidR="00E923AC" w:rsidRDefault="00E923AC" w:rsidP="00E24A26">
      <w:pPr>
        <w:spacing w:beforeLines="0" w:before="0" w:afterLines="0" w:after="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338CE4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19050" t="19050" r="19050" b="2476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B7CE" id="直線接點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2A3BBA1E" w14:textId="77777777" w:rsidR="00E923AC" w:rsidRDefault="00E923AC" w:rsidP="00E24A26">
      <w:pPr>
        <w:spacing w:beforeLines="0" w:before="0" w:afterLines="0" w:after="0"/>
        <w:ind w:firstLine="480"/>
      </w:pPr>
    </w:p>
    <w:p w14:paraId="76A8CBEC" w14:textId="77777777" w:rsidR="00E923AC" w:rsidRDefault="00E923AC" w:rsidP="00E24A26">
      <w:pPr>
        <w:spacing w:beforeLines="0" w:before="0" w:afterLines="0" w:after="0"/>
        <w:ind w:firstLine="480"/>
      </w:pPr>
    </w:p>
    <w:p w14:paraId="793B9674" w14:textId="77777777" w:rsidR="00B565B1" w:rsidRDefault="00B565B1" w:rsidP="00E24A26">
      <w:pPr>
        <w:spacing w:beforeLines="0" w:before="0" w:afterLines="0" w:after="0"/>
        <w:ind w:firstLine="480"/>
      </w:pPr>
    </w:p>
    <w:p w14:paraId="66D4767C" w14:textId="2D4210E2" w:rsidR="00E923AC" w:rsidRPr="00B565B1" w:rsidRDefault="005568D9" w:rsidP="00E24A26">
      <w:pPr>
        <w:spacing w:beforeLines="0" w:before="0" w:afterLines="0" w:after="0"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XXXX</w:t>
      </w:r>
    </w:p>
    <w:p w14:paraId="7FD25E7E" w14:textId="77777777" w:rsidR="00E923AC" w:rsidRPr="005568D9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BB6B67B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2B83938E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18F75DDB" w14:textId="77777777" w:rsidR="00B14E00" w:rsidRPr="00B565B1" w:rsidRDefault="00B14E00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1C086A0" w14:textId="01FAAFF0" w:rsidR="00E923AC" w:rsidRPr="00B565B1" w:rsidRDefault="00E923AC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 w:rsidRPr="00875BFD">
        <w:rPr>
          <w:rFonts w:hint="eastAsia"/>
          <w:b/>
          <w:bCs/>
          <w:spacing w:val="90"/>
          <w:kern w:val="0"/>
          <w:sz w:val="36"/>
          <w:fitText w:val="1440" w:id="-879588608"/>
        </w:rPr>
        <w:t>研究</w:t>
      </w:r>
      <w:r w:rsidRPr="00875BFD">
        <w:rPr>
          <w:rFonts w:hint="eastAsia"/>
          <w:b/>
          <w:bCs/>
          <w:kern w:val="0"/>
          <w:sz w:val="36"/>
          <w:fitText w:val="1440" w:id="-879588608"/>
        </w:rPr>
        <w:t>生</w:t>
      </w:r>
      <w:r w:rsidRPr="00B565B1">
        <w:rPr>
          <w:rFonts w:hint="eastAsia"/>
          <w:b/>
          <w:bCs/>
          <w:sz w:val="36"/>
        </w:rPr>
        <w:t>：王士誠</w:t>
      </w:r>
    </w:p>
    <w:p w14:paraId="385520DD" w14:textId="253F058C" w:rsidR="00E923AC" w:rsidRDefault="004A52F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>
        <w:rPr>
          <w:rFonts w:hint="eastAsia"/>
          <w:b/>
          <w:bCs/>
          <w:sz w:val="36"/>
        </w:rPr>
        <w:t>薛博今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7DC4A4B9" w14:textId="5EB23B55" w:rsidR="005568D9" w:rsidRPr="00B565B1" w:rsidRDefault="005568D9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　　　　　繆維中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0AA74F01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1B224CC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21B21E0" w14:textId="7C7C9B0F" w:rsidR="00E923AC" w:rsidRDefault="00E923AC" w:rsidP="00E24A26">
      <w:pPr>
        <w:spacing w:beforeLines="0" w:before="0" w:afterLines="0" w:after="0"/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8A610B">
        <w:rPr>
          <w:rFonts w:hint="eastAsia"/>
          <w:b/>
          <w:sz w:val="36"/>
        </w:rPr>
        <w:t>六月</w:t>
      </w:r>
    </w:p>
    <w:p w14:paraId="722EC22E" w14:textId="77777777" w:rsidR="00B14E00" w:rsidRDefault="00B14E00" w:rsidP="00B14E00">
      <w:pPr>
        <w:spacing w:before="180" w:after="180"/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摘要</w:t>
      </w:r>
    </w:p>
    <w:p w14:paraId="50F19DCA" w14:textId="50A68B95" w:rsidR="006B09C7" w:rsidRDefault="006B09C7" w:rsidP="006B09C7">
      <w:pPr>
        <w:spacing w:before="180" w:after="180"/>
        <w:ind w:firstLine="480"/>
      </w:pPr>
    </w:p>
    <w:p w14:paraId="2045A793" w14:textId="2B3A811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A</w:t>
      </w:r>
      <w:r>
        <w:t>bstract</w:t>
      </w:r>
    </w:p>
    <w:p w14:paraId="5E587599" w14:textId="02A44547" w:rsidR="006B09C7" w:rsidRDefault="006B09C7" w:rsidP="006B09C7">
      <w:pPr>
        <w:spacing w:before="180" w:after="180"/>
        <w:ind w:firstLine="480"/>
      </w:pPr>
    </w:p>
    <w:p w14:paraId="73026E56" w14:textId="3F4FC64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before="180" w:after="180"/>
      </w:pPr>
      <w:proofErr w:type="gramStart"/>
      <w:r>
        <w:rPr>
          <w:rFonts w:hint="eastAsia"/>
        </w:rPr>
        <w:lastRenderedPageBreak/>
        <w:t>誌</w:t>
      </w:r>
      <w:proofErr w:type="gramEnd"/>
      <w:r>
        <w:rPr>
          <w:rFonts w:hint="eastAsia"/>
        </w:rPr>
        <w:t>謝</w:t>
      </w:r>
    </w:p>
    <w:p w14:paraId="717947AE" w14:textId="22607F02" w:rsidR="006B09C7" w:rsidRDefault="006B09C7" w:rsidP="006B09C7">
      <w:pPr>
        <w:spacing w:before="180" w:after="180"/>
        <w:ind w:firstLine="480"/>
      </w:pPr>
    </w:p>
    <w:p w14:paraId="6AF541C5" w14:textId="5DE91ECC" w:rsidR="005568D9" w:rsidRDefault="005568D9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before="180" w:after="180"/>
      </w:pPr>
      <w:r>
        <w:rPr>
          <w:rFonts w:hint="eastAsia"/>
        </w:rPr>
        <w:lastRenderedPageBreak/>
        <w:t>目錄</w:t>
      </w:r>
    </w:p>
    <w:p w14:paraId="5172BF03" w14:textId="77777777" w:rsidR="005568D9" w:rsidRPr="005568D9" w:rsidRDefault="005568D9" w:rsidP="005568D9">
      <w:pPr>
        <w:spacing w:before="180" w:after="180"/>
        <w:ind w:firstLine="480"/>
      </w:pPr>
    </w:p>
    <w:p w14:paraId="523B889E" w14:textId="54ECCBF7" w:rsidR="00FF4476" w:rsidRPr="00427613" w:rsidRDefault="00FF4476" w:rsidP="005568D9">
      <w:pPr>
        <w:pStyle w:val="1"/>
        <w:spacing w:before="180" w:after="180"/>
      </w:pPr>
      <w:r w:rsidRPr="00427613">
        <w:rPr>
          <w:rFonts w:hint="eastAsia"/>
        </w:rPr>
        <w:t>圖目錄</w:t>
      </w:r>
    </w:p>
    <w:p w14:paraId="349F91A2" w14:textId="558C0B15" w:rsidR="00FF4476" w:rsidRDefault="00FF4476" w:rsidP="005568D9">
      <w:pPr>
        <w:spacing w:before="180" w:after="180"/>
        <w:ind w:firstLine="480"/>
      </w:pPr>
    </w:p>
    <w:p w14:paraId="6E8C0EB5" w14:textId="1F295D00" w:rsidR="00FF4476" w:rsidRDefault="00FF4476" w:rsidP="005568D9">
      <w:pPr>
        <w:pStyle w:val="1"/>
        <w:spacing w:before="180" w:after="180"/>
      </w:pPr>
      <w:r w:rsidRPr="000B7B11">
        <w:rPr>
          <w:rFonts w:hint="eastAsia"/>
        </w:rPr>
        <w:t>表目錄</w:t>
      </w:r>
    </w:p>
    <w:p w14:paraId="10E1908F" w14:textId="77777777" w:rsidR="005568D9" w:rsidRPr="005568D9" w:rsidRDefault="005568D9" w:rsidP="005568D9">
      <w:pPr>
        <w:spacing w:before="180" w:after="180"/>
        <w:ind w:firstLine="480"/>
      </w:pPr>
    </w:p>
    <w:p w14:paraId="18AC50A4" w14:textId="508E2DD3" w:rsidR="000B7B11" w:rsidRPr="000B7B11" w:rsidRDefault="000B7B11" w:rsidP="000B7B11">
      <w:pPr>
        <w:pStyle w:val="af5"/>
        <w:tabs>
          <w:tab w:val="right" w:leader="dot" w:pos="8296"/>
        </w:tabs>
        <w:spacing w:before="180" w:after="180"/>
        <w:ind w:left="0" w:firstLineChars="0" w:firstLine="0"/>
      </w:pPr>
    </w:p>
    <w:p w14:paraId="4CE0CDB7" w14:textId="77777777" w:rsidR="00816A1B" w:rsidRDefault="00816A1B" w:rsidP="00FF4476">
      <w:pPr>
        <w:spacing w:before="180" w:after="180"/>
        <w:ind w:firstLineChars="0" w:firstLine="0"/>
        <w:sectPr w:rsidR="00816A1B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before="180" w:after="180"/>
      </w:pPr>
      <w:bookmarkStart w:id="0" w:name="_Toc182815169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0"/>
    </w:p>
    <w:p w14:paraId="70259F1A" w14:textId="1493679E" w:rsidR="0073610D" w:rsidRDefault="0073610D" w:rsidP="00404225">
      <w:pPr>
        <w:spacing w:before="180" w:after="180"/>
        <w:ind w:firstLine="480"/>
      </w:pPr>
    </w:p>
    <w:p w14:paraId="3A8218C0" w14:textId="315E4101" w:rsidR="00175851" w:rsidRPr="00B3145E" w:rsidRDefault="00F86E11" w:rsidP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5C6D" w14:textId="3D3251D3" w:rsidR="0073610D" w:rsidRDefault="0073610D" w:rsidP="0073610D">
      <w:pPr>
        <w:pStyle w:val="1"/>
        <w:spacing w:before="180" w:after="180"/>
      </w:pPr>
      <w:bookmarkStart w:id="1" w:name="_Toc182815173"/>
      <w:r>
        <w:rPr>
          <w:rFonts w:hint="eastAsia"/>
        </w:rPr>
        <w:lastRenderedPageBreak/>
        <w:t>第二章、文獻探討</w:t>
      </w:r>
      <w:bookmarkEnd w:id="1"/>
    </w:p>
    <w:p w14:paraId="01199615" w14:textId="77777777" w:rsidR="00404225" w:rsidRDefault="00404225" w:rsidP="004F7EE0">
      <w:pPr>
        <w:spacing w:before="180" w:after="180"/>
        <w:ind w:firstLine="480"/>
      </w:pPr>
    </w:p>
    <w:p w14:paraId="02673F1C" w14:textId="36FF7433" w:rsidR="00CE50A4" w:rsidRPr="00EC48E7" w:rsidRDefault="00731282" w:rsidP="004F7EE0">
      <w:pPr>
        <w:spacing w:before="180" w:after="180"/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before="180" w:after="180"/>
      </w:pPr>
      <w:bookmarkStart w:id="2" w:name="_Toc182815177"/>
      <w:r>
        <w:rPr>
          <w:rFonts w:hint="eastAsia"/>
        </w:rPr>
        <w:lastRenderedPageBreak/>
        <w:t>第三章、</w:t>
      </w:r>
      <w:bookmarkEnd w:id="2"/>
      <w:r w:rsidR="00404225">
        <w:rPr>
          <w:rFonts w:hint="eastAsia"/>
        </w:rPr>
        <w:t>資料來源</w:t>
      </w:r>
    </w:p>
    <w:p w14:paraId="6A7D1B8D" w14:textId="13D8A7D4" w:rsidR="00ED61D0" w:rsidRPr="008E3193" w:rsidRDefault="00E410D8" w:rsidP="008E3193">
      <w:pPr>
        <w:pStyle w:val="2"/>
      </w:pPr>
      <w:r>
        <w:rPr>
          <w:rFonts w:hint="eastAsia"/>
        </w:rPr>
        <w:t>3.1</w:t>
      </w:r>
      <w:r w:rsidR="00ED61D0">
        <w:rPr>
          <w:rFonts w:hint="eastAsia"/>
        </w:rPr>
        <w:t>資料來源</w:t>
      </w:r>
    </w:p>
    <w:p w14:paraId="32D3CCD6" w14:textId="32EDDE7C" w:rsidR="00466389" w:rsidRDefault="00720E4C" w:rsidP="00720E4C">
      <w:pPr>
        <w:spacing w:before="180" w:after="180"/>
        <w:ind w:firstLine="480"/>
      </w:pPr>
      <w:r>
        <w:rPr>
          <w:rFonts w:hint="eastAsia"/>
        </w:rPr>
        <w:t>本</w:t>
      </w:r>
      <w:r w:rsidR="00B47E73">
        <w:rPr>
          <w:rFonts w:hint="eastAsia"/>
        </w:rPr>
        <w:t>研究</w:t>
      </w:r>
      <w:r w:rsidR="00496610">
        <w:rPr>
          <w:rFonts w:hint="eastAsia"/>
        </w:rPr>
        <w:t>之</w:t>
      </w:r>
      <w:r w:rsidR="000E51BD">
        <w:rPr>
          <w:rFonts w:hint="eastAsia"/>
        </w:rPr>
        <w:t>樣本採用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交易所</w:t>
      </w:r>
      <w:r w:rsidR="002A2A2A">
        <w:rPr>
          <w:rStyle w:val="af1"/>
        </w:rPr>
        <w:footnoteReference w:id="1"/>
      </w:r>
      <w:r w:rsidR="00900D70">
        <w:rPr>
          <w:rFonts w:hint="eastAsia"/>
        </w:rPr>
        <w:t>提供之</w:t>
      </w:r>
      <w:r w:rsidR="00F145BE">
        <w:rPr>
          <w:rFonts w:hint="eastAsia"/>
        </w:rPr>
        <w:t>比</w:t>
      </w:r>
      <w:proofErr w:type="gramStart"/>
      <w:r w:rsidR="00F145BE">
        <w:rPr>
          <w:rFonts w:hint="eastAsia"/>
        </w:rPr>
        <w:t>特</w:t>
      </w:r>
      <w:proofErr w:type="gramEnd"/>
      <w:r w:rsidR="00F145BE">
        <w:rPr>
          <w:rFonts w:hint="eastAsia"/>
        </w:rPr>
        <w:t>幣歐式現金結算選擇權歷史交易數據</w:t>
      </w:r>
      <w:r>
        <w:rPr>
          <w:rFonts w:hint="eastAsia"/>
        </w:rPr>
        <w:t>，</w:t>
      </w:r>
      <w:r w:rsidR="00387F38">
        <w:rPr>
          <w:rFonts w:hint="eastAsia"/>
        </w:rPr>
        <w:t>包含每日交易量、收盤價</w:t>
      </w:r>
      <w:r w:rsidR="00CB31CF">
        <w:rPr>
          <w:rFonts w:hint="eastAsia"/>
        </w:rPr>
        <w:t>、</w:t>
      </w:r>
      <w:r w:rsidR="00387F38">
        <w:rPr>
          <w:rFonts w:hint="eastAsia"/>
        </w:rPr>
        <w:t>隱含波動率</w:t>
      </w:r>
      <w:r w:rsidR="00CB31CF">
        <w:rPr>
          <w:rFonts w:hint="eastAsia"/>
        </w:rPr>
        <w:t>、現貨價及期貨價，</w:t>
      </w:r>
      <w:r w:rsidR="00F145BE">
        <w:rPr>
          <w:rFonts w:hint="eastAsia"/>
        </w:rPr>
        <w:t>期間涵蓋</w:t>
      </w:r>
      <w:r w:rsidR="00F145BE">
        <w:rPr>
          <w:rFonts w:hint="eastAsia"/>
        </w:rPr>
        <w:t>2020</w:t>
      </w:r>
      <w:r w:rsidR="00F145BE">
        <w:rPr>
          <w:rFonts w:hint="eastAsia"/>
        </w:rPr>
        <w:t>年</w:t>
      </w:r>
      <w:r w:rsidR="00F145BE">
        <w:rPr>
          <w:rFonts w:hint="eastAsia"/>
        </w:rPr>
        <w:t>1</w:t>
      </w:r>
      <w:r w:rsidR="00F145BE">
        <w:rPr>
          <w:rFonts w:hint="eastAsia"/>
        </w:rPr>
        <w:t>月至</w:t>
      </w:r>
      <w:r w:rsidR="00F145BE">
        <w:rPr>
          <w:rFonts w:hint="eastAsia"/>
        </w:rPr>
        <w:t>2024</w:t>
      </w:r>
      <w:r w:rsidR="00F145BE">
        <w:rPr>
          <w:rFonts w:hint="eastAsia"/>
        </w:rPr>
        <w:t>年</w:t>
      </w:r>
      <w:r w:rsidR="00F145BE">
        <w:rPr>
          <w:rFonts w:hint="eastAsia"/>
        </w:rPr>
        <w:t>4</w:t>
      </w:r>
      <w:r w:rsidR="00F145BE">
        <w:rPr>
          <w:rFonts w:hint="eastAsia"/>
        </w:rPr>
        <w:t>月</w:t>
      </w:r>
      <w:r w:rsidR="00387F38">
        <w:rPr>
          <w:rFonts w:hint="eastAsia"/>
        </w:rPr>
        <w:t>。</w:t>
      </w:r>
    </w:p>
    <w:p w14:paraId="40445281" w14:textId="40970E7A" w:rsidR="00084FEA" w:rsidRDefault="00466389" w:rsidP="00084FEA">
      <w:pPr>
        <w:spacing w:before="180" w:after="180"/>
        <w:ind w:firstLine="480"/>
      </w:pPr>
      <w:r>
        <w:rPr>
          <w:rFonts w:hint="eastAsia"/>
        </w:rPr>
        <w:t>依據資訊服務公司</w:t>
      </w:r>
      <w:r>
        <w:rPr>
          <w:rFonts w:hint="eastAsia"/>
        </w:rPr>
        <w:t>The Block</w:t>
      </w:r>
      <w:r>
        <w:rPr>
          <w:rFonts w:hint="eastAsia"/>
        </w:rPr>
        <w:t>公司公布之數據統計</w:t>
      </w:r>
      <w:r w:rsidR="00FF392E">
        <w:rPr>
          <w:rStyle w:val="af1"/>
        </w:rPr>
        <w:footnoteReference w:id="2"/>
      </w:r>
      <w:r>
        <w:rPr>
          <w:rFonts w:hint="eastAsia"/>
        </w:rPr>
        <w:t>，於全球加密貨幣選擇權市場</w:t>
      </w:r>
      <w:r w:rsidR="00084FEA">
        <w:rPr>
          <w:rFonts w:hint="eastAsia"/>
        </w:rPr>
        <w:t>中</w:t>
      </w:r>
      <w:r>
        <w:rPr>
          <w:rFonts w:hint="eastAsia"/>
        </w:rPr>
        <w:t>，</w:t>
      </w:r>
      <w:proofErr w:type="spellStart"/>
      <w:r w:rsidR="00084FEA">
        <w:rPr>
          <w:rFonts w:hint="eastAsia"/>
        </w:rPr>
        <w:t>Deribit</w:t>
      </w:r>
      <w:proofErr w:type="spellEnd"/>
      <w:r w:rsidR="00084FEA">
        <w:rPr>
          <w:rFonts w:hint="eastAsia"/>
        </w:rPr>
        <w:t>交易所之比</w:t>
      </w:r>
      <w:proofErr w:type="gramStart"/>
      <w:r w:rsidR="00084FEA">
        <w:rPr>
          <w:rFonts w:hint="eastAsia"/>
        </w:rPr>
        <w:t>特</w:t>
      </w:r>
      <w:proofErr w:type="gramEnd"/>
      <w:r w:rsidR="00084FEA">
        <w:rPr>
          <w:rFonts w:hint="eastAsia"/>
        </w:rPr>
        <w:t>幣選擇權交易量為三大平台－</w:t>
      </w:r>
      <w:proofErr w:type="spellStart"/>
      <w:r w:rsidR="00084FEA">
        <w:rPr>
          <w:rFonts w:hint="eastAsia"/>
        </w:rPr>
        <w:t>Deribit</w:t>
      </w:r>
      <w:proofErr w:type="spellEnd"/>
      <w:r w:rsidR="00084FEA">
        <w:rPr>
          <w:rFonts w:hint="eastAsia"/>
        </w:rPr>
        <w:t>、</w:t>
      </w:r>
      <w:r w:rsidR="00084FEA">
        <w:rPr>
          <w:rFonts w:hint="eastAsia"/>
        </w:rPr>
        <w:t>OKX</w:t>
      </w:r>
      <w:r w:rsidR="00084FEA">
        <w:rPr>
          <w:rFonts w:hint="eastAsia"/>
        </w:rPr>
        <w:t>及</w:t>
      </w:r>
      <w:r w:rsidR="00084FEA">
        <w:rPr>
          <w:rFonts w:hint="eastAsia"/>
        </w:rPr>
        <w:t>Binance</w:t>
      </w:r>
      <w:r w:rsidR="00084FEA">
        <w:rPr>
          <w:rFonts w:hint="eastAsia"/>
        </w:rPr>
        <w:t>中</w:t>
      </w:r>
      <w:r w:rsidR="00D0543D">
        <w:rPr>
          <w:rFonts w:hint="eastAsia"/>
        </w:rPr>
        <w:t>占比</w:t>
      </w:r>
      <w:r w:rsidR="00084FEA">
        <w:rPr>
          <w:rFonts w:hint="eastAsia"/>
        </w:rPr>
        <w:t>最大</w:t>
      </w:r>
      <w:r w:rsidR="00D0543D">
        <w:rPr>
          <w:rFonts w:hint="eastAsia"/>
        </w:rPr>
        <w:t>，且未平倉量占市場總量</w:t>
      </w:r>
      <w:r w:rsidR="00D0543D">
        <w:rPr>
          <w:rFonts w:hint="eastAsia"/>
        </w:rPr>
        <w:t xml:space="preserve">80% </w:t>
      </w:r>
      <w:r w:rsidR="00D0543D">
        <w:rPr>
          <w:rFonts w:hint="eastAsia"/>
        </w:rPr>
        <w:t>以上（如</w:t>
      </w:r>
      <w:r w:rsidR="00382A2D">
        <w:fldChar w:fldCharType="begin"/>
      </w:r>
      <w:r w:rsidR="00382A2D">
        <w:instrText xml:space="preserve"> </w:instrText>
      </w:r>
      <w:r w:rsidR="00382A2D">
        <w:rPr>
          <w:rFonts w:hint="eastAsia"/>
        </w:rPr>
        <w:instrText>REF _Ref182956642 \h</w:instrText>
      </w:r>
      <w:r w:rsidR="00382A2D">
        <w:instrText xml:space="preserve"> </w:instrText>
      </w:r>
      <w:r w:rsidR="00382A2D">
        <w:fldChar w:fldCharType="separate"/>
      </w:r>
      <w:r w:rsidR="002116B3">
        <w:rPr>
          <w:rFonts w:hint="eastAsia"/>
        </w:rPr>
        <w:t>圖</w:t>
      </w:r>
      <w:r w:rsidR="002116B3">
        <w:rPr>
          <w:rFonts w:hint="eastAsia"/>
        </w:rPr>
        <w:t>3-</w:t>
      </w:r>
      <w:r w:rsidR="002116B3">
        <w:rPr>
          <w:noProof/>
        </w:rPr>
        <w:t>1</w:t>
      </w:r>
      <w:r w:rsidR="00382A2D">
        <w:fldChar w:fldCharType="end"/>
      </w:r>
      <w:r w:rsidR="00D0543D">
        <w:rPr>
          <w:rFonts w:hint="eastAsia"/>
        </w:rPr>
        <w:t>）。</w:t>
      </w:r>
    </w:p>
    <w:p w14:paraId="70CBF71A" w14:textId="378800A5" w:rsidR="00D0543D" w:rsidRDefault="003A010D" w:rsidP="003A010D">
      <w:pPr>
        <w:pStyle w:val="aa"/>
        <w:spacing w:before="180" w:after="180"/>
      </w:pPr>
      <w:r w:rsidRPr="003A010D">
        <w:drawing>
          <wp:inline distT="0" distB="0" distL="0" distR="0" wp14:anchorId="109FFC95" wp14:editId="6EA62502">
            <wp:extent cx="2520000" cy="2028170"/>
            <wp:effectExtent l="0" t="0" r="0" b="0"/>
            <wp:docPr id="15554151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5127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A010D">
        <w:drawing>
          <wp:inline distT="0" distB="0" distL="0" distR="0" wp14:anchorId="42E545E9" wp14:editId="5A0972DA">
            <wp:extent cx="2520000" cy="2027178"/>
            <wp:effectExtent l="0" t="0" r="0" b="0"/>
            <wp:docPr id="1408674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403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2E4" w14:textId="6CB51E03" w:rsidR="003A010D" w:rsidRPr="003A010D" w:rsidRDefault="003A010D" w:rsidP="003A010D">
      <w:pPr>
        <w:pStyle w:val="a9"/>
        <w:spacing w:before="180" w:after="180"/>
      </w:pPr>
      <w:bookmarkStart w:id="3" w:name="_Ref182956642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2116B3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：比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幣選擇權市場交易量與未平倉量數據統計</w:t>
      </w:r>
      <w:r>
        <w:br/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資料來源：</w:t>
      </w:r>
      <w:r>
        <w:rPr>
          <w:rFonts w:hint="eastAsia"/>
        </w:rPr>
        <w:t>The Block</w:t>
      </w:r>
      <w:r w:rsidR="00387F38">
        <w:rPr>
          <w:rFonts w:hint="eastAsia"/>
        </w:rPr>
        <w:t>官方網站</w:t>
      </w:r>
      <w:proofErr w:type="gramStart"/>
      <w:r w:rsidR="00387F38">
        <w:rPr>
          <w:rFonts w:hint="eastAsia"/>
        </w:rPr>
        <w:t>）</w:t>
      </w:r>
      <w:proofErr w:type="gramEnd"/>
    </w:p>
    <w:p w14:paraId="5B7C6EAE" w14:textId="1E3D78DA" w:rsidR="00720E4C" w:rsidRDefault="00720E4C" w:rsidP="00720E4C">
      <w:pPr>
        <w:spacing w:before="180" w:after="180"/>
        <w:ind w:firstLine="480"/>
      </w:pPr>
      <w:proofErr w:type="spellStart"/>
      <w:r>
        <w:rPr>
          <w:rFonts w:hint="eastAsia"/>
        </w:rPr>
        <w:t>Deribit</w:t>
      </w:r>
      <w:proofErr w:type="spellEnd"/>
      <w:r w:rsidR="00CB31CF">
        <w:rPr>
          <w:rFonts w:hint="eastAsia"/>
        </w:rPr>
        <w:t>交易所</w:t>
      </w:r>
      <w:r>
        <w:rPr>
          <w:rFonts w:hint="eastAsia"/>
        </w:rPr>
        <w:t>成立於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382A2D">
        <w:rPr>
          <w:rFonts w:hint="eastAsia"/>
        </w:rPr>
        <w:t>，總部位於荷蘭</w:t>
      </w:r>
      <w:r>
        <w:rPr>
          <w:rFonts w:hint="eastAsia"/>
        </w:rPr>
        <w:t>，</w:t>
      </w:r>
      <w:r w:rsidR="00382A2D">
        <w:rPr>
          <w:rFonts w:hint="eastAsia"/>
        </w:rPr>
        <w:t>名字由「</w:t>
      </w:r>
      <w:r w:rsidR="00382A2D">
        <w:rPr>
          <w:rFonts w:hint="eastAsia"/>
        </w:rPr>
        <w:t>Derivatives</w:t>
      </w:r>
      <w:r w:rsidR="00382A2D">
        <w:rPr>
          <w:rFonts w:hint="eastAsia"/>
        </w:rPr>
        <w:t>」與「</w:t>
      </w:r>
      <w:r w:rsidR="00382A2D">
        <w:rPr>
          <w:rFonts w:hint="eastAsia"/>
        </w:rPr>
        <w:t>Bitcoin</w:t>
      </w:r>
      <w:r w:rsidR="00382A2D">
        <w:rPr>
          <w:rFonts w:hint="eastAsia"/>
        </w:rPr>
        <w:t>」組合而成，為最早推出</w:t>
      </w:r>
      <w:r>
        <w:rPr>
          <w:rFonts w:hint="eastAsia"/>
        </w:rPr>
        <w:t>加密貨幣選擇權</w:t>
      </w:r>
      <w:r w:rsidR="00382A2D">
        <w:rPr>
          <w:rFonts w:hint="eastAsia"/>
        </w:rPr>
        <w:t>商品</w:t>
      </w:r>
      <w:r>
        <w:rPr>
          <w:rFonts w:hint="eastAsia"/>
        </w:rPr>
        <w:t>的交易所</w:t>
      </w:r>
      <w:r w:rsidR="00382A2D">
        <w:rPr>
          <w:rFonts w:hint="eastAsia"/>
        </w:rPr>
        <w:t>，因具備</w:t>
      </w:r>
      <w:r>
        <w:rPr>
          <w:rFonts w:hint="eastAsia"/>
        </w:rPr>
        <w:t>高流動性和深度，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已成為全球最大的比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幣選擇權交易平台。</w:t>
      </w:r>
      <w:r w:rsidR="00024747">
        <w:rPr>
          <w:rFonts w:hint="eastAsia"/>
        </w:rPr>
        <w:t>其提供之比</w:t>
      </w:r>
      <w:proofErr w:type="gramStart"/>
      <w:r w:rsidR="00024747">
        <w:rPr>
          <w:rFonts w:hint="eastAsia"/>
        </w:rPr>
        <w:t>特</w:t>
      </w:r>
      <w:proofErr w:type="gramEnd"/>
      <w:r w:rsidR="00024747">
        <w:rPr>
          <w:rFonts w:hint="eastAsia"/>
        </w:rPr>
        <w:t>幣歐式現金結算選擇權合約全天候皆可交易</w:t>
      </w:r>
      <w:r w:rsidR="006A639C">
        <w:rPr>
          <w:rStyle w:val="af1"/>
        </w:rPr>
        <w:footnoteReference w:id="3"/>
      </w:r>
      <w:r w:rsidR="00024747">
        <w:rPr>
          <w:rFonts w:hint="eastAsia"/>
        </w:rPr>
        <w:t>，到期日為</w:t>
      </w:r>
      <w:r w:rsidR="00225C55">
        <w:rPr>
          <w:rFonts w:hint="eastAsia"/>
        </w:rPr>
        <w:t>每天</w:t>
      </w:r>
      <w:r w:rsidR="00024747">
        <w:rPr>
          <w:rFonts w:hint="eastAsia"/>
        </w:rPr>
        <w:t xml:space="preserve">08:00 </w:t>
      </w:r>
      <w:r w:rsidR="00225C55">
        <w:rPr>
          <w:rFonts w:hint="eastAsia"/>
        </w:rPr>
        <w:t>(</w:t>
      </w:r>
      <w:r w:rsidR="00024747">
        <w:rPr>
          <w:rFonts w:hint="eastAsia"/>
        </w:rPr>
        <w:t>UTC</w:t>
      </w:r>
      <w:r w:rsidR="00225C55">
        <w:rPr>
          <w:rFonts w:hint="eastAsia"/>
        </w:rPr>
        <w:t>+0)</w:t>
      </w:r>
      <w:r w:rsidR="00225C55">
        <w:rPr>
          <w:rFonts w:hint="eastAsia"/>
        </w:rPr>
        <w:t>，</w:t>
      </w:r>
      <w:r w:rsidR="002A2A2A">
        <w:rPr>
          <w:rFonts w:hint="eastAsia"/>
        </w:rPr>
        <w:t>並具有</w:t>
      </w:r>
      <w:r w:rsidR="002A2A2A">
        <w:rPr>
          <w:rFonts w:hint="eastAsia"/>
        </w:rPr>
        <w:t>1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2</w:t>
      </w:r>
      <w:r w:rsidR="002A2A2A">
        <w:rPr>
          <w:rFonts w:hint="eastAsia"/>
        </w:rPr>
        <w:t>日、</w:t>
      </w:r>
      <w:r w:rsidR="002A2A2A">
        <w:rPr>
          <w:rFonts w:hint="eastAsia"/>
        </w:rPr>
        <w:lastRenderedPageBreak/>
        <w:t>3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1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、</w:t>
      </w:r>
      <w:r w:rsidR="002A2A2A">
        <w:rPr>
          <w:rFonts w:hint="eastAsia"/>
        </w:rPr>
        <w:t>3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後，以及每月月底（</w:t>
      </w:r>
      <w:r w:rsidR="002A2A2A">
        <w:rPr>
          <w:rFonts w:hint="eastAsia"/>
        </w:rPr>
        <w:t>1</w:t>
      </w:r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r w:rsidR="002A2A2A">
        <w:rPr>
          <w:rFonts w:hint="eastAsia"/>
        </w:rPr>
        <w:t>、</w:t>
      </w:r>
      <w:r w:rsidR="002A2A2A">
        <w:rPr>
          <w:rFonts w:hint="eastAsia"/>
        </w:rPr>
        <w:t>4</w:t>
      </w:r>
      <w:r w:rsidR="002A2A2A">
        <w:rPr>
          <w:rFonts w:hint="eastAsia"/>
        </w:rPr>
        <w:t>、</w:t>
      </w:r>
      <w:r w:rsidR="002A2A2A">
        <w:rPr>
          <w:rFonts w:hint="eastAsia"/>
        </w:rPr>
        <w:t>5</w:t>
      </w:r>
      <w:r w:rsidR="002A2A2A">
        <w:rPr>
          <w:rFonts w:hint="eastAsia"/>
        </w:rPr>
        <w:t>、</w:t>
      </w:r>
      <w:r w:rsidR="002A2A2A">
        <w:rPr>
          <w:rFonts w:hint="eastAsia"/>
        </w:rPr>
        <w:t>7</w:t>
      </w:r>
      <w:r w:rsidR="002A2A2A">
        <w:rPr>
          <w:rFonts w:hint="eastAsia"/>
        </w:rPr>
        <w:t>、</w:t>
      </w:r>
      <w:r w:rsidR="002A2A2A">
        <w:rPr>
          <w:rFonts w:hint="eastAsia"/>
        </w:rPr>
        <w:t>8</w:t>
      </w:r>
      <w:r w:rsidR="002A2A2A">
        <w:rPr>
          <w:rFonts w:hint="eastAsia"/>
        </w:rPr>
        <w:t>、</w:t>
      </w:r>
      <w:r w:rsidR="002A2A2A">
        <w:rPr>
          <w:rFonts w:hint="eastAsia"/>
        </w:rPr>
        <w:t>10</w:t>
      </w:r>
      <w:r w:rsidR="002A2A2A">
        <w:rPr>
          <w:rFonts w:hint="eastAsia"/>
        </w:rPr>
        <w:t>、</w:t>
      </w:r>
      <w:r w:rsidR="002A2A2A">
        <w:rPr>
          <w:rFonts w:hint="eastAsia"/>
        </w:rPr>
        <w:t>11</w:t>
      </w:r>
      <w:r w:rsidR="002A2A2A">
        <w:rPr>
          <w:rFonts w:hint="eastAsia"/>
        </w:rPr>
        <w:t>月）與季度（</w:t>
      </w:r>
      <w:r w:rsidR="002A2A2A">
        <w:rPr>
          <w:rFonts w:hint="eastAsia"/>
        </w:rPr>
        <w:t>3</w:t>
      </w:r>
      <w:r w:rsidR="002A2A2A">
        <w:rPr>
          <w:rFonts w:hint="eastAsia"/>
        </w:rPr>
        <w:t>、</w:t>
      </w:r>
      <w:r w:rsidR="002A2A2A">
        <w:rPr>
          <w:rFonts w:hint="eastAsia"/>
        </w:rPr>
        <w:t>6</w:t>
      </w:r>
      <w:r w:rsidR="002A2A2A">
        <w:rPr>
          <w:rFonts w:hint="eastAsia"/>
        </w:rPr>
        <w:t>、</w:t>
      </w:r>
      <w:r w:rsidR="002A2A2A">
        <w:rPr>
          <w:rFonts w:hint="eastAsia"/>
        </w:rPr>
        <w:t>9</w:t>
      </w:r>
      <w:r w:rsidR="002A2A2A">
        <w:rPr>
          <w:rFonts w:hint="eastAsia"/>
        </w:rPr>
        <w:t>、</w:t>
      </w:r>
      <w:r w:rsidR="002A2A2A">
        <w:rPr>
          <w:rFonts w:hint="eastAsia"/>
        </w:rPr>
        <w:t>12</w:t>
      </w:r>
      <w:r w:rsidR="002A2A2A">
        <w:rPr>
          <w:rFonts w:hint="eastAsia"/>
        </w:rPr>
        <w:t>月）合約。</w:t>
      </w:r>
    </w:p>
    <w:p w14:paraId="633AF837" w14:textId="2C8C1B30" w:rsidR="00ED61D0" w:rsidRPr="002A2A2A" w:rsidRDefault="00E410D8" w:rsidP="008E3193">
      <w:pPr>
        <w:pStyle w:val="2"/>
      </w:pPr>
      <w:r>
        <w:rPr>
          <w:rFonts w:hint="eastAsia"/>
        </w:rPr>
        <w:t>3.2</w:t>
      </w:r>
      <w:r w:rsidR="00ED61D0">
        <w:rPr>
          <w:rFonts w:hint="eastAsia"/>
        </w:rPr>
        <w:t>比</w:t>
      </w:r>
      <w:proofErr w:type="gramStart"/>
      <w:r w:rsidR="00ED61D0">
        <w:rPr>
          <w:rFonts w:hint="eastAsia"/>
        </w:rPr>
        <w:t>特</w:t>
      </w:r>
      <w:proofErr w:type="gramEnd"/>
      <w:r w:rsidR="00ED61D0">
        <w:rPr>
          <w:rFonts w:hint="eastAsia"/>
        </w:rPr>
        <w:t>幣選擇權交易市場概況</w:t>
      </w:r>
    </w:p>
    <w:p w14:paraId="073656E1" w14:textId="3548423C" w:rsidR="00720E4C" w:rsidRDefault="00AB3ACB" w:rsidP="00A644AA">
      <w:pPr>
        <w:spacing w:before="180" w:after="180"/>
        <w:ind w:firstLine="480"/>
      </w:pPr>
      <w:r>
        <w:rPr>
          <w:rFonts w:hint="eastAsia"/>
        </w:rPr>
        <w:t>本研究</w:t>
      </w:r>
      <w:r w:rsidR="00A70A1B">
        <w:rPr>
          <w:rFonts w:hint="eastAsia"/>
        </w:rPr>
        <w:t>將</w:t>
      </w:r>
      <w:r>
        <w:rPr>
          <w:rFonts w:hint="eastAsia"/>
        </w:rPr>
        <w:t>透過比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</w:t>
      </w:r>
      <w:r w:rsidR="00720E4C">
        <w:rPr>
          <w:rFonts w:hint="eastAsia"/>
        </w:rPr>
        <w:t>歷史</w:t>
      </w:r>
      <w:r>
        <w:rPr>
          <w:rFonts w:hint="eastAsia"/>
        </w:rPr>
        <w:t>交易</w:t>
      </w:r>
      <w:r w:rsidR="00720E4C">
        <w:rPr>
          <w:rFonts w:hint="eastAsia"/>
        </w:rPr>
        <w:t>數據進行實證分析，探討選擇權市場中</w:t>
      </w:r>
      <w:r>
        <w:rPr>
          <w:rFonts w:hint="eastAsia"/>
        </w:rPr>
        <w:t>的</w:t>
      </w:r>
      <w:r w:rsidR="00720E4C">
        <w:rPr>
          <w:rFonts w:hint="eastAsia"/>
        </w:rPr>
        <w:t>隱含波動率</w:t>
      </w:r>
      <w:r>
        <w:rPr>
          <w:rFonts w:hint="eastAsia"/>
        </w:rPr>
        <w:t>與</w:t>
      </w:r>
      <w:r w:rsidR="00720E4C">
        <w:rPr>
          <w:rFonts w:hint="eastAsia"/>
        </w:rPr>
        <w:t>市場預期價格變動</w:t>
      </w:r>
      <w:r>
        <w:rPr>
          <w:rFonts w:hint="eastAsia"/>
        </w:rPr>
        <w:t>之關聯</w:t>
      </w:r>
      <w:r w:rsidR="002F31B5">
        <w:rPr>
          <w:rFonts w:hint="eastAsia"/>
        </w:rPr>
        <w:t>性</w:t>
      </w:r>
      <w:r>
        <w:rPr>
          <w:rFonts w:hint="eastAsia"/>
        </w:rPr>
        <w:t>，並</w:t>
      </w:r>
      <w:r w:rsidR="00720E4C">
        <w:rPr>
          <w:rFonts w:hint="eastAsia"/>
        </w:rPr>
        <w:t>計算風險中立機率</w:t>
      </w:r>
      <w:r>
        <w:rPr>
          <w:rFonts w:hint="eastAsia"/>
        </w:rPr>
        <w:t>密度函數（</w:t>
      </w:r>
      <w:r>
        <w:rPr>
          <w:rFonts w:hint="eastAsia"/>
        </w:rPr>
        <w:t>Risk Neutral Density</w:t>
      </w:r>
      <w:r>
        <w:rPr>
          <w:rFonts w:hint="eastAsia"/>
        </w:rPr>
        <w:t>）</w:t>
      </w:r>
      <w:r w:rsidR="00720E4C">
        <w:rPr>
          <w:rFonts w:hint="eastAsia"/>
        </w:rPr>
        <w:t>，分析其</w:t>
      </w:r>
      <w:r>
        <w:rPr>
          <w:rFonts w:hint="eastAsia"/>
        </w:rPr>
        <w:t>於</w:t>
      </w:r>
      <w:r w:rsidR="00720E4C">
        <w:rPr>
          <w:rFonts w:hint="eastAsia"/>
        </w:rPr>
        <w:t>不同市場</w:t>
      </w:r>
      <w:r>
        <w:rPr>
          <w:rFonts w:hint="eastAsia"/>
        </w:rPr>
        <w:t>氛圍</w:t>
      </w:r>
      <w:r w:rsidR="00720E4C">
        <w:rPr>
          <w:rFonts w:hint="eastAsia"/>
        </w:rPr>
        <w:t>下</w:t>
      </w:r>
      <w:r>
        <w:rPr>
          <w:rFonts w:hint="eastAsia"/>
        </w:rPr>
        <w:t>之</w:t>
      </w:r>
      <w:r w:rsidR="00720E4C">
        <w:rPr>
          <w:rFonts w:hint="eastAsia"/>
        </w:rPr>
        <w:t>變化。</w:t>
      </w:r>
    </w:p>
    <w:p w14:paraId="23591486" w14:textId="4470A4C4" w:rsidR="007E75C0" w:rsidRPr="00FB35F3" w:rsidRDefault="007E75C0" w:rsidP="00FB35F3">
      <w:pPr>
        <w:spacing w:before="180" w:after="180"/>
        <w:ind w:firstLine="480"/>
      </w:pPr>
      <w:r>
        <w:rPr>
          <w:rFonts w:hint="eastAsia"/>
        </w:rPr>
        <w:t>本研究透過對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交易所數據進行分析，呈現</w:t>
      </w:r>
      <w:r w:rsidR="002F31B5">
        <w:fldChar w:fldCharType="begin"/>
      </w:r>
      <w:r w:rsidR="002F31B5">
        <w:instrText xml:space="preserve"> </w:instrText>
      </w:r>
      <w:r w:rsidR="002F31B5">
        <w:rPr>
          <w:rFonts w:hint="eastAsia"/>
        </w:rPr>
        <w:instrText>REF _Ref182962365 \h</w:instrText>
      </w:r>
      <w:r w:rsidR="002F31B5">
        <w:instrText xml:space="preserve"> </w:instrText>
      </w:r>
      <w:r w:rsidR="002F31B5">
        <w:fldChar w:fldCharType="separate"/>
      </w:r>
      <w:r w:rsidR="002116B3">
        <w:rPr>
          <w:rFonts w:hint="eastAsia"/>
        </w:rPr>
        <w:t>圖</w:t>
      </w:r>
      <w:r w:rsidR="002116B3">
        <w:rPr>
          <w:rFonts w:hint="eastAsia"/>
        </w:rPr>
        <w:t>3-</w:t>
      </w:r>
      <w:r w:rsidR="002116B3">
        <w:rPr>
          <w:noProof/>
        </w:rPr>
        <w:t>2</w:t>
      </w:r>
      <w:r w:rsidR="002F31B5">
        <w:fldChar w:fldCharType="end"/>
      </w:r>
      <w:r>
        <w:rPr>
          <w:rFonts w:hint="eastAsia"/>
        </w:rPr>
        <w:t>中買權與賣權的月交易量變化。</w:t>
      </w:r>
      <w:r w:rsidR="002F31B5">
        <w:rPr>
          <w:rFonts w:hint="eastAsia"/>
        </w:rPr>
        <w:t>如圖所示</w:t>
      </w:r>
      <w:r>
        <w:rPr>
          <w:rFonts w:hint="eastAsia"/>
        </w:rPr>
        <w:t>，自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2F31B5">
        <w:rPr>
          <w:rFonts w:hint="eastAsia"/>
        </w:rPr>
        <w:t>起</w:t>
      </w:r>
      <w:r>
        <w:rPr>
          <w:rFonts w:hint="eastAsia"/>
        </w:rPr>
        <w:t>，選擇權交易量顯著增長</w:t>
      </w:r>
      <w:r w:rsidR="002F31B5">
        <w:rPr>
          <w:rFonts w:hint="eastAsia"/>
        </w:rPr>
        <w:t>，此</w:t>
      </w:r>
      <w:r>
        <w:rPr>
          <w:rFonts w:hint="eastAsia"/>
        </w:rPr>
        <w:t>趨勢</w:t>
      </w:r>
      <w:r w:rsidR="002F31B5">
        <w:rPr>
          <w:rFonts w:hint="eastAsia"/>
        </w:rPr>
        <w:t>歸因</w:t>
      </w:r>
      <w:r>
        <w:rPr>
          <w:rFonts w:hint="eastAsia"/>
        </w:rPr>
        <w:t>於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月之前，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僅提供年度合約，而後增設了</w:t>
      </w:r>
      <w:r w:rsidR="002F31B5">
        <w:rPr>
          <w:rFonts w:hint="eastAsia"/>
        </w:rPr>
        <w:t>每日、每週及每季度</w:t>
      </w:r>
      <w:r>
        <w:rPr>
          <w:rFonts w:hint="eastAsia"/>
        </w:rPr>
        <w:t>到期</w:t>
      </w:r>
      <w:r w:rsidR="002F31B5">
        <w:rPr>
          <w:rFonts w:hint="eastAsia"/>
        </w:rPr>
        <w:t>之商品</w:t>
      </w:r>
      <w:r>
        <w:rPr>
          <w:rFonts w:hint="eastAsia"/>
        </w:rPr>
        <w:t>，從而推動交易量快速上升</w:t>
      </w:r>
      <w:r w:rsidR="009C7EF2">
        <w:rPr>
          <w:rFonts w:hint="eastAsia"/>
        </w:rPr>
        <w:t>；至</w:t>
      </w:r>
      <w:r w:rsidR="009C7EF2">
        <w:rPr>
          <w:rFonts w:hint="eastAsia"/>
        </w:rPr>
        <w:t>2023</w:t>
      </w:r>
      <w:r w:rsidR="009C7EF2">
        <w:rPr>
          <w:rFonts w:hint="eastAsia"/>
        </w:rPr>
        <w:t>年</w:t>
      </w:r>
      <w:r w:rsidR="009C7EF2">
        <w:rPr>
          <w:rFonts w:hint="eastAsia"/>
        </w:rPr>
        <w:t>9</w:t>
      </w:r>
      <w:r w:rsidR="009C7EF2">
        <w:rPr>
          <w:rFonts w:hint="eastAsia"/>
        </w:rPr>
        <w:t>月，交易量再次大幅增長，主因為受到比</w:t>
      </w:r>
      <w:proofErr w:type="gramStart"/>
      <w:r w:rsidR="009C7EF2">
        <w:rPr>
          <w:rFonts w:hint="eastAsia"/>
        </w:rPr>
        <w:t>特</w:t>
      </w:r>
      <w:proofErr w:type="gramEnd"/>
      <w:r w:rsidR="009C7EF2">
        <w:rPr>
          <w:rFonts w:hint="eastAsia"/>
        </w:rPr>
        <w:t>幣現貨價格大幅上漲之影響，買權交易量更於</w:t>
      </w:r>
      <w:r w:rsidR="009C7EF2">
        <w:rPr>
          <w:rFonts w:hint="eastAsia"/>
        </w:rPr>
        <w:t>2024</w:t>
      </w:r>
      <w:r w:rsidR="009C7EF2">
        <w:rPr>
          <w:rFonts w:hint="eastAsia"/>
        </w:rPr>
        <w:t>年</w:t>
      </w:r>
      <w:r w:rsidR="009C7EF2">
        <w:rPr>
          <w:rFonts w:hint="eastAsia"/>
        </w:rPr>
        <w:t>2</w:t>
      </w:r>
      <w:r w:rsidR="009C7EF2">
        <w:rPr>
          <w:rFonts w:hint="eastAsia"/>
        </w:rPr>
        <w:t>月達到歷史新高，</w:t>
      </w:r>
      <w:r w:rsidR="009C7EF2" w:rsidRPr="009C7EF2">
        <w:t>顯示出市場對比</w:t>
      </w:r>
      <w:proofErr w:type="gramStart"/>
      <w:r w:rsidR="009C7EF2" w:rsidRPr="009C7EF2">
        <w:t>特</w:t>
      </w:r>
      <w:proofErr w:type="gramEnd"/>
      <w:r w:rsidR="009C7EF2" w:rsidRPr="009C7EF2">
        <w:t>幣價格上漲</w:t>
      </w:r>
      <w:r w:rsidR="009C7EF2">
        <w:rPr>
          <w:rFonts w:hint="eastAsia"/>
        </w:rPr>
        <w:t>之</w:t>
      </w:r>
      <w:r w:rsidR="009C7EF2" w:rsidRPr="009C7EF2">
        <w:t>強烈預期。整</w:t>
      </w:r>
      <w:r w:rsidR="009C7EF2">
        <w:rPr>
          <w:rFonts w:hint="eastAsia"/>
        </w:rPr>
        <w:t>段</w:t>
      </w:r>
      <w:r w:rsidR="009C7EF2" w:rsidRPr="009C7EF2">
        <w:t>期間內，交易量存在明顯波動，反映了市場活躍度的變化，尤其在比</w:t>
      </w:r>
      <w:proofErr w:type="gramStart"/>
      <w:r w:rsidR="009C7EF2" w:rsidRPr="009C7EF2">
        <w:t>特</w:t>
      </w:r>
      <w:proofErr w:type="gramEnd"/>
      <w:r w:rsidR="009C7EF2" w:rsidRPr="009C7EF2">
        <w:t>幣價格劇烈波動時更為明顯。</w:t>
      </w:r>
      <w:r w:rsidR="009C7EF2">
        <w:rPr>
          <w:rFonts w:hint="eastAsia"/>
        </w:rPr>
        <w:t>自</w:t>
      </w:r>
      <w:r w:rsidR="009C7EF2" w:rsidRPr="009C7EF2">
        <w:t>2023</w:t>
      </w:r>
      <w:r w:rsidR="009C7EF2" w:rsidRPr="009C7EF2">
        <w:t>下半年開始，交易量</w:t>
      </w:r>
      <w:r w:rsidR="00FB35F3">
        <w:rPr>
          <w:rFonts w:hint="eastAsia"/>
        </w:rPr>
        <w:t>明顯</w:t>
      </w:r>
      <w:r w:rsidR="009C7EF2" w:rsidRPr="009C7EF2">
        <w:t>上升，顯示出</w:t>
      </w:r>
      <w:r w:rsidR="009C7EF2">
        <w:rPr>
          <w:rFonts w:hint="eastAsia"/>
        </w:rPr>
        <w:t>比</w:t>
      </w:r>
      <w:proofErr w:type="gramStart"/>
      <w:r w:rsidR="009C7EF2">
        <w:rPr>
          <w:rFonts w:hint="eastAsia"/>
        </w:rPr>
        <w:t>特</w:t>
      </w:r>
      <w:proofErr w:type="gramEnd"/>
      <w:r w:rsidR="009C7EF2">
        <w:rPr>
          <w:rFonts w:hint="eastAsia"/>
        </w:rPr>
        <w:t>幣選擇權交易</w:t>
      </w:r>
      <w:r w:rsidR="009C7EF2" w:rsidRPr="009C7EF2">
        <w:t>市場流動性</w:t>
      </w:r>
      <w:r w:rsidR="00FB35F3">
        <w:rPr>
          <w:rFonts w:hint="eastAsia"/>
        </w:rPr>
        <w:t>與深度之增強</w:t>
      </w:r>
      <w:r w:rsidR="009C7EF2" w:rsidRPr="009C7EF2">
        <w:t>。</w:t>
      </w:r>
    </w:p>
    <w:p w14:paraId="56C128DB" w14:textId="77777777" w:rsidR="002F31B5" w:rsidRDefault="002F31B5" w:rsidP="002F31B5">
      <w:pPr>
        <w:pStyle w:val="aa"/>
        <w:keepNext/>
        <w:spacing w:before="180" w:after="180"/>
      </w:pPr>
      <w:r w:rsidRPr="002F31B5">
        <w:drawing>
          <wp:inline distT="0" distB="0" distL="0" distR="0" wp14:anchorId="6B6620FF" wp14:editId="4D68B4D0">
            <wp:extent cx="4882428" cy="1756881"/>
            <wp:effectExtent l="0" t="0" r="0" b="0"/>
            <wp:docPr id="227790857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0857" name="圖片 1" descr="一張含有 文字, 繪圖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929" cy="1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181" w14:textId="5085DB4B" w:rsidR="00404225" w:rsidRDefault="002F31B5" w:rsidP="008E3193">
      <w:pPr>
        <w:pStyle w:val="a9"/>
        <w:spacing w:before="180" w:after="180"/>
      </w:pPr>
      <w:bookmarkStart w:id="4" w:name="_Ref182962365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2116B3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proofErr w:type="gramStart"/>
      <w:r>
        <w:rPr>
          <w:rFonts w:hint="eastAsia"/>
        </w:rPr>
        <w:t>選擇權買權</w:t>
      </w:r>
      <w:proofErr w:type="gramEnd"/>
      <w:r>
        <w:rPr>
          <w:rFonts w:hint="eastAsia"/>
        </w:rPr>
        <w:t>、賣權每月交易量</w:t>
      </w:r>
      <w:r w:rsidR="00404225">
        <w:br w:type="page"/>
      </w:r>
    </w:p>
    <w:p w14:paraId="47A3A5AD" w14:textId="74CF5978" w:rsidR="0073610D" w:rsidRDefault="0073610D" w:rsidP="0073610D">
      <w:pPr>
        <w:pStyle w:val="1"/>
        <w:spacing w:before="180" w:after="180"/>
      </w:pPr>
      <w:bookmarkStart w:id="5" w:name="_Toc182815179"/>
      <w:r>
        <w:rPr>
          <w:rFonts w:hint="eastAsia"/>
        </w:rPr>
        <w:lastRenderedPageBreak/>
        <w:t>第四章、</w:t>
      </w:r>
      <w:bookmarkEnd w:id="5"/>
      <w:r w:rsidR="00404225">
        <w:rPr>
          <w:rFonts w:hint="eastAsia"/>
        </w:rPr>
        <w:t>研究方法</w:t>
      </w:r>
    </w:p>
    <w:p w14:paraId="06D53243" w14:textId="33D13D44" w:rsidR="00666B54" w:rsidRDefault="00E410D8" w:rsidP="00E410D8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以理論計算風險中立</w:t>
      </w:r>
      <w:r w:rsidR="00806786">
        <w:rPr>
          <w:rFonts w:hint="eastAsia"/>
        </w:rPr>
        <w:t>機率</w:t>
      </w:r>
      <w:r>
        <w:rPr>
          <w:rFonts w:hint="eastAsia"/>
        </w:rPr>
        <w:t>密度之方法</w:t>
      </w:r>
    </w:p>
    <w:p w14:paraId="4CC5BE0A" w14:textId="4DEA64CA" w:rsidR="0012177C" w:rsidRDefault="00FD3081" w:rsidP="0012177C">
      <w:pPr>
        <w:spacing w:before="180" w:after="180"/>
        <w:ind w:firstLine="480"/>
      </w:pPr>
      <w:r w:rsidRPr="00FD3081">
        <w:rPr>
          <w:rFonts w:hint="eastAsia"/>
        </w:rPr>
        <w:t>下文中，符號</w:t>
      </w:r>
      <w:r w:rsidRPr="00FD3081">
        <w:t>C</w:t>
      </w:r>
      <w:r w:rsidRPr="00FD3081">
        <w:rPr>
          <w:rFonts w:hint="eastAsia"/>
        </w:rPr>
        <w:t>、</w:t>
      </w:r>
      <w:r w:rsidR="003643C9">
        <w:rPr>
          <w:rFonts w:hint="eastAsia"/>
        </w:rPr>
        <w:t>P</w:t>
      </w:r>
      <w:r w:rsidR="003643C9">
        <w:rPr>
          <w:rFonts w:hint="eastAsia"/>
        </w:rPr>
        <w:t>、</w:t>
      </w:r>
      <w:r w:rsidRPr="00FD3081">
        <w:t>S</w:t>
      </w:r>
      <w:r w:rsidRPr="00FD3081">
        <w:rPr>
          <w:rFonts w:hint="eastAsia"/>
        </w:rPr>
        <w:t>、</w:t>
      </w:r>
      <w:r w:rsidR="003643C9">
        <w:rPr>
          <w:rFonts w:hint="eastAsia"/>
        </w:rPr>
        <w:t>K</w:t>
      </w:r>
      <w:r w:rsidRPr="00FD3081">
        <w:rPr>
          <w:rFonts w:hint="eastAsia"/>
        </w:rPr>
        <w:t>、</w:t>
      </w:r>
      <w:r w:rsidR="003643C9">
        <w:rPr>
          <w:rFonts w:hint="eastAsia"/>
        </w:rPr>
        <w:t>及</w:t>
      </w:r>
      <w:r w:rsidRPr="00FD3081">
        <w:t>T</w:t>
      </w:r>
      <w:r w:rsidRPr="00FD3081">
        <w:rPr>
          <w:rFonts w:hint="eastAsia"/>
        </w:rPr>
        <w:t>均</w:t>
      </w:r>
      <w:r>
        <w:rPr>
          <w:rFonts w:hint="eastAsia"/>
        </w:rPr>
        <w:t>代表</w:t>
      </w:r>
      <w:r w:rsidRPr="00FD3081">
        <w:rPr>
          <w:rFonts w:hint="eastAsia"/>
        </w:rPr>
        <w:t>選擇權標準意義：</w:t>
      </w:r>
      <w:r w:rsidRPr="00FD3081">
        <w:t>C</w:t>
      </w:r>
      <w:r>
        <w:rPr>
          <w:rFonts w:hint="eastAsia"/>
        </w:rPr>
        <w:t>為</w:t>
      </w:r>
      <w:r w:rsidRPr="00FD3081">
        <w:rPr>
          <w:rFonts w:hint="eastAsia"/>
        </w:rPr>
        <w:t>買權價格</w:t>
      </w:r>
      <w:r w:rsidR="00EF4FE7">
        <w:rPr>
          <w:rFonts w:hint="eastAsia"/>
        </w:rPr>
        <w:t>、</w:t>
      </w:r>
      <w:r w:rsidR="00EF4FE7" w:rsidRPr="00FD3081">
        <w:t>P</w:t>
      </w:r>
      <w:r w:rsidR="00EF4FE7">
        <w:rPr>
          <w:rFonts w:hint="eastAsia"/>
        </w:rPr>
        <w:t>為賣權</w:t>
      </w:r>
      <w:r w:rsidR="00EF4FE7" w:rsidRPr="00FD3081">
        <w:rPr>
          <w:rFonts w:hint="eastAsia"/>
        </w:rPr>
        <w:t>價格</w:t>
      </w:r>
      <w:r>
        <w:rPr>
          <w:rFonts w:hint="eastAsia"/>
        </w:rPr>
        <w:t>、</w:t>
      </w:r>
      <w:r w:rsidRPr="00FD3081">
        <w:t>S</w:t>
      </w:r>
      <w:r>
        <w:rPr>
          <w:rFonts w:hint="eastAsia"/>
        </w:rPr>
        <w:t>為</w:t>
      </w:r>
      <w:r w:rsidRPr="00FD3081">
        <w:rPr>
          <w:rFonts w:hint="eastAsia"/>
        </w:rPr>
        <w:t>標的資產</w:t>
      </w:r>
      <w:r>
        <w:rPr>
          <w:rFonts w:hint="eastAsia"/>
        </w:rPr>
        <w:t>現價、</w:t>
      </w:r>
      <w:r>
        <w:rPr>
          <w:rFonts w:hint="eastAsia"/>
        </w:rPr>
        <w:t>K</w:t>
      </w:r>
      <w:r>
        <w:rPr>
          <w:rFonts w:hint="eastAsia"/>
        </w:rPr>
        <w:t>為履約</w:t>
      </w:r>
      <w:r w:rsidRPr="00FD3081">
        <w:rPr>
          <w:rFonts w:hint="eastAsia"/>
        </w:rPr>
        <w:t>價格</w:t>
      </w:r>
      <w:r>
        <w:rPr>
          <w:rFonts w:hint="eastAsia"/>
        </w:rPr>
        <w:t>、</w:t>
      </w:r>
      <w:r w:rsidRPr="00FD3081">
        <w:t>r</w:t>
      </w:r>
      <w:r>
        <w:rPr>
          <w:rFonts w:hint="eastAsia"/>
        </w:rPr>
        <w:t>為</w:t>
      </w:r>
      <w:r w:rsidRPr="00FD3081">
        <w:rPr>
          <w:rFonts w:hint="eastAsia"/>
        </w:rPr>
        <w:t>無風險利率</w:t>
      </w:r>
      <w:r>
        <w:rPr>
          <w:rFonts w:hint="eastAsia"/>
        </w:rPr>
        <w:t>、</w:t>
      </w:r>
      <w:r w:rsidRPr="00FD3081">
        <w:t>T</w:t>
      </w:r>
      <w:r>
        <w:rPr>
          <w:rFonts w:hint="eastAsia"/>
        </w:rPr>
        <w:t>為</w:t>
      </w:r>
      <w:proofErr w:type="gramStart"/>
      <w:r w:rsidRPr="00FD3081">
        <w:rPr>
          <w:rFonts w:hint="eastAsia"/>
        </w:rPr>
        <w:t>選擇權</w:t>
      </w:r>
      <w:r>
        <w:rPr>
          <w:rFonts w:hint="eastAsia"/>
        </w:rPr>
        <w:t>距</w:t>
      </w:r>
      <w:r w:rsidRPr="00FD3081">
        <w:rPr>
          <w:rFonts w:hint="eastAsia"/>
        </w:rPr>
        <w:t>到期</w:t>
      </w:r>
      <w:proofErr w:type="gramEnd"/>
      <w:r w:rsidRPr="00FD3081">
        <w:rPr>
          <w:rFonts w:hint="eastAsia"/>
        </w:rPr>
        <w:t>日</w:t>
      </w:r>
      <w:r>
        <w:rPr>
          <w:rFonts w:hint="eastAsia"/>
        </w:rPr>
        <w:t>天數</w:t>
      </w:r>
      <w:r w:rsidR="00EF4FE7">
        <w:rPr>
          <w:rFonts w:hint="eastAsia"/>
        </w:rPr>
        <w:t>，本研究</w:t>
      </w:r>
      <w:r w:rsidRPr="00FD3081">
        <w:rPr>
          <w:rFonts w:hint="eastAsia"/>
        </w:rPr>
        <w:t>也將使用</w:t>
      </w:r>
      <m:oMath>
        <m:r>
          <w:rPr>
            <w:rStyle w:val="a8"/>
            <w:rFonts w:ascii="Cambria Math" w:hAnsi="Cambria Math"/>
            <w:color w:val="auto"/>
          </w:rPr>
          <m:t>f(K)</m:t>
        </m:r>
      </m:oMath>
      <w:r w:rsidR="00EF4FE7">
        <w:rPr>
          <w:rFonts w:hint="eastAsia"/>
        </w:rPr>
        <w:t>表示為</w:t>
      </w:r>
      <w:r w:rsidRPr="00FD3081">
        <w:rPr>
          <w:rFonts w:hint="eastAsia"/>
        </w:rPr>
        <w:t>風險中</w:t>
      </w:r>
      <w:r w:rsidR="00EF4FE7">
        <w:rPr>
          <w:rFonts w:hint="eastAsia"/>
        </w:rPr>
        <w:t>立</w:t>
      </w:r>
      <w:r w:rsidRPr="00FD3081">
        <w:rPr>
          <w:rFonts w:hint="eastAsia"/>
        </w:rPr>
        <w:t>機率密度函數</w:t>
      </w:r>
      <w:r w:rsidR="00FA3E79">
        <w:rPr>
          <w:rFonts w:hint="eastAsia"/>
        </w:rPr>
        <w:t>（</w:t>
      </w:r>
      <w:r w:rsidR="00EF4FE7">
        <w:rPr>
          <w:rFonts w:hint="eastAsia"/>
        </w:rPr>
        <w:t>Risk Neutral Probability Density Function</w:t>
      </w:r>
      <w:r w:rsidR="00FA3E79">
        <w:rPr>
          <w:rFonts w:hint="eastAsia"/>
        </w:rPr>
        <w:t>, RND</w:t>
      </w:r>
      <w:r w:rsidR="00FA3E79">
        <w:rPr>
          <w:rFonts w:hint="eastAsia"/>
        </w:rPr>
        <w:t>）</w:t>
      </w:r>
      <w:r w:rsidRPr="00FD3081">
        <w:rPr>
          <w:rFonts w:hint="eastAsia"/>
        </w:rPr>
        <w:t>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EF4FE7">
        <w:rPr>
          <w:rFonts w:hint="eastAsia"/>
        </w:rPr>
        <w:t>表示為</w:t>
      </w:r>
      <w:r w:rsidRPr="00FD3081">
        <w:rPr>
          <w:rFonts w:hint="eastAsia"/>
        </w:rPr>
        <w:t>風險</w:t>
      </w:r>
      <w:r w:rsidR="00EF4FE7">
        <w:rPr>
          <w:rFonts w:hint="eastAsia"/>
        </w:rPr>
        <w:t>中立分布</w:t>
      </w:r>
      <w:r w:rsidRPr="00FD3081">
        <w:rPr>
          <w:rFonts w:hint="eastAsia"/>
        </w:rPr>
        <w:t>函數</w:t>
      </w:r>
      <w:r w:rsidR="000E34B5">
        <w:rPr>
          <w:rFonts w:hint="eastAsia"/>
        </w:rPr>
        <w:t>（</w:t>
      </w:r>
      <w:r w:rsidR="000E34B5">
        <w:rPr>
          <w:rFonts w:hint="eastAsia"/>
        </w:rPr>
        <w:t>Risk Neutral Distribution Function</w:t>
      </w:r>
      <w:r w:rsidR="000E34B5">
        <w:rPr>
          <w:rFonts w:hint="eastAsia"/>
        </w:rPr>
        <w:t>）</w:t>
      </w:r>
      <w:r w:rsidRPr="00FD3081">
        <w:rPr>
          <w:rFonts w:hint="eastAsia"/>
        </w:rPr>
        <w:t>。</w:t>
      </w:r>
    </w:p>
    <w:p w14:paraId="58AAA343" w14:textId="3F3A51F9" w:rsidR="00AF758B" w:rsidRDefault="00AF758B" w:rsidP="0012177C">
      <w:pPr>
        <w:spacing w:before="180" w:after="180"/>
        <w:ind w:firstLine="480"/>
      </w:pPr>
      <w:r w:rsidRPr="00AF758B">
        <w:rPr>
          <w:rFonts w:hint="eastAsia"/>
        </w:rPr>
        <w:t>買權</w:t>
      </w:r>
      <w:r>
        <w:rPr>
          <w:rFonts w:hint="eastAsia"/>
        </w:rPr>
        <w:t>價格</w:t>
      </w:r>
      <w:r w:rsidRPr="00AF758B">
        <w:rPr>
          <w:rFonts w:hint="eastAsia"/>
        </w:rPr>
        <w:t>是其在到期日</w:t>
      </w:r>
      <w:r>
        <w:rPr>
          <w:rFonts w:hint="eastAsia"/>
        </w:rPr>
        <w:t>天數</w:t>
      </w:r>
      <w:r w:rsidRPr="00AF758B">
        <w:rPr>
          <w:rFonts w:hint="eastAsia"/>
        </w:rPr>
        <w:t>T</w:t>
      </w:r>
      <w:r>
        <w:rPr>
          <w:rFonts w:hint="eastAsia"/>
        </w:rPr>
        <w:t>前之</w:t>
      </w:r>
      <w:r w:rsidRPr="00AF758B">
        <w:rPr>
          <w:rFonts w:hint="eastAsia"/>
        </w:rPr>
        <w:t>收益預期</w:t>
      </w:r>
      <w:r>
        <w:rPr>
          <w:rFonts w:hint="eastAsia"/>
        </w:rPr>
        <w:t>，折現</w:t>
      </w:r>
      <w:r w:rsidR="003643C9">
        <w:rPr>
          <w:rFonts w:hint="eastAsia"/>
        </w:rPr>
        <w:t>回當前</w:t>
      </w:r>
      <w:r>
        <w:rPr>
          <w:rFonts w:hint="eastAsia"/>
        </w:rPr>
        <w:t>之價值</w:t>
      </w:r>
      <w:r w:rsidRPr="00AF758B">
        <w:rPr>
          <w:rFonts w:hint="eastAsia"/>
        </w:rPr>
        <w:t>。</w:t>
      </w:r>
      <w:r>
        <w:rPr>
          <w:rFonts w:hint="eastAsia"/>
        </w:rPr>
        <w:t>於</w:t>
      </w:r>
      <w:r w:rsidRPr="00AF758B">
        <w:rPr>
          <w:rFonts w:hint="eastAsia"/>
        </w:rPr>
        <w:t>風險中立</w:t>
      </w:r>
      <w:r>
        <w:rPr>
          <w:rFonts w:hint="eastAsia"/>
        </w:rPr>
        <w:t>之情形下</w:t>
      </w:r>
      <w:r w:rsidRPr="00AF758B">
        <w:rPr>
          <w:rFonts w:hint="eastAsia"/>
        </w:rPr>
        <w:t>，</w:t>
      </w:r>
      <w:r w:rsidR="003643C9">
        <w:rPr>
          <w:rFonts w:hint="eastAsia"/>
        </w:rPr>
        <w:t>該</w:t>
      </w:r>
      <w:r w:rsidRPr="00AF758B">
        <w:rPr>
          <w:rFonts w:hint="eastAsia"/>
        </w:rPr>
        <w:t>預期</w:t>
      </w:r>
      <w:r w:rsidR="00321AF4">
        <w:rPr>
          <w:rFonts w:hint="eastAsia"/>
        </w:rPr>
        <w:t>價格則可</w:t>
      </w:r>
      <w:r w:rsidR="003643C9">
        <w:rPr>
          <w:rFonts w:hint="eastAsia"/>
        </w:rPr>
        <w:t>基於</w:t>
      </w:r>
      <w:r w:rsidRPr="00AF758B">
        <w:rPr>
          <w:rFonts w:hint="eastAsia"/>
        </w:rPr>
        <w:t>風險中</w:t>
      </w:r>
      <w:r w:rsidR="003643C9">
        <w:rPr>
          <w:rFonts w:hint="eastAsia"/>
        </w:rPr>
        <w:t>立</w:t>
      </w:r>
      <w:r w:rsidRPr="00AF758B">
        <w:rPr>
          <w:rFonts w:hint="eastAsia"/>
        </w:rPr>
        <w:t>機率計算，並以無風險利率進行折現</w:t>
      </w:r>
      <w:r w:rsidR="005A4D09">
        <w:rPr>
          <w:rFonts w:hint="eastAsia"/>
        </w:rPr>
        <w:t>，公式如下：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3643C9" w14:paraId="2391A1BF" w14:textId="77777777" w:rsidTr="00646BB2">
        <w:tc>
          <w:tcPr>
            <w:tcW w:w="8045" w:type="dxa"/>
            <w:vAlign w:val="center"/>
          </w:tcPr>
          <w:p w14:paraId="57DFE7FB" w14:textId="7AC6CD41" w:rsidR="003643C9" w:rsidRDefault="003643C9" w:rsidP="00646BB2">
            <w:pPr>
              <w:spacing w:before="180" w:after="180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-rT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49" w:type="dxa"/>
            <w:vAlign w:val="center"/>
          </w:tcPr>
          <w:p w14:paraId="43D37DE5" w14:textId="46B3ACC7" w:rsidR="003643C9" w:rsidRDefault="003643C9" w:rsidP="00646BB2">
            <w:pPr>
              <w:pStyle w:val="a9"/>
              <w:spacing w:before="180" w:after="180"/>
              <w:jc w:val="right"/>
            </w:pPr>
            <w:bookmarkStart w:id="6" w:name="_Ref183666859"/>
            <w:r>
              <w:t>(</w:t>
            </w:r>
            <w:fldSimple w:instr=" SEQ ( \* ARABIC ">
              <w:r w:rsidR="002116B3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)</w:t>
            </w:r>
            <w:bookmarkEnd w:id="6"/>
          </w:p>
        </w:tc>
      </w:tr>
    </w:tbl>
    <w:p w14:paraId="14F70EF2" w14:textId="1FDE3F92" w:rsidR="0012177C" w:rsidRDefault="005A4D09" w:rsidP="0012177C">
      <w:pPr>
        <w:spacing w:before="180" w:after="180"/>
        <w:ind w:firstLine="480"/>
      </w:pPr>
      <w:r>
        <w:rPr>
          <w:rFonts w:hint="eastAsia"/>
        </w:rPr>
        <w:t>接著將買權價格</w:t>
      </w:r>
      <w:r w:rsidR="00646BB2">
        <w:rPr>
          <w:rFonts w:hint="eastAsia"/>
        </w:rPr>
        <w:t>C</w:t>
      </w:r>
      <w:r>
        <w:rPr>
          <w:rFonts w:hint="eastAsia"/>
        </w:rPr>
        <w:t>對履約價格</w:t>
      </w:r>
      <w:r w:rsidR="00646BB2">
        <w:rPr>
          <w:rFonts w:hint="eastAsia"/>
        </w:rPr>
        <w:t>K</w:t>
      </w:r>
      <w:r>
        <w:rPr>
          <w:rFonts w:hint="eastAsia"/>
        </w:rPr>
        <w:t>進行</w:t>
      </w:r>
      <w:r w:rsidR="00764F78">
        <w:rPr>
          <w:rFonts w:hint="eastAsia"/>
        </w:rPr>
        <w:t>一次</w:t>
      </w:r>
      <w:r>
        <w:rPr>
          <w:rFonts w:hint="eastAsia"/>
        </w:rPr>
        <w:t>偏微分，可導出風險中立分布函數</w:t>
      </w:r>
      <m:oMath>
        <m:r>
          <w:rPr>
            <w:rFonts w:ascii="Cambria Math" w:hAnsi="Cambria Math"/>
          </w:rPr>
          <m:t>F(K)</m:t>
        </m:r>
      </m:oMath>
      <w:r>
        <w:rPr>
          <w:rFonts w:hint="eastAsia"/>
        </w:rPr>
        <w:t>，公式如下：</w:t>
      </w:r>
    </w:p>
    <w:p w14:paraId="097E37F5" w14:textId="2F76F35E" w:rsidR="00646BB2" w:rsidRPr="00646BB2" w:rsidRDefault="00000000" w:rsidP="0012177C">
      <w:pPr>
        <w:spacing w:before="180" w:after="180"/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m:rPr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-rT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K-K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1-F(K)</m:t>
              </m:r>
            </m:e>
          </m:d>
        </m:oMath>
      </m:oMathPara>
    </w:p>
    <w:p w14:paraId="369F3B19" w14:textId="301608BE" w:rsidR="00646BB2" w:rsidRDefault="00646BB2" w:rsidP="00646BB2">
      <w:pPr>
        <w:spacing w:before="180" w:after="180"/>
        <w:ind w:firstLine="480"/>
      </w:pPr>
      <w:r>
        <w:rPr>
          <w:rFonts w:hint="eastAsia"/>
        </w:rPr>
        <w:t>移項可得風險中立分布函數</w:t>
      </w:r>
      <m:oMath>
        <m:r>
          <w:rPr>
            <w:rFonts w:ascii="Cambria Math" w:hAnsi="Cambria Math"/>
          </w:rPr>
          <m:t>F(K)</m:t>
        </m:r>
      </m:oMath>
      <w:r>
        <w:rPr>
          <w:rFonts w:hint="eastAsia"/>
        </w:rPr>
        <w:t>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646BB2" w14:paraId="7110BA7F" w14:textId="77777777" w:rsidTr="00646BB2">
        <w:tc>
          <w:tcPr>
            <w:tcW w:w="8045" w:type="dxa"/>
            <w:vAlign w:val="center"/>
          </w:tcPr>
          <w:p w14:paraId="1FDD1C84" w14:textId="4E16449A" w:rsidR="00646BB2" w:rsidRPr="006B2BAD" w:rsidRDefault="00646BB2" w:rsidP="00646BB2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449" w:type="dxa"/>
            <w:vAlign w:val="center"/>
          </w:tcPr>
          <w:p w14:paraId="009BB8E4" w14:textId="1D2858BB" w:rsidR="00764F78" w:rsidRPr="00764F78" w:rsidRDefault="00646BB2" w:rsidP="00764F78">
            <w:pPr>
              <w:pStyle w:val="a9"/>
              <w:spacing w:before="180" w:after="180"/>
              <w:jc w:val="right"/>
            </w:pPr>
            <w:bookmarkStart w:id="7" w:name="_Ref183663957"/>
            <w:bookmarkStart w:id="8" w:name="_Ref183663960"/>
            <w:r>
              <w:t>(</w:t>
            </w:r>
            <w:fldSimple w:instr=" SEQ ( \* ARABIC ">
              <w:r w:rsidR="002116B3">
                <w:rPr>
                  <w:noProof/>
                </w:rPr>
                <w:t>2</w:t>
              </w:r>
            </w:fldSimple>
            <w:bookmarkEnd w:id="7"/>
            <w:r>
              <w:rPr>
                <w:rFonts w:hint="eastAsia"/>
              </w:rPr>
              <w:t>)</w:t>
            </w:r>
            <w:bookmarkEnd w:id="8"/>
          </w:p>
        </w:tc>
      </w:tr>
    </w:tbl>
    <w:p w14:paraId="7ACA79FE" w14:textId="52CF84CA" w:rsidR="00764F78" w:rsidRDefault="00764F78" w:rsidP="00764F78">
      <w:pPr>
        <w:spacing w:before="180" w:after="180"/>
        <w:ind w:firstLine="480"/>
      </w:pPr>
      <w:r>
        <w:rPr>
          <w:rFonts w:hint="eastAsia"/>
        </w:rPr>
        <w:lastRenderedPageBreak/>
        <w:t>接著對公式</w:t>
      </w:r>
      <w:r w:rsidR="00C451F7">
        <w:fldChar w:fldCharType="begin"/>
      </w:r>
      <w:r w:rsidR="00C451F7">
        <w:instrText xml:space="preserve"> REF _Ref183663960 \h </w:instrText>
      </w:r>
      <w:r w:rsidR="00C451F7">
        <w:fldChar w:fldCharType="separate"/>
      </w:r>
      <w:r w:rsidR="002116B3">
        <w:t>(</w:t>
      </w:r>
      <w:r w:rsidR="002116B3">
        <w:rPr>
          <w:noProof/>
        </w:rPr>
        <w:t>2</w:t>
      </w:r>
      <w:r w:rsidR="002116B3">
        <w:rPr>
          <w:rFonts w:hint="eastAsia"/>
        </w:rPr>
        <w:t>)</w:t>
      </w:r>
      <w:r w:rsidR="00C451F7">
        <w:fldChar w:fldCharType="end"/>
      </w:r>
      <w:r w:rsidR="00C451F7">
        <w:rPr>
          <w:rFonts w:hint="eastAsia"/>
        </w:rPr>
        <w:t>中之履約價格</w:t>
      </w:r>
      <w:r w:rsidR="00C451F7">
        <w:rPr>
          <w:rFonts w:hint="eastAsia"/>
        </w:rPr>
        <w:t>K</w:t>
      </w:r>
      <w:r w:rsidR="00C451F7">
        <w:rPr>
          <w:rFonts w:hint="eastAsia"/>
        </w:rPr>
        <w:t>再次進行偏微分，可導出於履約價格</w:t>
      </w:r>
      <w:r w:rsidR="00C451F7">
        <w:rPr>
          <w:rFonts w:hint="eastAsia"/>
        </w:rPr>
        <w:t>K</w:t>
      </w:r>
      <w:r w:rsidR="00C451F7">
        <w:rPr>
          <w:rFonts w:hint="eastAsia"/>
        </w:rPr>
        <w:t>處之</w:t>
      </w:r>
      <w:r w:rsidR="00C451F7">
        <w:rPr>
          <w:rFonts w:hint="eastAsia"/>
        </w:rPr>
        <w:t>RND</w:t>
      </w:r>
      <w:r w:rsidR="00C451F7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C451F7" w14:paraId="3B46904C" w14:textId="77777777" w:rsidTr="009703DB">
        <w:tc>
          <w:tcPr>
            <w:tcW w:w="8045" w:type="dxa"/>
            <w:vAlign w:val="center"/>
          </w:tcPr>
          <w:p w14:paraId="2CBB239C" w14:textId="18B6B1D5" w:rsidR="00C451F7" w:rsidRPr="006B2BAD" w:rsidRDefault="009703DB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" w:type="dxa"/>
            <w:vAlign w:val="center"/>
          </w:tcPr>
          <w:p w14:paraId="2251E839" w14:textId="53F02807" w:rsidR="00C451F7" w:rsidRPr="00764F78" w:rsidRDefault="00C451F7" w:rsidP="009703DB">
            <w:pPr>
              <w:pStyle w:val="a9"/>
              <w:spacing w:before="180" w:after="180"/>
              <w:jc w:val="right"/>
            </w:pPr>
            <w:bookmarkStart w:id="9" w:name="_Ref183665445"/>
            <w:r>
              <w:t>(</w:t>
            </w:r>
            <w:fldSimple w:instr=" SEQ ( \* ARABIC ">
              <w:r w:rsidR="002116B3"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)</w:t>
            </w:r>
            <w:bookmarkEnd w:id="9"/>
          </w:p>
        </w:tc>
      </w:tr>
    </w:tbl>
    <w:p w14:paraId="072B8C89" w14:textId="0EFA911E" w:rsidR="00C451F7" w:rsidRDefault="00074155" w:rsidP="00764F78">
      <w:pPr>
        <w:spacing w:before="180" w:after="180"/>
        <w:ind w:firstLine="480"/>
      </w:pPr>
      <w:r>
        <w:rPr>
          <w:rFonts w:hint="eastAsia"/>
        </w:rPr>
        <w:t>於實際選擇權交易市場</w:t>
      </w:r>
      <w:r w:rsidRPr="00074155">
        <w:rPr>
          <w:rFonts w:hint="eastAsia"/>
        </w:rPr>
        <w:t>，</w:t>
      </w:r>
      <w:r>
        <w:rPr>
          <w:rFonts w:hint="eastAsia"/>
        </w:rPr>
        <w:t>由於履約價格為離散形式，因此</w:t>
      </w:r>
      <w:r w:rsidRPr="00074155">
        <w:rPr>
          <w:rFonts w:hint="eastAsia"/>
        </w:rPr>
        <w:t>可利用觀察</w:t>
      </w:r>
      <w:r>
        <w:rPr>
          <w:rFonts w:hint="eastAsia"/>
        </w:rPr>
        <w:t>到之</w:t>
      </w:r>
      <w:r w:rsidRPr="00074155">
        <w:rPr>
          <w:rFonts w:hint="eastAsia"/>
        </w:rPr>
        <w:t>選擇權價格，透過有限差分法</w:t>
      </w:r>
      <w:r w:rsidR="00257875">
        <w:rPr>
          <w:rFonts w:hint="eastAsia"/>
        </w:rPr>
        <w:t>（</w:t>
      </w:r>
      <w:r w:rsidR="00257875">
        <w:rPr>
          <w:rFonts w:hint="eastAsia"/>
        </w:rPr>
        <w:t>Finite Difference Methods, FDM</w:t>
      </w:r>
      <w:r w:rsidR="00257875">
        <w:rPr>
          <w:rFonts w:hint="eastAsia"/>
        </w:rPr>
        <w:t>）</w:t>
      </w:r>
      <w:r w:rsidRPr="00074155">
        <w:rPr>
          <w:rFonts w:hint="eastAsia"/>
        </w:rPr>
        <w:t>求得公式</w:t>
      </w:r>
      <w:r w:rsidR="00257875">
        <w:fldChar w:fldCharType="begin"/>
      </w:r>
      <w:r w:rsidR="00257875">
        <w:instrText xml:space="preserve"> </w:instrText>
      </w:r>
      <w:r w:rsidR="00257875">
        <w:rPr>
          <w:rFonts w:hint="eastAsia"/>
        </w:rPr>
        <w:instrText>REF _Ref183663960 \h</w:instrText>
      </w:r>
      <w:r w:rsidR="00257875">
        <w:instrText xml:space="preserve"> </w:instrText>
      </w:r>
      <w:r w:rsidR="00257875">
        <w:fldChar w:fldCharType="separate"/>
      </w:r>
      <w:r w:rsidR="002116B3">
        <w:t>(</w:t>
      </w:r>
      <w:r w:rsidR="002116B3">
        <w:rPr>
          <w:noProof/>
        </w:rPr>
        <w:t>2</w:t>
      </w:r>
      <w:r w:rsidR="002116B3">
        <w:rPr>
          <w:rFonts w:hint="eastAsia"/>
        </w:rPr>
        <w:t>)</w:t>
      </w:r>
      <w:r w:rsidR="00257875">
        <w:fldChar w:fldCharType="end"/>
      </w:r>
      <w:r w:rsidR="00257875">
        <w:rPr>
          <w:rFonts w:hint="eastAsia"/>
        </w:rPr>
        <w:t>與公式</w:t>
      </w:r>
      <w:r w:rsidR="00257875">
        <w:fldChar w:fldCharType="begin"/>
      </w:r>
      <w:r w:rsidR="00257875">
        <w:instrText xml:space="preserve"> </w:instrText>
      </w:r>
      <w:r w:rsidR="00257875">
        <w:rPr>
          <w:rFonts w:hint="eastAsia"/>
        </w:rPr>
        <w:instrText>REF _Ref183665445 \h</w:instrText>
      </w:r>
      <w:r w:rsidR="00257875">
        <w:instrText xml:space="preserve"> </w:instrText>
      </w:r>
      <w:r w:rsidR="00257875">
        <w:fldChar w:fldCharType="separate"/>
      </w:r>
      <w:r w:rsidR="002116B3">
        <w:t>(</w:t>
      </w:r>
      <w:r w:rsidR="002116B3">
        <w:rPr>
          <w:noProof/>
        </w:rPr>
        <w:t>3</w:t>
      </w:r>
      <w:r w:rsidR="002116B3">
        <w:rPr>
          <w:rFonts w:hint="eastAsia"/>
        </w:rPr>
        <w:t>)</w:t>
      </w:r>
      <w:r w:rsidR="00257875">
        <w:fldChar w:fldCharType="end"/>
      </w:r>
      <w:r w:rsidR="00257875">
        <w:rPr>
          <w:rFonts w:hint="eastAsia"/>
        </w:rPr>
        <w:t>之</w:t>
      </w:r>
      <w:r w:rsidRPr="00074155">
        <w:rPr>
          <w:rFonts w:hint="eastAsia"/>
        </w:rPr>
        <w:t>近似解。假設</w:t>
      </w:r>
      <w:r w:rsidR="00257875">
        <w:rPr>
          <w:rFonts w:hint="eastAsia"/>
        </w:rPr>
        <w:t>距</w:t>
      </w:r>
      <w:r w:rsidRPr="00074155">
        <w:rPr>
          <w:rFonts w:hint="eastAsia"/>
        </w:rPr>
        <w:t>到期日</w:t>
      </w:r>
      <w:r w:rsidRPr="00074155">
        <w:rPr>
          <w:rFonts w:hint="eastAsia"/>
        </w:rPr>
        <w:t>T</w:t>
      </w:r>
      <w:r w:rsidRPr="00074155">
        <w:rPr>
          <w:rFonts w:hint="eastAsia"/>
        </w:rPr>
        <w:t>時，市場上有</w:t>
      </w:r>
      <w:r w:rsidRPr="00074155">
        <w:rPr>
          <w:rFonts w:hint="eastAsia"/>
        </w:rPr>
        <w:t>N</w:t>
      </w:r>
      <w:proofErr w:type="gramStart"/>
      <w:r w:rsidRPr="00074155">
        <w:rPr>
          <w:rFonts w:hint="eastAsia"/>
        </w:rPr>
        <w:t>個</w:t>
      </w:r>
      <w:proofErr w:type="gramEnd"/>
      <w:r w:rsidRPr="00074155">
        <w:rPr>
          <w:rFonts w:hint="eastAsia"/>
        </w:rPr>
        <w:t>不同履約價格的選擇權，其中</w:t>
      </w:r>
      <w:r w:rsidR="00257875">
        <w:rPr>
          <w:rFonts w:hint="eastAsia"/>
        </w:rPr>
        <w:t>K</w:t>
      </w:r>
      <w:r w:rsidR="00257875">
        <w:rPr>
          <w:rFonts w:hint="eastAsia"/>
          <w:vertAlign w:val="subscript"/>
        </w:rPr>
        <w:t>1</w:t>
      </w:r>
      <w:r w:rsidRPr="00074155">
        <w:rPr>
          <w:rFonts w:hint="eastAsia"/>
        </w:rPr>
        <w:t>代表最低履約價格，</w:t>
      </w:r>
      <w:r w:rsidR="00257875">
        <w:rPr>
          <w:rFonts w:hint="eastAsia"/>
        </w:rPr>
        <w:t>K</w:t>
      </w:r>
      <w:r w:rsidR="00257875">
        <w:rPr>
          <w:rFonts w:hint="eastAsia"/>
          <w:vertAlign w:val="subscript"/>
        </w:rPr>
        <w:t>N</w:t>
      </w:r>
      <w:r w:rsidRPr="00074155">
        <w:rPr>
          <w:rFonts w:hint="eastAsia"/>
        </w:rPr>
        <w:t>代表最高履約價格。</w:t>
      </w:r>
      <w:r w:rsidR="00257875" w:rsidRPr="00257875">
        <w:rPr>
          <w:rFonts w:hint="eastAsia"/>
        </w:rPr>
        <w:t>我們將使用履約價格分別為</w:t>
      </w:r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n-1</w:t>
      </w:r>
      <w:r w:rsidR="00257875" w:rsidRPr="00257875">
        <w:rPr>
          <w:rFonts w:hint="eastAsia"/>
        </w:rPr>
        <w:t>、</w:t>
      </w:r>
      <w:proofErr w:type="spellStart"/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</w:t>
      </w:r>
      <w:proofErr w:type="spellEnd"/>
      <w:r w:rsidR="00257875" w:rsidRPr="00257875">
        <w:rPr>
          <w:rFonts w:hint="eastAsia"/>
        </w:rPr>
        <w:t>和</w:t>
      </w:r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n+1</w:t>
      </w:r>
      <w:r w:rsidR="00257875" w:rsidRPr="00257875">
        <w:rPr>
          <w:rFonts w:hint="eastAsia"/>
        </w:rPr>
        <w:t>的三個選擇權，來求得以</w:t>
      </w:r>
      <w:proofErr w:type="spellStart"/>
      <w:r w:rsidR="006A2DA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</w:t>
      </w:r>
      <w:proofErr w:type="spellEnd"/>
      <w:r w:rsidR="00257875" w:rsidRPr="00257875">
        <w:rPr>
          <w:rFonts w:hint="eastAsia"/>
        </w:rPr>
        <w:t>為中心</w:t>
      </w:r>
      <w:r w:rsidR="00257875">
        <w:rPr>
          <w:rFonts w:hint="eastAsia"/>
        </w:rPr>
        <w:t>之</w:t>
      </w:r>
      <w:r w:rsidR="00257875" w:rsidRPr="00257875">
        <w:rPr>
          <w:rFonts w:hint="eastAsia"/>
        </w:rPr>
        <w:t>的近似值</w:t>
      </w:r>
      <w:r w:rsidR="00257875">
        <w:rPr>
          <w:rFonts w:hint="eastAsia"/>
        </w:rPr>
        <w:t>，</w:t>
      </w:r>
      <w:r w:rsidR="006A2DA5">
        <w:rPr>
          <w:rFonts w:hint="eastAsia"/>
        </w:rPr>
        <w:t>公式如下：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4"/>
        <w:gridCol w:w="930"/>
      </w:tblGrid>
      <w:tr w:rsidR="006A2DA5" w14:paraId="4B10E759" w14:textId="77777777" w:rsidTr="00470204">
        <w:tc>
          <w:tcPr>
            <w:tcW w:w="7574" w:type="dxa"/>
            <w:vAlign w:val="center"/>
          </w:tcPr>
          <w:p w14:paraId="4C62E9E4" w14:textId="4D428DE9" w:rsidR="006A2DA5" w:rsidRPr="006B2BAD" w:rsidRDefault="006A2DA5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930" w:type="dxa"/>
            <w:vAlign w:val="center"/>
          </w:tcPr>
          <w:p w14:paraId="09B3A014" w14:textId="153C39DD" w:rsidR="006A2DA5" w:rsidRPr="00764F78" w:rsidRDefault="006A2DA5" w:rsidP="00495049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2116B3">
                <w:rPr>
                  <w:noProof/>
                </w:rPr>
                <w:t>4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6A2DA5" w14:paraId="782CE5D6" w14:textId="77777777" w:rsidTr="00470204">
        <w:tc>
          <w:tcPr>
            <w:tcW w:w="7574" w:type="dxa"/>
            <w:vAlign w:val="center"/>
          </w:tcPr>
          <w:p w14:paraId="26B0AADF" w14:textId="3BC2D2CC" w:rsidR="006A2DA5" w:rsidRDefault="006A2DA5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297E4AF" w14:textId="2948397C" w:rsidR="006A2DA5" w:rsidRDefault="006A2DA5" w:rsidP="00495049">
            <w:pPr>
              <w:pStyle w:val="a9"/>
              <w:spacing w:before="180" w:after="180"/>
              <w:ind w:firstLine="480"/>
              <w:jc w:val="right"/>
            </w:pPr>
            <w:bookmarkStart w:id="10" w:name="_Ref183666874"/>
            <w:r>
              <w:t>(</w:t>
            </w:r>
            <w:fldSimple w:instr=" SEQ ( \* ARABIC ">
              <w:r w:rsidR="002116B3">
                <w:rPr>
                  <w:noProof/>
                </w:rPr>
                <w:t>5</w:t>
              </w:r>
            </w:fldSimple>
            <w:r>
              <w:rPr>
                <w:rFonts w:hint="eastAsia"/>
              </w:rPr>
              <w:t>)</w:t>
            </w:r>
            <w:bookmarkEnd w:id="10"/>
          </w:p>
        </w:tc>
      </w:tr>
    </w:tbl>
    <w:p w14:paraId="41486D5F" w14:textId="35D621C8" w:rsidR="00470204" w:rsidRDefault="00470204" w:rsidP="00470204">
      <w:pPr>
        <w:spacing w:before="180" w:after="180"/>
        <w:ind w:firstLine="480"/>
      </w:pPr>
      <w:r w:rsidRPr="00470204">
        <w:t>公式</w:t>
      </w:r>
      <w:r w:rsidR="004F631C">
        <w:fldChar w:fldCharType="begin"/>
      </w:r>
      <w:r w:rsidR="004F631C">
        <w:instrText xml:space="preserve"> REF _Ref183666859 \h </w:instrText>
      </w:r>
      <w:r w:rsidR="004F631C">
        <w:fldChar w:fldCharType="separate"/>
      </w:r>
      <w:r w:rsidR="002116B3">
        <w:t>(</w:t>
      </w:r>
      <w:r w:rsidR="002116B3">
        <w:rPr>
          <w:noProof/>
        </w:rPr>
        <w:t>1</w:t>
      </w:r>
      <w:r w:rsidR="002116B3">
        <w:rPr>
          <w:rFonts w:hint="eastAsia"/>
        </w:rPr>
        <w:t>)</w:t>
      </w:r>
      <w:r w:rsidR="004F631C">
        <w:fldChar w:fldCharType="end"/>
      </w:r>
      <w:r w:rsidRPr="00470204">
        <w:t>至</w:t>
      </w:r>
      <w:r w:rsidR="004F631C">
        <w:fldChar w:fldCharType="begin"/>
      </w:r>
      <w:r w:rsidR="004F631C">
        <w:instrText xml:space="preserve"> REF _Ref183666874 \h </w:instrText>
      </w:r>
      <w:r w:rsidR="004F631C">
        <w:fldChar w:fldCharType="separate"/>
      </w:r>
      <w:r w:rsidR="002116B3">
        <w:t>(</w:t>
      </w:r>
      <w:r w:rsidR="002116B3">
        <w:rPr>
          <w:noProof/>
        </w:rPr>
        <w:t>5</w:t>
      </w:r>
      <w:r w:rsidR="002116B3">
        <w:rPr>
          <w:rFonts w:hint="eastAsia"/>
        </w:rPr>
        <w:t>)</w:t>
      </w:r>
      <w:r w:rsidR="004F631C">
        <w:fldChar w:fldCharType="end"/>
      </w:r>
      <w:r w:rsidRPr="00470204">
        <w:t>說明了如何</w:t>
      </w:r>
      <w:r w:rsidR="004F631C">
        <w:rPr>
          <w:rFonts w:hint="eastAsia"/>
        </w:rPr>
        <w:t>以理論方式</w:t>
      </w:r>
      <w:r w:rsidRPr="00470204">
        <w:t>從一組買權價格</w:t>
      </w:r>
      <w:r w:rsidR="004F631C">
        <w:rPr>
          <w:rFonts w:hint="eastAsia"/>
        </w:rPr>
        <w:t>C</w:t>
      </w:r>
      <w:r w:rsidRPr="00470204">
        <w:t>中推導出介於</w:t>
      </w:r>
      <w:r w:rsidR="004F631C">
        <w:rPr>
          <w:rFonts w:hint="eastAsia"/>
        </w:rPr>
        <w:t>履約價格</w:t>
      </w:r>
      <w:r w:rsidR="004F631C">
        <w:rPr>
          <w:rFonts w:hint="eastAsia"/>
        </w:rPr>
        <w:t>K</w:t>
      </w:r>
      <w:r w:rsidR="004F631C" w:rsidRPr="004F631C">
        <w:rPr>
          <w:rFonts w:hint="eastAsia"/>
          <w:vertAlign w:val="subscript"/>
        </w:rPr>
        <w:t>2</w:t>
      </w:r>
      <w:r w:rsidRPr="00470204">
        <w:t>和</w:t>
      </w:r>
      <w:r w:rsidR="004F631C">
        <w:rPr>
          <w:rFonts w:hint="eastAsia"/>
        </w:rPr>
        <w:t>K</w:t>
      </w:r>
      <w:r w:rsidRPr="004F631C">
        <w:rPr>
          <w:vertAlign w:val="subscript"/>
        </w:rPr>
        <w:t>N-1</w:t>
      </w:r>
      <w:r w:rsidRPr="00470204">
        <w:t>間</w:t>
      </w:r>
      <w:r w:rsidR="004F631C">
        <w:rPr>
          <w:rFonts w:hint="eastAsia"/>
        </w:rPr>
        <w:t>之</w:t>
      </w:r>
      <w:r w:rsidRPr="00470204">
        <w:t>RND</w:t>
      </w:r>
      <w:r w:rsidRPr="00470204">
        <w:t>。類似的推導方式</w:t>
      </w:r>
      <w:r w:rsidR="004F631C">
        <w:rPr>
          <w:rFonts w:hint="eastAsia"/>
        </w:rPr>
        <w:t>亦</w:t>
      </w:r>
      <w:r w:rsidRPr="00470204">
        <w:t>可應用於從賣權價格</w:t>
      </w:r>
      <w:r w:rsidR="004F631C">
        <w:rPr>
          <w:rFonts w:hint="eastAsia"/>
        </w:rPr>
        <w:t>P</w:t>
      </w:r>
      <w:r w:rsidRPr="00470204">
        <w:t>中</w:t>
      </w:r>
      <w:r w:rsidR="004F631C">
        <w:rPr>
          <w:rFonts w:hint="eastAsia"/>
        </w:rPr>
        <w:t>計算</w:t>
      </w:r>
      <w:r w:rsidRPr="00470204">
        <w:t>RND</w:t>
      </w:r>
      <w:r w:rsidR="004F631C">
        <w:rPr>
          <w:rFonts w:hint="eastAsia"/>
        </w:rPr>
        <w:t>，</w:t>
      </w:r>
      <w:r w:rsidRPr="00470204">
        <w:t>對於賣權而言，與</w:t>
      </w:r>
      <w:r w:rsidR="004F631C" w:rsidRPr="00470204">
        <w:t>公式</w:t>
      </w:r>
      <w:r w:rsidR="004F631C">
        <w:fldChar w:fldCharType="begin"/>
      </w:r>
      <w:r w:rsidR="004F631C">
        <w:instrText xml:space="preserve"> REF _Ref183663960 \h </w:instrText>
      </w:r>
      <w:r w:rsidR="004F631C">
        <w:fldChar w:fldCharType="separate"/>
      </w:r>
      <w:r w:rsidR="002116B3">
        <w:t>(</w:t>
      </w:r>
      <w:r w:rsidR="002116B3">
        <w:rPr>
          <w:noProof/>
        </w:rPr>
        <w:t>2</w:t>
      </w:r>
      <w:r w:rsidR="002116B3">
        <w:rPr>
          <w:rFonts w:hint="eastAsia"/>
        </w:rPr>
        <w:t>)</w:t>
      </w:r>
      <w:r w:rsidR="004F631C">
        <w:fldChar w:fldCharType="end"/>
      </w:r>
      <w:r w:rsidR="004F631C" w:rsidRPr="00470204">
        <w:t>至</w:t>
      </w:r>
      <w:r w:rsidR="004F631C">
        <w:fldChar w:fldCharType="begin"/>
      </w:r>
      <w:r w:rsidR="004F631C">
        <w:instrText xml:space="preserve"> REF _Ref183666874 \h </w:instrText>
      </w:r>
      <w:r w:rsidR="004F631C">
        <w:fldChar w:fldCharType="separate"/>
      </w:r>
      <w:r w:rsidR="002116B3">
        <w:t>(</w:t>
      </w:r>
      <w:r w:rsidR="002116B3">
        <w:rPr>
          <w:noProof/>
        </w:rPr>
        <w:t>5</w:t>
      </w:r>
      <w:r w:rsidR="002116B3">
        <w:rPr>
          <w:rFonts w:hint="eastAsia"/>
        </w:rPr>
        <w:t>)</w:t>
      </w:r>
      <w:r w:rsidR="004F631C">
        <w:fldChar w:fldCharType="end"/>
      </w:r>
      <w:r w:rsidRPr="00470204">
        <w:t>對應</w:t>
      </w:r>
      <w:r w:rsidR="004F631C">
        <w:rPr>
          <w:rFonts w:hint="eastAsia"/>
        </w:rPr>
        <w:t>之</w:t>
      </w:r>
      <w:r w:rsidRPr="00470204">
        <w:t>等價表達式如下：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4"/>
        <w:gridCol w:w="930"/>
      </w:tblGrid>
      <w:tr w:rsidR="004F631C" w14:paraId="0EADAF16" w14:textId="77777777" w:rsidTr="007C0373">
        <w:tc>
          <w:tcPr>
            <w:tcW w:w="7574" w:type="dxa"/>
            <w:vAlign w:val="center"/>
          </w:tcPr>
          <w:p w14:paraId="342715BD" w14:textId="42568A82" w:rsidR="007C0373" w:rsidRPr="006B2BAD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A79D358" w14:textId="1EE6BBE2" w:rsidR="007C0373" w:rsidRPr="007C0373" w:rsidRDefault="004F631C" w:rsidP="007C0373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2116B3">
                <w:rPr>
                  <w:noProof/>
                </w:rPr>
                <w:t>6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747532FA" w14:textId="77777777" w:rsidTr="007C0373">
        <w:tc>
          <w:tcPr>
            <w:tcW w:w="7574" w:type="dxa"/>
            <w:vAlign w:val="center"/>
          </w:tcPr>
          <w:p w14:paraId="3822A9D9" w14:textId="79597166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24DAAEEB" w14:textId="42663FC8" w:rsidR="004F631C" w:rsidRDefault="004F631C" w:rsidP="00495049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2116B3">
                <w:rPr>
                  <w:noProof/>
                </w:rPr>
                <w:t>7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7AE4D4ED" w14:textId="77777777" w:rsidTr="007C0373">
        <w:tc>
          <w:tcPr>
            <w:tcW w:w="7574" w:type="dxa"/>
            <w:vAlign w:val="center"/>
          </w:tcPr>
          <w:p w14:paraId="05DF7A18" w14:textId="68E855BA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14:paraId="695B9EB7" w14:textId="7B49E6DB" w:rsidR="004F631C" w:rsidRDefault="00415057" w:rsidP="004F631C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2116B3">
                <w:rPr>
                  <w:noProof/>
                </w:rPr>
                <w:t>8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4BD95C36" w14:textId="77777777" w:rsidTr="007C0373">
        <w:tc>
          <w:tcPr>
            <w:tcW w:w="7574" w:type="dxa"/>
            <w:vAlign w:val="center"/>
          </w:tcPr>
          <w:p w14:paraId="3E6C771A" w14:textId="41A80EFC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221F5A3" w14:textId="57DF980D" w:rsidR="004F631C" w:rsidRDefault="00415057" w:rsidP="004F631C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2116B3">
                <w:rPr>
                  <w:noProof/>
                </w:rPr>
                <w:t>9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140FBF66" w14:textId="7BFA02C0" w:rsidR="00470204" w:rsidRDefault="00470204" w:rsidP="00470204">
      <w:pPr>
        <w:spacing w:before="180" w:after="180"/>
        <w:ind w:firstLine="480"/>
      </w:pPr>
      <w:r>
        <w:rPr>
          <w:rFonts w:hint="eastAsia"/>
        </w:rPr>
        <w:lastRenderedPageBreak/>
        <w:t>於</w:t>
      </w:r>
      <w:r w:rsidRPr="00470204">
        <w:rPr>
          <w:rFonts w:hint="eastAsia"/>
        </w:rPr>
        <w:t>本研究中，Δ</w:t>
      </w:r>
      <w:r w:rsidRPr="00470204">
        <w:rPr>
          <w:rFonts w:hint="eastAsia"/>
        </w:rPr>
        <w:t>X</w:t>
      </w:r>
      <w:r w:rsidRPr="00470204">
        <w:rPr>
          <w:rFonts w:hint="eastAsia"/>
        </w:rPr>
        <w:t>為一固定</w:t>
      </w:r>
      <w:r>
        <w:rPr>
          <w:rFonts w:hint="eastAsia"/>
        </w:rPr>
        <w:t>之</w:t>
      </w:r>
      <w:r w:rsidRPr="00470204">
        <w:rPr>
          <w:rFonts w:hint="eastAsia"/>
        </w:rPr>
        <w:t>常數值，</w:t>
      </w:r>
      <w:r>
        <w:rPr>
          <w:rFonts w:hint="eastAsia"/>
        </w:rPr>
        <w:t>用以建構</w:t>
      </w:r>
      <w:r w:rsidRPr="00470204">
        <w:rPr>
          <w:rFonts w:hint="eastAsia"/>
        </w:rPr>
        <w:t>等距分布</w:t>
      </w:r>
      <w:r>
        <w:rPr>
          <w:rFonts w:hint="eastAsia"/>
        </w:rPr>
        <w:t>之</w:t>
      </w:r>
      <w:r w:rsidRPr="00470204">
        <w:rPr>
          <w:rFonts w:hint="eastAsia"/>
        </w:rPr>
        <w:t>人工選擇權價格，</w:t>
      </w:r>
      <w:r>
        <w:rPr>
          <w:rFonts w:hint="eastAsia"/>
        </w:rPr>
        <w:t>以</w:t>
      </w:r>
      <w:r w:rsidRPr="00470204">
        <w:rPr>
          <w:rFonts w:hint="eastAsia"/>
        </w:rPr>
        <w:t>填補市場中</w:t>
      </w:r>
      <w:r>
        <w:rPr>
          <w:rFonts w:hint="eastAsia"/>
        </w:rPr>
        <w:t>離散履約</w:t>
      </w:r>
      <w:r w:rsidRPr="00470204">
        <w:rPr>
          <w:rFonts w:hint="eastAsia"/>
        </w:rPr>
        <w:t>價格間</w:t>
      </w:r>
      <w:r>
        <w:rPr>
          <w:rFonts w:hint="eastAsia"/>
        </w:rPr>
        <w:t>之</w:t>
      </w:r>
      <w:r w:rsidRPr="00470204">
        <w:rPr>
          <w:rFonts w:hint="eastAsia"/>
        </w:rPr>
        <w:t>空缺值。</w:t>
      </w:r>
      <w:r>
        <w:rPr>
          <w:rFonts w:hint="eastAsia"/>
        </w:rPr>
        <w:t>此</w:t>
      </w:r>
      <w:r w:rsidRPr="00470204">
        <w:rPr>
          <w:rFonts w:hint="eastAsia"/>
        </w:rPr>
        <w:t>處理方式</w:t>
      </w:r>
      <w:r>
        <w:rPr>
          <w:rFonts w:hint="eastAsia"/>
        </w:rPr>
        <w:t>可解決交易數據稀疏或不均之問題，並</w:t>
      </w:r>
      <w:r w:rsidRPr="00470204">
        <w:rPr>
          <w:rFonts w:hint="eastAsia"/>
        </w:rPr>
        <w:t>確保</w:t>
      </w:r>
      <w:r>
        <w:rPr>
          <w:rFonts w:hint="eastAsia"/>
        </w:rPr>
        <w:t>履約</w:t>
      </w:r>
      <w:r w:rsidRPr="00470204">
        <w:rPr>
          <w:rFonts w:hint="eastAsia"/>
        </w:rPr>
        <w:t>價格</w:t>
      </w:r>
      <w:r>
        <w:rPr>
          <w:rFonts w:hint="eastAsia"/>
        </w:rPr>
        <w:t>之</w:t>
      </w:r>
      <w:r w:rsidRPr="00470204">
        <w:rPr>
          <w:rFonts w:hint="eastAsia"/>
        </w:rPr>
        <w:t>間距一致，</w:t>
      </w:r>
      <w:r>
        <w:rPr>
          <w:rFonts w:hint="eastAsia"/>
        </w:rPr>
        <w:t>便於透過</w:t>
      </w:r>
      <w:r w:rsidRPr="00470204">
        <w:rPr>
          <w:rFonts w:hint="eastAsia"/>
        </w:rPr>
        <w:t>有限差分法進行數值計算</w:t>
      </w:r>
      <w:r>
        <w:rPr>
          <w:rFonts w:hint="eastAsia"/>
        </w:rPr>
        <w:t>，提高估算結果之準確性</w:t>
      </w:r>
      <w:r w:rsidRPr="00470204">
        <w:rPr>
          <w:rFonts w:hint="eastAsia"/>
        </w:rPr>
        <w:t>。</w:t>
      </w:r>
    </w:p>
    <w:p w14:paraId="3D8F447F" w14:textId="1E2B362F" w:rsidR="0012177C" w:rsidRDefault="0012177C" w:rsidP="0012177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以實務計算風險中立</w:t>
      </w:r>
      <w:r w:rsidR="00806786">
        <w:rPr>
          <w:rFonts w:hint="eastAsia"/>
        </w:rPr>
        <w:t>機率</w:t>
      </w:r>
      <w:r>
        <w:rPr>
          <w:rFonts w:hint="eastAsia"/>
        </w:rPr>
        <w:t>密度之方法</w:t>
      </w:r>
    </w:p>
    <w:p w14:paraId="6A72A1AA" w14:textId="0CCE50CA" w:rsidR="0012177C" w:rsidRDefault="00626099" w:rsidP="0012177C">
      <w:pPr>
        <w:spacing w:before="180" w:after="180"/>
        <w:ind w:firstLine="480"/>
      </w:pPr>
      <w:r w:rsidRPr="00626099">
        <w:rPr>
          <w:rFonts w:hint="eastAsia"/>
        </w:rPr>
        <w:t>前一節所介紹的方法假設存在一組選擇權價格，且這些價格完全符合理論定價關係（公式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_Ref183666859 \h</w:instrText>
      </w:r>
      <w:r>
        <w:instrText xml:space="preserve"> </w:instrText>
      </w:r>
      <w:r>
        <w:fldChar w:fldCharType="separate"/>
      </w:r>
      <w:r w:rsidR="002116B3">
        <w:t>(</w:t>
      </w:r>
      <w:r w:rsidR="002116B3">
        <w:rPr>
          <w:noProof/>
        </w:rPr>
        <w:t>1</w:t>
      </w:r>
      <w:r w:rsidR="002116B3">
        <w:rPr>
          <w:rFonts w:hint="eastAsia"/>
        </w:rPr>
        <w:t>)</w:t>
      </w:r>
      <w:r>
        <w:fldChar w:fldCharType="end"/>
      </w:r>
      <w:r w:rsidRPr="00626099">
        <w:rPr>
          <w:rFonts w:hint="eastAsia"/>
        </w:rPr>
        <w:t>）。然而，當將其應用於實際市場中交易的選擇權價格時，會面臨幾個重要的問題與挑戰。首先，必須謹慎處理觀察到的選擇權價格中的市場缺陷，否則可能導致推導出的</w:t>
      </w:r>
      <w:r w:rsidRPr="00626099">
        <w:rPr>
          <w:rFonts w:hint="eastAsia"/>
        </w:rPr>
        <w:t>RND</w:t>
      </w:r>
      <w:r w:rsidRPr="00626099">
        <w:rPr>
          <w:rFonts w:hint="eastAsia"/>
        </w:rPr>
        <w:t>出現無法接受的特性，例如</w:t>
      </w:r>
      <w:r w:rsidR="00BA0521">
        <w:rPr>
          <w:rFonts w:hint="eastAsia"/>
        </w:rPr>
        <w:t>RND</w:t>
      </w:r>
      <w:r w:rsidRPr="00626099">
        <w:rPr>
          <w:rFonts w:hint="eastAsia"/>
        </w:rPr>
        <w:t>在某些區域出現負值。其次，需找到適當的方法來補全</w:t>
      </w:r>
      <w:r w:rsidRPr="00626099">
        <w:rPr>
          <w:rFonts w:hint="eastAsia"/>
        </w:rPr>
        <w:t>RND</w:t>
      </w:r>
      <w:r w:rsidRPr="00626099">
        <w:rPr>
          <w:rFonts w:hint="eastAsia"/>
        </w:rPr>
        <w:t>在</w:t>
      </w:r>
      <w:r w:rsidR="00BA0521">
        <w:rPr>
          <w:rFonts w:hint="eastAsia"/>
        </w:rPr>
        <w:t>K</w:t>
      </w:r>
      <w:r w:rsidR="00BA0521" w:rsidRPr="004F631C">
        <w:rPr>
          <w:rFonts w:hint="eastAsia"/>
          <w:vertAlign w:val="subscript"/>
        </w:rPr>
        <w:t>2</w:t>
      </w:r>
      <w:r w:rsidR="00BA0521">
        <w:rPr>
          <w:rFonts w:hint="eastAsia"/>
        </w:rPr>
        <w:t>到</w:t>
      </w:r>
      <w:r w:rsidR="00BA0521">
        <w:rPr>
          <w:rFonts w:hint="eastAsia"/>
        </w:rPr>
        <w:t>K</w:t>
      </w:r>
      <w:r w:rsidR="00BA0521" w:rsidRPr="004F631C">
        <w:rPr>
          <w:vertAlign w:val="subscript"/>
        </w:rPr>
        <w:t>N-1</w:t>
      </w:r>
      <w:r w:rsidRPr="00626099">
        <w:rPr>
          <w:rFonts w:hint="eastAsia"/>
        </w:rPr>
        <w:t>範圍之外的尾部。本節將</w:t>
      </w:r>
      <w:r w:rsidR="00BA0521">
        <w:rPr>
          <w:rFonts w:hint="eastAsia"/>
        </w:rPr>
        <w:t>介紹本研究與</w:t>
      </w:r>
      <w:r w:rsidRPr="00626099">
        <w:rPr>
          <w:rFonts w:hint="eastAsia"/>
        </w:rPr>
        <w:t>回顧文獻中提出</w:t>
      </w:r>
      <w:r w:rsidR="00BA0521">
        <w:rPr>
          <w:rFonts w:hint="eastAsia"/>
        </w:rPr>
        <w:t>之</w:t>
      </w:r>
      <w:r w:rsidRPr="00626099">
        <w:rPr>
          <w:rFonts w:hint="eastAsia"/>
        </w:rPr>
        <w:t>從市場選擇權價格中</w:t>
      </w:r>
      <w:r w:rsidR="00BA0521">
        <w:rPr>
          <w:rFonts w:hint="eastAsia"/>
        </w:rPr>
        <w:t>計算</w:t>
      </w:r>
      <w:r w:rsidRPr="00626099">
        <w:rPr>
          <w:rFonts w:hint="eastAsia"/>
        </w:rPr>
        <w:t>RND</w:t>
      </w:r>
      <w:r w:rsidRPr="00626099">
        <w:rPr>
          <w:rFonts w:hint="eastAsia"/>
        </w:rPr>
        <w:t>的方法，並說明我們在此採用的技術。</w:t>
      </w:r>
    </w:p>
    <w:p w14:paraId="6912387C" w14:textId="77777777" w:rsidR="00275C2A" w:rsidRDefault="00BA0521" w:rsidP="00DE3699">
      <w:pPr>
        <w:spacing w:before="180" w:after="180"/>
        <w:ind w:firstLine="480"/>
      </w:pPr>
      <w:r>
        <w:rPr>
          <w:rFonts w:hint="eastAsia"/>
        </w:rPr>
        <w:t>在傳統金融市場中，選擇權定價模型（如</w:t>
      </w:r>
      <w:r>
        <w:rPr>
          <w:rFonts w:hint="eastAsia"/>
        </w:rPr>
        <w:t>Black-Scholes</w:t>
      </w:r>
      <w:r>
        <w:rPr>
          <w:rFonts w:hint="eastAsia"/>
        </w:rPr>
        <w:t>模型）通常使用無風險利率作為參數，該利率</w:t>
      </w:r>
      <w:r w:rsidR="00A305AC">
        <w:rPr>
          <w:rFonts w:hint="eastAsia"/>
        </w:rPr>
        <w:t>一般</w:t>
      </w:r>
      <w:r>
        <w:rPr>
          <w:rFonts w:hint="eastAsia"/>
        </w:rPr>
        <w:t>由政府債券等低風險資產的收益率代表。然而，在比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幣等加密貨幣市場中，無風險利率的適用性受到限制，因此不被廣泛使用。</w:t>
      </w:r>
      <w:r w:rsidR="00A305AC">
        <w:rPr>
          <w:rFonts w:hint="eastAsia"/>
        </w:rPr>
        <w:t>其因為，</w:t>
      </w: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幣市場缺乏統一的無風險資產。由於加密貨幣市場的去中心化特性，</w:t>
      </w:r>
      <w:r w:rsidR="00A305AC">
        <w:rPr>
          <w:rFonts w:hint="eastAsia"/>
        </w:rPr>
        <w:t>並無</w:t>
      </w:r>
      <w:r>
        <w:rPr>
          <w:rFonts w:hint="eastAsia"/>
        </w:rPr>
        <w:t>政府債券</w:t>
      </w:r>
      <w:r w:rsidR="00A305AC">
        <w:rPr>
          <w:rFonts w:hint="eastAsia"/>
        </w:rPr>
        <w:t>此類</w:t>
      </w:r>
      <w:r>
        <w:rPr>
          <w:rFonts w:hint="eastAsia"/>
        </w:rPr>
        <w:t>被廣泛接受</w:t>
      </w:r>
      <w:r w:rsidR="00A305AC">
        <w:rPr>
          <w:rFonts w:hint="eastAsia"/>
        </w:rPr>
        <w:t>之</w:t>
      </w:r>
      <w:r>
        <w:rPr>
          <w:rFonts w:hint="eastAsia"/>
        </w:rPr>
        <w:t>無風險資產，難以確定</w:t>
      </w:r>
      <w:r w:rsidR="00A305AC">
        <w:rPr>
          <w:rFonts w:hint="eastAsia"/>
        </w:rPr>
        <w:t>單一</w:t>
      </w:r>
      <w:r>
        <w:rPr>
          <w:rFonts w:hint="eastAsia"/>
        </w:rPr>
        <w:t>通用</w:t>
      </w:r>
      <w:r w:rsidR="00A305AC">
        <w:rPr>
          <w:rFonts w:hint="eastAsia"/>
        </w:rPr>
        <w:t>之</w:t>
      </w:r>
      <w:r>
        <w:rPr>
          <w:rFonts w:hint="eastAsia"/>
        </w:rPr>
        <w:t>無風險利率</w:t>
      </w:r>
      <w:r w:rsidR="00A305AC">
        <w:rPr>
          <w:rFonts w:hint="eastAsia"/>
        </w:rPr>
        <w:t>，</w:t>
      </w:r>
      <w:r>
        <w:rPr>
          <w:rFonts w:hint="eastAsia"/>
        </w:rPr>
        <w:t>使無風險利率在</w:t>
      </w:r>
      <w:r w:rsidR="00A305AC">
        <w:rPr>
          <w:rFonts w:hint="eastAsia"/>
        </w:rPr>
        <w:t>此</w:t>
      </w:r>
      <w:r>
        <w:rPr>
          <w:rFonts w:hint="eastAsia"/>
        </w:rPr>
        <w:t>市場中難以適用</w:t>
      </w:r>
      <w:r w:rsidR="00A305AC">
        <w:rPr>
          <w:rFonts w:hint="eastAsia"/>
        </w:rPr>
        <w:t>；並且</w:t>
      </w:r>
      <w:r>
        <w:rPr>
          <w:rFonts w:hint="eastAsia"/>
        </w:rPr>
        <w:t>，比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r w:rsidR="00A305AC">
        <w:rPr>
          <w:rFonts w:hint="eastAsia"/>
        </w:rPr>
        <w:t>價格之</w:t>
      </w:r>
      <w:r>
        <w:rPr>
          <w:rFonts w:hint="eastAsia"/>
        </w:rPr>
        <w:t>波動</w:t>
      </w:r>
      <w:r w:rsidR="00A305AC">
        <w:rPr>
          <w:rFonts w:hint="eastAsia"/>
        </w:rPr>
        <w:t>率</w:t>
      </w:r>
      <w:r>
        <w:rPr>
          <w:rFonts w:hint="eastAsia"/>
        </w:rPr>
        <w:t>遠高於傳統資產。波動</w:t>
      </w:r>
      <w:r w:rsidR="00A305AC">
        <w:rPr>
          <w:rFonts w:hint="eastAsia"/>
        </w:rPr>
        <w:t>劇烈之特性</w:t>
      </w:r>
      <w:r>
        <w:rPr>
          <w:rFonts w:hint="eastAsia"/>
        </w:rPr>
        <w:t>對</w:t>
      </w:r>
      <w:r w:rsidR="00A305AC">
        <w:rPr>
          <w:rFonts w:hint="eastAsia"/>
        </w:rPr>
        <w:t>於</w:t>
      </w:r>
      <w:r>
        <w:rPr>
          <w:rFonts w:hint="eastAsia"/>
        </w:rPr>
        <w:t>選擇權價格的影響</w:t>
      </w:r>
      <w:r w:rsidR="00A305AC">
        <w:rPr>
          <w:rFonts w:hint="eastAsia"/>
        </w:rPr>
        <w:t>較</w:t>
      </w:r>
      <w:r>
        <w:rPr>
          <w:rFonts w:hint="eastAsia"/>
        </w:rPr>
        <w:t>無風險利率更為顯著，因此交易者更關注隱含波動率的變化，而非無風險利率</w:t>
      </w:r>
      <w:r w:rsidR="009F55DC">
        <w:rPr>
          <w:rFonts w:hint="eastAsia"/>
        </w:rPr>
        <w:t>；其次，</w:t>
      </w:r>
      <w:r>
        <w:rPr>
          <w:rFonts w:hint="eastAsia"/>
        </w:rPr>
        <w:t>在加密貨幣市場中，利率</w:t>
      </w:r>
      <w:r w:rsidR="009F55DC">
        <w:rPr>
          <w:rFonts w:hint="eastAsia"/>
        </w:rPr>
        <w:t>環境</w:t>
      </w:r>
      <w:r>
        <w:rPr>
          <w:rFonts w:hint="eastAsia"/>
        </w:rPr>
        <w:t>可能受到交易所規則</w:t>
      </w:r>
      <w:r w:rsidR="009F55DC">
        <w:rPr>
          <w:rFonts w:hint="eastAsia"/>
        </w:rPr>
        <w:t>與</w:t>
      </w:r>
      <w:r>
        <w:rPr>
          <w:rFonts w:hint="eastAsia"/>
        </w:rPr>
        <w:t>市場供需的影響，並不一定與傳統的無風險利率相關，傳統的利率指標難以反映加密貨幣市場的實際</w:t>
      </w:r>
      <w:r w:rsidR="009F55DC">
        <w:rPr>
          <w:rFonts w:hint="eastAsia"/>
        </w:rPr>
        <w:t>情形；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持有比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幣的成本與持有傳統貨幣或資產的成本不同，包括安全</w:t>
      </w:r>
      <w:r w:rsidR="009F55DC">
        <w:rPr>
          <w:rFonts w:hint="eastAsia"/>
        </w:rPr>
        <w:t>性面向</w:t>
      </w:r>
      <w:r>
        <w:rPr>
          <w:rFonts w:hint="eastAsia"/>
        </w:rPr>
        <w:t>和技術風險等因素</w:t>
      </w:r>
      <w:r w:rsidR="009F55DC">
        <w:rPr>
          <w:rFonts w:hint="eastAsia"/>
        </w:rPr>
        <w:t>，</w:t>
      </w:r>
      <w:r>
        <w:rPr>
          <w:rFonts w:hint="eastAsia"/>
        </w:rPr>
        <w:t>這些成本難以</w:t>
      </w:r>
      <w:r w:rsidR="009F55DC">
        <w:rPr>
          <w:rFonts w:hint="eastAsia"/>
        </w:rPr>
        <w:t>透過</w:t>
      </w:r>
      <w:r>
        <w:rPr>
          <w:rFonts w:hint="eastAsia"/>
        </w:rPr>
        <w:t>無風險利率量化，進一步限制了無風險利率在比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幣選擇權定價中的適用性。</w:t>
      </w:r>
    </w:p>
    <w:p w14:paraId="2CF80AA0" w14:textId="7A534F32" w:rsidR="00BA0521" w:rsidRDefault="009F55DC" w:rsidP="00DE3699">
      <w:pPr>
        <w:spacing w:before="180" w:after="180"/>
        <w:ind w:firstLine="480"/>
      </w:pPr>
      <w:r>
        <w:rPr>
          <w:rFonts w:hint="eastAsia"/>
        </w:rPr>
        <w:lastRenderedPageBreak/>
        <w:t>本研究採用</w:t>
      </w:r>
      <w:proofErr w:type="spellStart"/>
      <w:r w:rsidR="00BA0521">
        <w:rPr>
          <w:rFonts w:hint="eastAsia"/>
        </w:rPr>
        <w:t>Deribit</w:t>
      </w:r>
      <w:proofErr w:type="spellEnd"/>
      <w:r w:rsidR="00BA0521">
        <w:rPr>
          <w:rFonts w:hint="eastAsia"/>
        </w:rPr>
        <w:t>交易所</w:t>
      </w:r>
      <w:r>
        <w:rPr>
          <w:rFonts w:hint="eastAsia"/>
        </w:rPr>
        <w:t>之比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幣選擇權交易價格</w:t>
      </w:r>
      <w:r w:rsidR="00BA0521">
        <w:rPr>
          <w:rFonts w:hint="eastAsia"/>
        </w:rPr>
        <w:t>，</w:t>
      </w:r>
      <w:r>
        <w:rPr>
          <w:rFonts w:hint="eastAsia"/>
        </w:rPr>
        <w:t>其</w:t>
      </w:r>
      <w:r w:rsidR="00BA0521">
        <w:rPr>
          <w:rFonts w:hint="eastAsia"/>
        </w:rPr>
        <w:t>為適應加密貨幣市場的特性，計算選擇權價格時採用了更合適的模型</w:t>
      </w:r>
      <w:r>
        <w:rPr>
          <w:rFonts w:hint="eastAsia"/>
        </w:rPr>
        <w:t>（以比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幣計價）</w:t>
      </w:r>
      <w:r w:rsidR="00BA0521">
        <w:rPr>
          <w:rFonts w:hint="eastAsia"/>
        </w:rPr>
        <w:t>，符合交易</w:t>
      </w:r>
      <w:r>
        <w:rPr>
          <w:rFonts w:hint="eastAsia"/>
        </w:rPr>
        <w:t>市場</w:t>
      </w:r>
      <w:r w:rsidR="00BA0521">
        <w:rPr>
          <w:rFonts w:hint="eastAsia"/>
        </w:rPr>
        <w:t>使用需求。</w:t>
      </w:r>
      <w:r>
        <w:rPr>
          <w:rFonts w:hint="eastAsia"/>
        </w:rPr>
        <w:t>為符合研究所需，本研究觀察</w:t>
      </w:r>
      <w:r w:rsidR="002116B3">
        <w:rPr>
          <w:rFonts w:hint="eastAsia"/>
        </w:rPr>
        <w:t>傳統</w:t>
      </w:r>
      <w:r w:rsidR="002116B3">
        <w:rPr>
          <w:rFonts w:hint="eastAsia"/>
        </w:rPr>
        <w:t>Black-Scholes</w:t>
      </w:r>
      <w:r w:rsidR="002116B3">
        <w:rPr>
          <w:rFonts w:hint="eastAsia"/>
        </w:rPr>
        <w:t>模型</w:t>
      </w:r>
      <w:r w:rsidR="005D344F">
        <w:rPr>
          <w:rFonts w:hint="eastAsia"/>
        </w:rPr>
        <w:t>（公式</w:t>
      </w:r>
      <w:r w:rsidR="005D344F">
        <w:fldChar w:fldCharType="begin"/>
      </w:r>
      <w:r w:rsidR="005D344F">
        <w:instrText xml:space="preserve"> </w:instrText>
      </w:r>
      <w:r w:rsidR="005D344F">
        <w:rPr>
          <w:rFonts w:hint="eastAsia"/>
        </w:rPr>
        <w:instrText>REF _Ref184140393 \h</w:instrText>
      </w:r>
      <w:r w:rsidR="005D344F">
        <w:instrText xml:space="preserve"> </w:instrText>
      </w:r>
      <w:r w:rsidR="005D344F">
        <w:fldChar w:fldCharType="separate"/>
      </w:r>
      <w:r w:rsidR="005D344F">
        <w:t>(</w:t>
      </w:r>
      <w:r w:rsidR="005D344F">
        <w:rPr>
          <w:noProof/>
        </w:rPr>
        <w:t>10</w:t>
      </w:r>
      <w:r w:rsidR="005D344F">
        <w:rPr>
          <w:rFonts w:hint="eastAsia"/>
        </w:rPr>
        <w:t>)</w:t>
      </w:r>
      <w:r w:rsidR="005D344F">
        <w:fldChar w:fldCharType="end"/>
      </w:r>
      <w:r w:rsidR="005D344F">
        <w:rPr>
          <w:rFonts w:hint="eastAsia"/>
        </w:rPr>
        <w:t>）</w:t>
      </w:r>
      <w:r w:rsidR="00DE3699">
        <w:rPr>
          <w:rFonts w:hint="eastAsia"/>
        </w:rPr>
        <w:t>，並與</w:t>
      </w:r>
      <w:proofErr w:type="spellStart"/>
      <w:r w:rsidR="002116B3">
        <w:rPr>
          <w:rFonts w:hint="eastAsia"/>
        </w:rPr>
        <w:t>Deribit</w:t>
      </w:r>
      <w:proofErr w:type="spellEnd"/>
      <w:r w:rsidR="002116B3">
        <w:rPr>
          <w:rFonts w:hint="eastAsia"/>
        </w:rPr>
        <w:t>交易所提供之計算公式</w:t>
      </w:r>
      <w:r w:rsidR="005D344F">
        <w:rPr>
          <w:rFonts w:hint="eastAsia"/>
        </w:rPr>
        <w:t>（公式</w:t>
      </w:r>
      <w:r w:rsidR="005D344F">
        <w:fldChar w:fldCharType="begin"/>
      </w:r>
      <w:r w:rsidR="005D344F">
        <w:instrText xml:space="preserve"> </w:instrText>
      </w:r>
      <w:r w:rsidR="005D344F">
        <w:rPr>
          <w:rFonts w:hint="eastAsia"/>
        </w:rPr>
        <w:instrText>REF _Ref184140413 \h</w:instrText>
      </w:r>
      <w:r w:rsidR="005D344F">
        <w:instrText xml:space="preserve"> </w:instrText>
      </w:r>
      <w:r w:rsidR="005D344F">
        <w:fldChar w:fldCharType="separate"/>
      </w:r>
      <w:r w:rsidR="005D344F">
        <w:t>(</w:t>
      </w:r>
      <w:r w:rsidR="005D344F">
        <w:rPr>
          <w:noProof/>
        </w:rPr>
        <w:t>11</w:t>
      </w:r>
      <w:r w:rsidR="005D344F">
        <w:rPr>
          <w:rFonts w:hint="eastAsia"/>
        </w:rPr>
        <w:t>)</w:t>
      </w:r>
      <w:r w:rsidR="005D344F">
        <w:fldChar w:fldCharType="end"/>
      </w:r>
      <w:r w:rsidR="005D344F">
        <w:rPr>
          <w:rFonts w:hint="eastAsia"/>
        </w:rPr>
        <w:t>）</w:t>
      </w:r>
      <w:r w:rsidR="00DE3699">
        <w:rPr>
          <w:rFonts w:hint="eastAsia"/>
        </w:rPr>
        <w:t>比較可知，</w:t>
      </w:r>
      <w:r w:rsidR="002116B3">
        <w:rPr>
          <w:rFonts w:hint="eastAsia"/>
        </w:rPr>
        <w:t>將</w:t>
      </w:r>
      <w:proofErr w:type="spellStart"/>
      <w:r w:rsidR="002116B3">
        <w:rPr>
          <w:rFonts w:hint="eastAsia"/>
        </w:rPr>
        <w:t>Deribit</w:t>
      </w:r>
      <w:proofErr w:type="spellEnd"/>
      <w:r w:rsidR="002116B3">
        <w:rPr>
          <w:rFonts w:hint="eastAsia"/>
        </w:rPr>
        <w:t>交易所報價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Deribit</m:t>
            </m:r>
          </m:sub>
        </m:sSub>
      </m:oMath>
      <w:r w:rsidR="002116B3">
        <w:rPr>
          <w:rFonts w:hint="eastAsia"/>
        </w:rPr>
        <w:t>乘上</w:t>
      </w:r>
      <w:r w:rsidR="005D344F">
        <w:rPr>
          <w:rFonts w:hint="eastAsia"/>
        </w:rPr>
        <w:t>比</w:t>
      </w:r>
      <w:proofErr w:type="gramStart"/>
      <w:r w:rsidR="005D344F">
        <w:rPr>
          <w:rFonts w:hint="eastAsia"/>
        </w:rPr>
        <w:t>特</w:t>
      </w:r>
      <w:proofErr w:type="gramEnd"/>
      <w:r w:rsidR="005D344F">
        <w:rPr>
          <w:rFonts w:hint="eastAsia"/>
        </w:rPr>
        <w:t>幣現貨價格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116B3">
        <w:rPr>
          <w:rFonts w:hint="eastAsia"/>
        </w:rPr>
        <w:t>即可得到以美元計價之</w:t>
      </w:r>
      <w:r w:rsidR="005D344F">
        <w:rPr>
          <w:rFonts w:hint="eastAsia"/>
        </w:rPr>
        <w:t>比</w:t>
      </w:r>
      <w:proofErr w:type="gramStart"/>
      <w:r w:rsidR="005D344F">
        <w:rPr>
          <w:rFonts w:hint="eastAsia"/>
        </w:rPr>
        <w:t>特</w:t>
      </w:r>
      <w:proofErr w:type="gramEnd"/>
      <w:r w:rsidR="005D344F">
        <w:rPr>
          <w:rFonts w:hint="eastAsia"/>
        </w:rPr>
        <w:t>幣選擇權價格。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561"/>
      </w:tblGrid>
      <w:tr w:rsidR="00C96DE9" w14:paraId="7DA628A2" w14:textId="77777777" w:rsidTr="002116B3">
        <w:tc>
          <w:tcPr>
            <w:tcW w:w="7933" w:type="dxa"/>
            <w:vAlign w:val="center"/>
          </w:tcPr>
          <w:p w14:paraId="63CD1D63" w14:textId="15A6194C" w:rsidR="00C96DE9" w:rsidRPr="00C96DE9" w:rsidRDefault="00C96DE9" w:rsidP="00C96DE9">
            <w:pPr>
              <w:spacing w:before="180" w:after="180"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FFFF" w:themeColor="background1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×N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4EED38BA" w14:textId="57D997CE" w:rsidR="00C96DE9" w:rsidRPr="00C96DE9" w:rsidRDefault="00C96DE9" w:rsidP="00C96DE9">
            <w:pPr>
              <w:spacing w:before="180" w:after="180"/>
              <w:ind w:firstLineChars="0" w:firstLine="0"/>
              <w:jc w:val="right"/>
            </w:pPr>
          </w:p>
        </w:tc>
      </w:tr>
      <w:tr w:rsidR="00C96DE9" w14:paraId="4BF9B982" w14:textId="77777777" w:rsidTr="002116B3">
        <w:tc>
          <w:tcPr>
            <w:tcW w:w="7933" w:type="dxa"/>
            <w:vAlign w:val="center"/>
          </w:tcPr>
          <w:p w14:paraId="6A71D2B9" w14:textId="181539D4" w:rsidR="00C96DE9" w:rsidRPr="00C96DE9" w:rsidRDefault="00C96DE9" w:rsidP="00C96DE9">
            <w:pPr>
              <w:spacing w:before="180" w:after="180"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-r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×N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and 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61" w:type="dxa"/>
            <w:vAlign w:val="center"/>
          </w:tcPr>
          <w:p w14:paraId="2BADF76C" w14:textId="77777777" w:rsidR="00C96DE9" w:rsidRDefault="00C96DE9" w:rsidP="00C96DE9">
            <w:pPr>
              <w:spacing w:before="180" w:after="180"/>
              <w:ind w:firstLineChars="0" w:firstLine="0"/>
              <w:jc w:val="right"/>
            </w:pPr>
          </w:p>
        </w:tc>
      </w:tr>
      <w:tr w:rsidR="00C96DE9" w14:paraId="2C0E60C5" w14:textId="77777777" w:rsidTr="002116B3">
        <w:tc>
          <w:tcPr>
            <w:tcW w:w="7933" w:type="dxa"/>
            <w:vAlign w:val="center"/>
          </w:tcPr>
          <w:p w14:paraId="16EF02DA" w14:textId="3EA320E9" w:rsidR="00C96DE9" w:rsidRPr="00C96DE9" w:rsidRDefault="00C96DE9" w:rsidP="00C96DE9">
            <w:pPr>
              <w:spacing w:before="180" w:after="180"/>
              <w:ind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×N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6A4D2196" w14:textId="3C81A5FB" w:rsidR="00C96DE9" w:rsidRDefault="00C96DE9" w:rsidP="00C96DE9">
            <w:pPr>
              <w:pStyle w:val="a9"/>
              <w:spacing w:before="180" w:after="180"/>
              <w:jc w:val="right"/>
            </w:pPr>
            <w:bookmarkStart w:id="11" w:name="_Ref184140393"/>
            <w:r>
              <w:t>(</w:t>
            </w:r>
            <w:fldSimple w:instr=" SEQ ( \* ARABIC ">
              <w:r w:rsidR="002116B3">
                <w:rPr>
                  <w:noProof/>
                </w:rPr>
                <w:t>10</w:t>
              </w:r>
            </w:fldSimple>
            <w:r>
              <w:rPr>
                <w:rFonts w:hint="eastAsia"/>
              </w:rPr>
              <w:t>)</w:t>
            </w:r>
            <w:bookmarkEnd w:id="11"/>
          </w:p>
        </w:tc>
      </w:tr>
      <w:tr w:rsidR="002116B3" w14:paraId="3D5E5BE0" w14:textId="77777777" w:rsidTr="002116B3">
        <w:tc>
          <w:tcPr>
            <w:tcW w:w="7933" w:type="dxa"/>
            <w:vAlign w:val="center"/>
          </w:tcPr>
          <w:p w14:paraId="2D3AD2BF" w14:textId="23C1D851" w:rsidR="002116B3" w:rsidRPr="002116B3" w:rsidRDefault="00000000" w:rsidP="002116B3">
            <w:pPr>
              <w:spacing w:before="180" w:after="180"/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Deribit</m:t>
                    </m:r>
                  </m:sub>
                </m:sSub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×N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44B3B61D" w14:textId="617FEBA4" w:rsidR="002116B3" w:rsidRDefault="002116B3" w:rsidP="002116B3">
            <w:pPr>
              <w:pStyle w:val="a9"/>
              <w:spacing w:before="180" w:after="180"/>
              <w:jc w:val="right"/>
            </w:pPr>
            <w:bookmarkStart w:id="12" w:name="_Ref184140413"/>
            <w:r>
              <w:t>(</w:t>
            </w:r>
            <w:fldSimple w:instr=" SEQ ( \* ARABIC ">
              <w:r>
                <w:rPr>
                  <w:noProof/>
                </w:rPr>
                <w:t>11</w:t>
              </w:r>
            </w:fldSimple>
            <w:r>
              <w:rPr>
                <w:rFonts w:hint="eastAsia"/>
              </w:rPr>
              <w:t>)</w:t>
            </w:r>
            <w:bookmarkEnd w:id="12"/>
          </w:p>
        </w:tc>
      </w:tr>
      <w:tr w:rsidR="002116B3" w14:paraId="0D7E216E" w14:textId="77777777" w:rsidTr="002116B3">
        <w:tc>
          <w:tcPr>
            <w:tcW w:w="7933" w:type="dxa"/>
            <w:vAlign w:val="center"/>
          </w:tcPr>
          <w:p w14:paraId="0CEAF50F" w14:textId="603884E7" w:rsidR="002116B3" w:rsidRPr="002116B3" w:rsidRDefault="002116B3" w:rsidP="002116B3">
            <w:pPr>
              <w:spacing w:before="180" w:after="180"/>
              <w:ind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×T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-σ×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2CC7F13B" w14:textId="77777777" w:rsidR="002116B3" w:rsidRDefault="002116B3" w:rsidP="002116B3">
            <w:pPr>
              <w:pStyle w:val="a9"/>
              <w:spacing w:before="180" w:after="180"/>
              <w:jc w:val="right"/>
            </w:pPr>
          </w:p>
        </w:tc>
      </w:tr>
      <w:tr w:rsidR="005D344F" w14:paraId="6FB944DA" w14:textId="77777777" w:rsidTr="002116B3">
        <w:tc>
          <w:tcPr>
            <w:tcW w:w="7933" w:type="dxa"/>
            <w:vAlign w:val="center"/>
          </w:tcPr>
          <w:p w14:paraId="206D2357" w14:textId="589B65F8" w:rsidR="008214E7" w:rsidRPr="008214E7" w:rsidRDefault="005D344F" w:rsidP="008214E7">
            <w:pPr>
              <w:spacing w:before="180" w:after="180"/>
              <w:ind w:firstLineChars="0" w:firstLine="0"/>
            </w:pPr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BS</w:t>
            </w:r>
            <w:r w:rsidR="008214E7">
              <w:rPr>
                <w:rFonts w:hint="eastAsia"/>
              </w:rPr>
              <w:t>為</w:t>
            </w:r>
            <w:r>
              <w:rPr>
                <w:rFonts w:hint="eastAsia"/>
              </w:rPr>
              <w:t>Black-Scholes</w:t>
            </w:r>
            <w:r>
              <w:rPr>
                <w:rFonts w:hint="eastAsia"/>
              </w:rPr>
              <w:t>買權價格（以美元計價）</w:t>
            </w:r>
            <w:r w:rsidR="008214E7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Deribit</w:t>
            </w:r>
            <w:proofErr w:type="spellEnd"/>
            <w:r w:rsidR="008214E7"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Deribit</w:t>
            </w:r>
            <w:proofErr w:type="spellEnd"/>
            <w:r>
              <w:rPr>
                <w:rFonts w:hint="eastAsia"/>
              </w:rPr>
              <w:t>交易所比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幣買權價格（以比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幣計價）</w:t>
            </w:r>
            <w:r w:rsidR="008214E7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0</w:t>
            </w:r>
            <w:r w:rsidR="008214E7">
              <w:rPr>
                <w:rFonts w:hint="eastAsia"/>
              </w:rPr>
              <w:t>為</w:t>
            </w:r>
            <w:r>
              <w:rPr>
                <w:rFonts w:hint="eastAsia"/>
              </w:rPr>
              <w:t>比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幣現貨價格</w:t>
            </w:r>
            <w:r w:rsidR="008214E7">
              <w:rPr>
                <w:rFonts w:hint="eastAsia"/>
              </w:rPr>
              <w:t>、</w:t>
            </w:r>
            <w:r>
              <w:rPr>
                <w:rFonts w:hint="eastAsia"/>
              </w:rPr>
              <w:t>N(x)</w:t>
            </w:r>
            <w:r>
              <w:rPr>
                <w:rFonts w:hint="eastAsia"/>
              </w:rPr>
              <w:t>：常態分布的累積分布函數</w:t>
            </w:r>
            <w:r w:rsidR="008214E7">
              <w:rPr>
                <w:rFonts w:hint="eastAsia"/>
              </w:rPr>
              <w:t>、</w:t>
            </w:r>
            <w:r w:rsidR="008214E7">
              <w:rPr>
                <w:rFonts w:hint="eastAsia"/>
              </w:rPr>
              <w:t>K</w:t>
            </w:r>
            <w:r w:rsidR="008214E7">
              <w:rPr>
                <w:rFonts w:hint="eastAsia"/>
              </w:rPr>
              <w:t>為履約價格、</w:t>
            </w:r>
            <w:r w:rsidR="008214E7">
              <w:rPr>
                <w:rFonts w:hint="eastAsia"/>
              </w:rPr>
              <w:t>r</w:t>
            </w:r>
            <w:r w:rsidR="008214E7">
              <w:rPr>
                <w:rFonts w:hint="eastAsia"/>
              </w:rPr>
              <w:t>為無風險利率、</w:t>
            </w:r>
            <w:r w:rsidR="008214E7">
              <w:rPr>
                <w:rFonts w:hint="eastAsia"/>
              </w:rPr>
              <w:t>T</w:t>
            </w:r>
            <w:r w:rsidR="008214E7">
              <w:rPr>
                <w:rFonts w:hint="eastAsia"/>
              </w:rPr>
              <w:t>為選擇權有效期、</w:t>
            </w:r>
            <w:r w:rsidR="008214E7">
              <w:rPr>
                <w:rFonts w:hint="eastAsia"/>
              </w:rPr>
              <w:t>F</w:t>
            </w:r>
            <w:r w:rsidR="008214E7">
              <w:rPr>
                <w:rFonts w:hint="eastAsia"/>
              </w:rPr>
              <w:t>為比</w:t>
            </w:r>
            <w:proofErr w:type="gramStart"/>
            <w:r w:rsidR="008214E7">
              <w:rPr>
                <w:rFonts w:hint="eastAsia"/>
              </w:rPr>
              <w:t>特</w:t>
            </w:r>
            <w:proofErr w:type="gramEnd"/>
            <w:r w:rsidR="008214E7">
              <w:rPr>
                <w:rFonts w:hint="eastAsia"/>
              </w:rPr>
              <w:t>幣期貨價格、</w:t>
            </w:r>
            <w:r w:rsidR="008214E7">
              <w:rPr>
                <w:rFonts w:hint="eastAsia"/>
              </w:rPr>
              <w:t>ln</w:t>
            </w:r>
            <w:r w:rsidR="008214E7">
              <w:rPr>
                <w:rFonts w:hint="eastAsia"/>
              </w:rPr>
              <w:t>為自然對數、</w:t>
            </w:r>
            <w:r w:rsidR="008214E7">
              <w:rPr>
                <w:rFonts w:ascii="標楷體" w:hAnsi="標楷體" w:hint="eastAsia"/>
              </w:rPr>
              <w:t>σ</w:t>
            </w:r>
            <w:r w:rsidR="008214E7">
              <w:rPr>
                <w:rFonts w:hint="eastAsia"/>
              </w:rPr>
              <w:t>為年化標準差。</w:t>
            </w:r>
          </w:p>
        </w:tc>
        <w:tc>
          <w:tcPr>
            <w:tcW w:w="561" w:type="dxa"/>
            <w:vAlign w:val="center"/>
          </w:tcPr>
          <w:p w14:paraId="15F193A1" w14:textId="77777777" w:rsidR="005D344F" w:rsidRDefault="005D344F" w:rsidP="002116B3">
            <w:pPr>
              <w:pStyle w:val="a9"/>
              <w:spacing w:before="180" w:after="180"/>
              <w:jc w:val="right"/>
            </w:pPr>
          </w:p>
        </w:tc>
      </w:tr>
    </w:tbl>
    <w:p w14:paraId="5CD0BC21" w14:textId="77777777" w:rsidR="005D344F" w:rsidRDefault="005D344F" w:rsidP="0012177C">
      <w:pPr>
        <w:spacing w:before="180" w:after="180"/>
        <w:ind w:firstLine="480"/>
        <w:rPr>
          <w:b/>
          <w:bCs/>
          <w:color w:val="ED7D31" w:themeColor="accent2"/>
        </w:rPr>
      </w:pPr>
    </w:p>
    <w:p w14:paraId="21473918" w14:textId="5924334B" w:rsidR="00D052BF" w:rsidRPr="00FE59E1" w:rsidRDefault="00D052BF" w:rsidP="0012177C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比</w:t>
      </w:r>
      <w:proofErr w:type="gramStart"/>
      <w:r w:rsidRPr="00FE59E1">
        <w:rPr>
          <w:rFonts w:hint="eastAsia"/>
          <w:b/>
          <w:bCs/>
          <w:color w:val="ED7D31" w:themeColor="accent2"/>
        </w:rPr>
        <w:t>特</w:t>
      </w:r>
      <w:proofErr w:type="gramEnd"/>
      <w:r w:rsidRPr="00FE59E1">
        <w:rPr>
          <w:rFonts w:hint="eastAsia"/>
          <w:b/>
          <w:bCs/>
          <w:color w:val="ED7D31" w:themeColor="accent2"/>
        </w:rPr>
        <w:t>幣</w:t>
      </w:r>
      <w:r w:rsidR="00FE59E1" w:rsidRPr="00FE59E1">
        <w:rPr>
          <w:rFonts w:hint="eastAsia"/>
          <w:b/>
          <w:bCs/>
          <w:color w:val="ED7D31" w:themeColor="accent2"/>
        </w:rPr>
        <w:t>不適用</w:t>
      </w:r>
      <w:r w:rsidRPr="00FE59E1">
        <w:rPr>
          <w:rFonts w:hint="eastAsia"/>
          <w:b/>
          <w:bCs/>
          <w:color w:val="ED7D31" w:themeColor="accent2"/>
        </w:rPr>
        <w:t>無風險利率</w:t>
      </w:r>
    </w:p>
    <w:p w14:paraId="7DA815F7" w14:textId="4962BA67" w:rsidR="00FE59E1" w:rsidRPr="00FE59E1" w:rsidRDefault="00FE59E1" w:rsidP="0012177C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說明比</w:t>
      </w:r>
      <w:proofErr w:type="gramStart"/>
      <w:r w:rsidRPr="00FE59E1">
        <w:rPr>
          <w:rFonts w:hint="eastAsia"/>
          <w:b/>
          <w:bCs/>
          <w:color w:val="ED7D31" w:themeColor="accent2"/>
        </w:rPr>
        <w:t>特</w:t>
      </w:r>
      <w:proofErr w:type="gramEnd"/>
      <w:r w:rsidRPr="00FE59E1">
        <w:rPr>
          <w:rFonts w:hint="eastAsia"/>
          <w:b/>
          <w:bCs/>
          <w:color w:val="ED7D31" w:themeColor="accent2"/>
        </w:rPr>
        <w:t>幣的</w:t>
      </w:r>
      <w:r w:rsidRPr="00FE59E1">
        <w:rPr>
          <w:rFonts w:hint="eastAsia"/>
          <w:b/>
          <w:bCs/>
          <w:color w:val="ED7D31" w:themeColor="accent2"/>
        </w:rPr>
        <w:t>Black-Scholes</w:t>
      </w:r>
    </w:p>
    <w:p w14:paraId="377D9A48" w14:textId="08626DFE" w:rsidR="00FE59E1" w:rsidRPr="00FE59E1" w:rsidRDefault="006A2B39" w:rsidP="0012177C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lastRenderedPageBreak/>
        <w:t>使用價外選擇權，</w:t>
      </w:r>
      <w:r w:rsidR="00D052BF" w:rsidRPr="00FE59E1">
        <w:rPr>
          <w:rFonts w:hint="eastAsia"/>
          <w:b/>
          <w:bCs/>
          <w:color w:val="ED7D31" w:themeColor="accent2"/>
        </w:rPr>
        <w:t>先轉換為</w:t>
      </w:r>
      <w:r w:rsidR="00FE59E1" w:rsidRPr="00FE59E1">
        <w:rPr>
          <w:rFonts w:hint="eastAsia"/>
          <w:b/>
          <w:bCs/>
          <w:color w:val="ED7D31" w:themeColor="accent2"/>
        </w:rPr>
        <w:t>IV</w:t>
      </w:r>
      <w:r w:rsidR="00FE59E1" w:rsidRPr="00FE59E1">
        <w:rPr>
          <w:rFonts w:hint="eastAsia"/>
          <w:b/>
          <w:bCs/>
          <w:color w:val="ED7D31" w:themeColor="accent2"/>
        </w:rPr>
        <w:t>，期貨價附近的</w:t>
      </w:r>
      <w:r w:rsidR="00FE59E1" w:rsidRPr="00FE59E1">
        <w:rPr>
          <w:rFonts w:hint="eastAsia"/>
          <w:b/>
          <w:bCs/>
          <w:color w:val="ED7D31" w:themeColor="accent2"/>
        </w:rPr>
        <w:t>IV</w:t>
      </w:r>
      <w:r w:rsidR="00FE59E1" w:rsidRPr="00FE59E1">
        <w:rPr>
          <w:rFonts w:hint="eastAsia"/>
          <w:b/>
          <w:bCs/>
          <w:color w:val="ED7D31" w:themeColor="accent2"/>
        </w:rPr>
        <w:t>做平均</w:t>
      </w:r>
    </w:p>
    <w:p w14:paraId="7D590294" w14:textId="0B2EB8C4" w:rsidR="0012177C" w:rsidRPr="00FE59E1" w:rsidRDefault="00FE59E1" w:rsidP="0012177C">
      <w:pPr>
        <w:spacing w:before="180" w:after="180"/>
        <w:ind w:firstLine="480"/>
        <w:rPr>
          <w:rFonts w:hint="eastAsia"/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再用</w:t>
      </w:r>
      <w:r w:rsidRPr="00FE59E1">
        <w:rPr>
          <w:rFonts w:hint="eastAsia"/>
          <w:b/>
          <w:bCs/>
          <w:color w:val="ED7D31" w:themeColor="accent2"/>
        </w:rPr>
        <w:t>Spline</w:t>
      </w:r>
      <w:r w:rsidRPr="00FE59E1">
        <w:rPr>
          <w:rFonts w:hint="eastAsia"/>
          <w:b/>
          <w:bCs/>
          <w:color w:val="ED7D31" w:themeColor="accent2"/>
        </w:rPr>
        <w:t>擬合</w:t>
      </w:r>
      <w:r w:rsidR="00645DB1">
        <w:rPr>
          <w:rFonts w:hint="eastAsia"/>
          <w:b/>
          <w:bCs/>
          <w:color w:val="ED7D31" w:themeColor="accent2"/>
        </w:rPr>
        <w:t>with one knot</w:t>
      </w:r>
      <w:r w:rsidR="00645DB1">
        <w:rPr>
          <w:rFonts w:hint="eastAsia"/>
          <w:b/>
          <w:bCs/>
          <w:color w:val="ED7D31" w:themeColor="accent2"/>
        </w:rPr>
        <w:t>（小於一條線、大於一條線）</w:t>
      </w:r>
      <w:r w:rsidR="00645DB1">
        <w:rPr>
          <w:rFonts w:hint="eastAsia"/>
          <w:b/>
          <w:bCs/>
          <w:color w:val="ED7D31" w:themeColor="accent2"/>
        </w:rPr>
        <w:t>at the money</w:t>
      </w:r>
      <w:r w:rsidR="00645DB1">
        <w:rPr>
          <w:rFonts w:hint="eastAsia"/>
          <w:b/>
          <w:bCs/>
          <w:color w:val="ED7D31" w:themeColor="accent2"/>
        </w:rPr>
        <w:t>（去找</w:t>
      </w:r>
      <w:r w:rsidR="00645DB1">
        <w:rPr>
          <w:rFonts w:hint="eastAsia"/>
          <w:b/>
          <w:bCs/>
          <w:color w:val="ED7D31" w:themeColor="accent2"/>
        </w:rPr>
        <w:t>python</w:t>
      </w:r>
      <w:r w:rsidR="00645DB1">
        <w:rPr>
          <w:rFonts w:hint="eastAsia"/>
          <w:b/>
          <w:bCs/>
          <w:color w:val="ED7D31" w:themeColor="accent2"/>
        </w:rPr>
        <w:t>定義）</w:t>
      </w:r>
    </w:p>
    <w:p w14:paraId="7E7B25F1" w14:textId="5A6F26FE" w:rsidR="00FE59E1" w:rsidRPr="00FE59E1" w:rsidRDefault="00FE59E1" w:rsidP="00FE59E1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使用離散公式計算</w:t>
      </w:r>
      <w:r w:rsidRPr="00FE59E1">
        <w:rPr>
          <w:rFonts w:hint="eastAsia"/>
          <w:b/>
          <w:bCs/>
          <w:color w:val="ED7D31" w:themeColor="accent2"/>
        </w:rPr>
        <w:t>RND</w:t>
      </w:r>
    </w:p>
    <w:p w14:paraId="4BEA8A89" w14:textId="6005665A" w:rsidR="0012177C" w:rsidRDefault="0012177C" w:rsidP="0012177C">
      <w:pPr>
        <w:pStyle w:val="2"/>
      </w:pPr>
      <w:r>
        <w:rPr>
          <w:rFonts w:hint="eastAsia"/>
        </w:rPr>
        <w:t>4.3</w:t>
      </w:r>
      <w:proofErr w:type="gramStart"/>
      <w:r w:rsidR="00224FF9">
        <w:rPr>
          <w:rFonts w:hint="eastAsia"/>
        </w:rPr>
        <w:t>配適風險</w:t>
      </w:r>
      <w:proofErr w:type="gramEnd"/>
      <w:r w:rsidR="00224FF9">
        <w:rPr>
          <w:rFonts w:hint="eastAsia"/>
        </w:rPr>
        <w:t>中立</w:t>
      </w:r>
      <w:r w:rsidR="00806786">
        <w:rPr>
          <w:rFonts w:hint="eastAsia"/>
        </w:rPr>
        <w:t>機率</w:t>
      </w:r>
      <w:r w:rsidR="00224FF9">
        <w:rPr>
          <w:rFonts w:hint="eastAsia"/>
        </w:rPr>
        <w:t>密度尾</w:t>
      </w:r>
      <w:r w:rsidR="00806786">
        <w:rPr>
          <w:rFonts w:hint="eastAsia"/>
        </w:rPr>
        <w:t>端</w:t>
      </w:r>
      <w:r w:rsidR="00224FF9">
        <w:rPr>
          <w:rFonts w:hint="eastAsia"/>
        </w:rPr>
        <w:t>分布</w:t>
      </w:r>
    </w:p>
    <w:p w14:paraId="59185563" w14:textId="0914BEAA" w:rsidR="00806786" w:rsidRPr="00FE59E1" w:rsidRDefault="006A2B39" w:rsidP="00806786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那個人</w:t>
      </w:r>
      <w:r w:rsidR="00FE59E1" w:rsidRPr="00FE59E1">
        <w:rPr>
          <w:rFonts w:hint="eastAsia"/>
          <w:b/>
          <w:bCs/>
          <w:color w:val="ED7D31" w:themeColor="accent2"/>
        </w:rPr>
        <w:t>使用</w:t>
      </w:r>
      <w:r w:rsidR="00FE59E1" w:rsidRPr="00FE59E1">
        <w:rPr>
          <w:rFonts w:hint="eastAsia"/>
          <w:b/>
          <w:bCs/>
          <w:color w:val="ED7D31" w:themeColor="accent2"/>
        </w:rPr>
        <w:t>GEV</w:t>
      </w:r>
      <w:r>
        <w:rPr>
          <w:rFonts w:hint="eastAsia"/>
          <w:b/>
          <w:bCs/>
          <w:color w:val="ED7D31" w:themeColor="accent2"/>
        </w:rPr>
        <w:t xml:space="preserve"> or GPD</w:t>
      </w:r>
      <w:r w:rsidR="00FE59E1" w:rsidRPr="00FE59E1">
        <w:rPr>
          <w:rFonts w:hint="eastAsia"/>
          <w:b/>
          <w:bCs/>
          <w:color w:val="ED7D31" w:themeColor="accent2"/>
        </w:rPr>
        <w:t>，需要</w:t>
      </w:r>
      <w:r w:rsidR="00FE59E1" w:rsidRPr="00FE59E1">
        <w:rPr>
          <w:rFonts w:hint="eastAsia"/>
          <w:b/>
          <w:bCs/>
          <w:color w:val="ED7D31" w:themeColor="accent2"/>
        </w:rPr>
        <w:t>3</w:t>
      </w:r>
      <w:r w:rsidR="00FE59E1" w:rsidRPr="00FE59E1">
        <w:rPr>
          <w:rFonts w:hint="eastAsia"/>
          <w:b/>
          <w:bCs/>
          <w:color w:val="ED7D31" w:themeColor="accent2"/>
        </w:rPr>
        <w:t>個參數</w:t>
      </w:r>
      <w:r>
        <w:rPr>
          <w:rFonts w:hint="eastAsia"/>
          <w:b/>
          <w:bCs/>
          <w:color w:val="ED7D31" w:themeColor="accent2"/>
        </w:rPr>
        <w:t>，提到那</w:t>
      </w:r>
      <w:r>
        <w:rPr>
          <w:rFonts w:hint="eastAsia"/>
          <w:b/>
          <w:bCs/>
          <w:color w:val="ED7D31" w:themeColor="accent2"/>
        </w:rPr>
        <w:t>3</w:t>
      </w:r>
      <w:r>
        <w:rPr>
          <w:rFonts w:hint="eastAsia"/>
          <w:b/>
          <w:bCs/>
          <w:color w:val="ED7D31" w:themeColor="accent2"/>
        </w:rPr>
        <w:t>個條件，因為會產生</w:t>
      </w:r>
      <w:r>
        <w:rPr>
          <w:rFonts w:hint="eastAsia"/>
          <w:b/>
          <w:bCs/>
          <w:color w:val="ED7D31" w:themeColor="accent2"/>
        </w:rPr>
        <w:t>kinks</w:t>
      </w:r>
      <w:r w:rsidR="00EC4CA2">
        <w:rPr>
          <w:rFonts w:hint="eastAsia"/>
          <w:b/>
          <w:bCs/>
          <w:color w:val="ED7D31" w:themeColor="accent2"/>
        </w:rPr>
        <w:t>（找他怪怪但我們不怪的）</w:t>
      </w:r>
    </w:p>
    <w:p w14:paraId="5766A465" w14:textId="75413BF8" w:rsidR="00FE59E1" w:rsidRPr="00FE59E1" w:rsidRDefault="006A2B39" w:rsidP="00806786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所以</w:t>
      </w:r>
      <w:r w:rsidR="00FE59E1" w:rsidRPr="00FE59E1">
        <w:rPr>
          <w:rFonts w:hint="eastAsia"/>
          <w:b/>
          <w:bCs/>
          <w:color w:val="ED7D31" w:themeColor="accent2"/>
        </w:rPr>
        <w:t>我們</w:t>
      </w:r>
      <w:r>
        <w:rPr>
          <w:rFonts w:hint="eastAsia"/>
          <w:b/>
          <w:bCs/>
          <w:color w:val="ED7D31" w:themeColor="accent2"/>
        </w:rPr>
        <w:t>modify</w:t>
      </w:r>
      <w:r>
        <w:rPr>
          <w:rFonts w:hint="eastAsia"/>
          <w:b/>
          <w:bCs/>
          <w:color w:val="ED7D31" w:themeColor="accent2"/>
        </w:rPr>
        <w:t>他的條件，</w:t>
      </w:r>
      <w:r w:rsidR="00FE59E1" w:rsidRPr="00FE59E1">
        <w:rPr>
          <w:rFonts w:hint="eastAsia"/>
          <w:b/>
          <w:bCs/>
          <w:color w:val="ED7D31" w:themeColor="accent2"/>
        </w:rPr>
        <w:t>改用</w:t>
      </w:r>
      <w:r w:rsidR="00FE59E1" w:rsidRPr="00FE59E1">
        <w:rPr>
          <w:rFonts w:hint="eastAsia"/>
          <w:b/>
          <w:bCs/>
          <w:color w:val="ED7D31" w:themeColor="accent2"/>
        </w:rPr>
        <w:t>GPD</w:t>
      </w:r>
      <w:r w:rsidR="00FE59E1" w:rsidRPr="00FE59E1">
        <w:rPr>
          <w:rFonts w:hint="eastAsia"/>
          <w:b/>
          <w:bCs/>
          <w:color w:val="ED7D31" w:themeColor="accent2"/>
        </w:rPr>
        <w:t>，僅需</w:t>
      </w:r>
      <w:r w:rsidR="00FE59E1" w:rsidRPr="00FE59E1">
        <w:rPr>
          <w:rFonts w:hint="eastAsia"/>
          <w:b/>
          <w:bCs/>
          <w:color w:val="ED7D31" w:themeColor="accent2"/>
        </w:rPr>
        <w:t>2</w:t>
      </w:r>
      <w:r w:rsidR="00FE59E1" w:rsidRPr="00FE59E1">
        <w:rPr>
          <w:rFonts w:hint="eastAsia"/>
          <w:b/>
          <w:bCs/>
          <w:color w:val="ED7D31" w:themeColor="accent2"/>
        </w:rPr>
        <w:t>個參數</w:t>
      </w:r>
    </w:p>
    <w:p w14:paraId="0037E488" w14:textId="6AE644A8" w:rsidR="00FE59E1" w:rsidRDefault="00FE59E1" w:rsidP="00806786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說明擬合條件</w:t>
      </w:r>
      <w:r w:rsidR="006A2B39">
        <w:rPr>
          <w:rFonts w:hint="eastAsia"/>
          <w:b/>
          <w:bCs/>
          <w:color w:val="ED7D31" w:themeColor="accent2"/>
        </w:rPr>
        <w:t>，跟第</w:t>
      </w:r>
      <w:r w:rsidR="006A2B39">
        <w:rPr>
          <w:rFonts w:hint="eastAsia"/>
          <w:b/>
          <w:bCs/>
          <w:color w:val="ED7D31" w:themeColor="accent2"/>
        </w:rPr>
        <w:t>3</w:t>
      </w:r>
      <w:r w:rsidR="006A2B39">
        <w:rPr>
          <w:rFonts w:hint="eastAsia"/>
          <w:b/>
          <w:bCs/>
          <w:color w:val="ED7D31" w:themeColor="accent2"/>
        </w:rPr>
        <w:t>個條件</w:t>
      </w:r>
    </w:p>
    <w:p w14:paraId="53C7F538" w14:textId="558029E0" w:rsidR="000B2681" w:rsidRPr="00FE59E1" w:rsidRDefault="000B2681" w:rsidP="00806786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參考</w:t>
      </w:r>
      <w:r>
        <w:rPr>
          <w:rFonts w:hint="eastAsia"/>
          <w:b/>
          <w:bCs/>
          <w:color w:val="ED7D31" w:themeColor="accent2"/>
        </w:rPr>
        <w:t>GEV</w:t>
      </w:r>
      <w:r>
        <w:rPr>
          <w:rFonts w:hint="eastAsia"/>
          <w:b/>
          <w:bCs/>
          <w:color w:val="ED7D31" w:themeColor="accent2"/>
        </w:rPr>
        <w:t>、</w:t>
      </w:r>
      <w:r>
        <w:rPr>
          <w:rFonts w:hint="eastAsia"/>
          <w:b/>
          <w:bCs/>
          <w:color w:val="ED7D31" w:themeColor="accent2"/>
        </w:rPr>
        <w:t>GPD</w:t>
      </w:r>
      <w:r>
        <w:rPr>
          <w:rFonts w:hint="eastAsia"/>
          <w:b/>
          <w:bCs/>
          <w:color w:val="ED7D31" w:themeColor="accent2"/>
        </w:rPr>
        <w:t>論文</w:t>
      </w:r>
    </w:p>
    <w:p w14:paraId="3DFBC8BE" w14:textId="00065194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3045C9AF" w14:textId="42D58700" w:rsidR="0073610D" w:rsidRDefault="0073610D" w:rsidP="0073610D">
      <w:pPr>
        <w:pStyle w:val="1"/>
        <w:spacing w:before="180" w:after="180"/>
      </w:pPr>
      <w:bookmarkStart w:id="13" w:name="_Toc182815181"/>
      <w:r>
        <w:rPr>
          <w:rFonts w:hint="eastAsia"/>
        </w:rPr>
        <w:lastRenderedPageBreak/>
        <w:t>第五章、</w:t>
      </w:r>
      <w:bookmarkEnd w:id="13"/>
      <w:r w:rsidR="00404225">
        <w:rPr>
          <w:rFonts w:hint="eastAsia"/>
        </w:rPr>
        <w:t>實證結果分析</w:t>
      </w:r>
    </w:p>
    <w:p w14:paraId="001FD9AD" w14:textId="40CACEDD" w:rsidR="0012721A" w:rsidRDefault="00EC4CA2" w:rsidP="00404225">
      <w:pPr>
        <w:spacing w:before="180" w:after="180"/>
        <w:ind w:firstLine="480"/>
        <w:rPr>
          <w:b/>
          <w:bCs/>
          <w:color w:val="ED7D31" w:themeColor="accent2"/>
        </w:rPr>
      </w:pPr>
      <w:r w:rsidRPr="00EC4CA2">
        <w:rPr>
          <w:rFonts w:hint="eastAsia"/>
          <w:b/>
          <w:bCs/>
          <w:color w:val="ED7D31" w:themeColor="accent2"/>
        </w:rPr>
        <w:t>參考</w:t>
      </w:r>
      <w:r w:rsidRPr="00EC4CA2">
        <w:rPr>
          <w:rFonts w:hint="eastAsia"/>
          <w:b/>
          <w:bCs/>
          <w:color w:val="ED7D31" w:themeColor="accent2"/>
        </w:rPr>
        <w:t>GPD</w:t>
      </w:r>
      <w:r w:rsidRPr="00EC4CA2">
        <w:rPr>
          <w:rFonts w:hint="eastAsia"/>
          <w:b/>
          <w:bCs/>
          <w:color w:val="ED7D31" w:themeColor="accent2"/>
        </w:rPr>
        <w:t>那篇論文、</w:t>
      </w:r>
      <w:proofErr w:type="spellStart"/>
      <w:r w:rsidRPr="00EC4CA2">
        <w:rPr>
          <w:rFonts w:hint="eastAsia"/>
          <w:b/>
          <w:bCs/>
          <w:color w:val="ED7D31" w:themeColor="accent2"/>
        </w:rPr>
        <w:t>Jackwerth</w:t>
      </w:r>
      <w:proofErr w:type="spellEnd"/>
      <w:r w:rsidRPr="00EC4CA2">
        <w:rPr>
          <w:rFonts w:hint="eastAsia"/>
          <w:b/>
          <w:bCs/>
          <w:color w:val="ED7D31" w:themeColor="accent2"/>
        </w:rPr>
        <w:t>、</w:t>
      </w:r>
      <w:proofErr w:type="gramStart"/>
      <w:r w:rsidRPr="00EC4CA2">
        <w:rPr>
          <w:rFonts w:hint="eastAsia"/>
          <w:b/>
          <w:bCs/>
          <w:color w:val="ED7D31" w:themeColor="accent2"/>
        </w:rPr>
        <w:t>韻軒學</w:t>
      </w:r>
      <w:proofErr w:type="gramEnd"/>
      <w:r w:rsidRPr="00EC4CA2">
        <w:rPr>
          <w:rFonts w:hint="eastAsia"/>
          <w:b/>
          <w:bCs/>
          <w:color w:val="ED7D31" w:themeColor="accent2"/>
        </w:rPr>
        <w:t>姐</w:t>
      </w:r>
    </w:p>
    <w:p w14:paraId="0A80140A" w14:textId="6C031A39" w:rsidR="00EC4CA2" w:rsidRDefault="00EC4CA2" w:rsidP="00404225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兩個方法有什麼異同？</w:t>
      </w:r>
    </w:p>
    <w:p w14:paraId="1E29C18E" w14:textId="5B3BF8C6" w:rsidR="00EC4CA2" w:rsidRPr="00EC4CA2" w:rsidRDefault="00EC4CA2" w:rsidP="00404225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比較</w:t>
      </w:r>
      <w:r w:rsidR="00151470">
        <w:rPr>
          <w:rFonts w:hint="eastAsia"/>
          <w:b/>
          <w:bCs/>
          <w:color w:val="ED7D31" w:themeColor="accent2"/>
        </w:rPr>
        <w:t>實際買權價格</w:t>
      </w:r>
      <w:r>
        <w:rPr>
          <w:rFonts w:hint="eastAsia"/>
          <w:b/>
          <w:bCs/>
          <w:color w:val="ED7D31" w:themeColor="accent2"/>
        </w:rPr>
        <w:t>差異</w:t>
      </w:r>
    </w:p>
    <w:p w14:paraId="3087C4F3" w14:textId="194B2A13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C1F7C6F" w14:textId="58B9D0BA" w:rsidR="00CE12CA" w:rsidRDefault="0073610D" w:rsidP="00404225">
      <w:pPr>
        <w:pStyle w:val="1"/>
        <w:spacing w:before="180" w:after="180"/>
      </w:pPr>
      <w:bookmarkStart w:id="14" w:name="_Toc182815183"/>
      <w:r>
        <w:rPr>
          <w:rFonts w:hint="eastAsia"/>
        </w:rPr>
        <w:lastRenderedPageBreak/>
        <w:t>參考文獻</w:t>
      </w:r>
      <w:bookmarkEnd w:id="14"/>
    </w:p>
    <w:sectPr w:rsidR="00CE12CA" w:rsidSect="00764F78">
      <w:pgSz w:w="11906" w:h="16838"/>
      <w:pgMar w:top="1701" w:right="1701" w:bottom="1134" w:left="1701" w:header="624" w:footer="51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3776E" w14:textId="77777777" w:rsidR="00951C44" w:rsidRDefault="00951C44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DAE42C1" w14:textId="77777777" w:rsidR="00951C44" w:rsidRDefault="00951C44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9E74" w14:textId="77777777" w:rsidR="001C4CCF" w:rsidRDefault="001C4CCF">
    <w:pPr>
      <w:pStyle w:val="ad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585726"/>
      <w:docPartObj>
        <w:docPartGallery w:val="Page Numbers (Bottom of Page)"/>
        <w:docPartUnique/>
      </w:docPartObj>
    </w:sdtPr>
    <w:sdtContent>
      <w:p w14:paraId="25755CBE" w14:textId="4668D97C" w:rsidR="001C4CCF" w:rsidRDefault="00613C88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3BD" w14:textId="77777777" w:rsidR="001C4CCF" w:rsidRDefault="001C4CCF">
    <w:pPr>
      <w:pStyle w:val="ad"/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9A0D7" w14:textId="77777777" w:rsidR="00951C44" w:rsidRDefault="00951C44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3F2EE8AE" w14:textId="77777777" w:rsidR="00951C44" w:rsidRDefault="00951C44" w:rsidP="001C4CCF">
      <w:pPr>
        <w:spacing w:before="120" w:after="120" w:line="240" w:lineRule="auto"/>
        <w:ind w:firstLine="480"/>
      </w:pPr>
      <w:r>
        <w:continuationSeparator/>
      </w:r>
    </w:p>
  </w:footnote>
  <w:footnote w:id="1">
    <w:p w14:paraId="33378461" w14:textId="02D4436A" w:rsidR="002A2A2A" w:rsidRPr="00D20BE4" w:rsidRDefault="002A2A2A" w:rsidP="00D20BE4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Deribit</w:t>
      </w:r>
      <w:r>
        <w:rPr>
          <w:rFonts w:hint="eastAsia"/>
        </w:rPr>
        <w:t>交易所官方網站：</w:t>
      </w:r>
      <w:hyperlink r:id="rId1" w:history="1">
        <w:r w:rsidR="00FF392E">
          <w:rPr>
            <w:rStyle w:val="af4"/>
          </w:rPr>
          <w:t>https://www.deribit.com/</w:t>
        </w:r>
      </w:hyperlink>
    </w:p>
  </w:footnote>
  <w:footnote w:id="2">
    <w:p w14:paraId="1EDDA532" w14:textId="1F1AC866" w:rsidR="00FF392E" w:rsidRDefault="00FF392E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資料來源：</w:t>
      </w:r>
      <w:hyperlink r:id="rId2" w:history="1">
        <w:r>
          <w:rPr>
            <w:rStyle w:val="af4"/>
          </w:rPr>
          <w:t>https://www.theblock.co/data/crypto-markets/options</w:t>
        </w:r>
      </w:hyperlink>
    </w:p>
  </w:footnote>
  <w:footnote w:id="3">
    <w:p w14:paraId="3751F5D9" w14:textId="31ED9626" w:rsidR="006A639C" w:rsidRDefault="006A639C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rPr>
          <w:rFonts w:hint="eastAsia"/>
        </w:rPr>
        <w:t xml:space="preserve"> Deribit</w:t>
      </w:r>
      <w:r>
        <w:rPr>
          <w:rFonts w:hint="eastAsia"/>
        </w:rPr>
        <w:t>選擇權合約說明：</w:t>
      </w:r>
      <w:hyperlink r:id="rId3" w:history="1">
        <w:r>
          <w:rPr>
            <w:rStyle w:val="af4"/>
          </w:rPr>
          <w:t>https://www.deribit.com/kb/options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94D6" w14:textId="77777777" w:rsidR="001C4CCF" w:rsidRDefault="001C4CCF">
    <w:pPr>
      <w:pStyle w:val="ab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84F5" w14:textId="77777777" w:rsidR="001C4CCF" w:rsidRDefault="001C4CCF">
    <w:pPr>
      <w:pStyle w:val="ab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10DB" w14:textId="77777777" w:rsidR="001C4CCF" w:rsidRDefault="001C4CCF">
    <w:pPr>
      <w:pStyle w:val="ab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6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0714233">
    <w:abstractNumId w:val="14"/>
  </w:num>
  <w:num w:numId="2" w16cid:durableId="396368862">
    <w:abstractNumId w:val="11"/>
  </w:num>
  <w:num w:numId="3" w16cid:durableId="164177961">
    <w:abstractNumId w:val="6"/>
  </w:num>
  <w:num w:numId="4" w16cid:durableId="1695351208">
    <w:abstractNumId w:val="13"/>
  </w:num>
  <w:num w:numId="5" w16cid:durableId="1314259761">
    <w:abstractNumId w:val="9"/>
  </w:num>
  <w:num w:numId="6" w16cid:durableId="1586499273">
    <w:abstractNumId w:val="5"/>
  </w:num>
  <w:num w:numId="7" w16cid:durableId="1924871501">
    <w:abstractNumId w:val="12"/>
  </w:num>
  <w:num w:numId="8" w16cid:durableId="2020084510">
    <w:abstractNumId w:val="3"/>
  </w:num>
  <w:num w:numId="9" w16cid:durableId="84423681">
    <w:abstractNumId w:val="0"/>
  </w:num>
  <w:num w:numId="10" w16cid:durableId="833880678">
    <w:abstractNumId w:val="1"/>
  </w:num>
  <w:num w:numId="11" w16cid:durableId="1789004280">
    <w:abstractNumId w:val="7"/>
  </w:num>
  <w:num w:numId="12" w16cid:durableId="1722898519">
    <w:abstractNumId w:val="2"/>
  </w:num>
  <w:num w:numId="13" w16cid:durableId="962811505">
    <w:abstractNumId w:val="4"/>
  </w:num>
  <w:num w:numId="14" w16cid:durableId="1621257747">
    <w:abstractNumId w:val="10"/>
  </w:num>
  <w:num w:numId="15" w16cid:durableId="1069961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C"/>
    <w:rsid w:val="0000679A"/>
    <w:rsid w:val="00010512"/>
    <w:rsid w:val="00011B2D"/>
    <w:rsid w:val="0001476B"/>
    <w:rsid w:val="00016079"/>
    <w:rsid w:val="000235ED"/>
    <w:rsid w:val="00024747"/>
    <w:rsid w:val="00030F3D"/>
    <w:rsid w:val="00031B9B"/>
    <w:rsid w:val="000371D9"/>
    <w:rsid w:val="00046AD7"/>
    <w:rsid w:val="000514EA"/>
    <w:rsid w:val="00052FE1"/>
    <w:rsid w:val="00053374"/>
    <w:rsid w:val="00056AB0"/>
    <w:rsid w:val="0007168F"/>
    <w:rsid w:val="00074155"/>
    <w:rsid w:val="0008389B"/>
    <w:rsid w:val="00084FEA"/>
    <w:rsid w:val="0009304E"/>
    <w:rsid w:val="000A6DD5"/>
    <w:rsid w:val="000B2681"/>
    <w:rsid w:val="000B35CE"/>
    <w:rsid w:val="000B7B11"/>
    <w:rsid w:val="000E0357"/>
    <w:rsid w:val="000E34B5"/>
    <w:rsid w:val="000E4C3D"/>
    <w:rsid w:val="000E51BD"/>
    <w:rsid w:val="000E56AA"/>
    <w:rsid w:val="000E6321"/>
    <w:rsid w:val="000F11D8"/>
    <w:rsid w:val="0010376E"/>
    <w:rsid w:val="00110614"/>
    <w:rsid w:val="0011729B"/>
    <w:rsid w:val="0012177C"/>
    <w:rsid w:val="00122FA0"/>
    <w:rsid w:val="00124244"/>
    <w:rsid w:val="0012631B"/>
    <w:rsid w:val="0012721A"/>
    <w:rsid w:val="00142AC2"/>
    <w:rsid w:val="00151470"/>
    <w:rsid w:val="00162422"/>
    <w:rsid w:val="00175851"/>
    <w:rsid w:val="0017684B"/>
    <w:rsid w:val="00187B87"/>
    <w:rsid w:val="00193D2A"/>
    <w:rsid w:val="00195C95"/>
    <w:rsid w:val="001A292E"/>
    <w:rsid w:val="001B0DC3"/>
    <w:rsid w:val="001B4A7C"/>
    <w:rsid w:val="001B4D74"/>
    <w:rsid w:val="001B5A34"/>
    <w:rsid w:val="001C4CCF"/>
    <w:rsid w:val="001C7481"/>
    <w:rsid w:val="001D0C18"/>
    <w:rsid w:val="001D27B3"/>
    <w:rsid w:val="001D3715"/>
    <w:rsid w:val="001E1E99"/>
    <w:rsid w:val="001F1765"/>
    <w:rsid w:val="00205D84"/>
    <w:rsid w:val="002116B3"/>
    <w:rsid w:val="00213E82"/>
    <w:rsid w:val="00220B8F"/>
    <w:rsid w:val="00221976"/>
    <w:rsid w:val="002241FA"/>
    <w:rsid w:val="00224FF9"/>
    <w:rsid w:val="00225C55"/>
    <w:rsid w:val="00235F9F"/>
    <w:rsid w:val="00236D2C"/>
    <w:rsid w:val="0024171A"/>
    <w:rsid w:val="002451AB"/>
    <w:rsid w:val="002549B3"/>
    <w:rsid w:val="00257875"/>
    <w:rsid w:val="0026154C"/>
    <w:rsid w:val="0026420B"/>
    <w:rsid w:val="00265CDD"/>
    <w:rsid w:val="00274E81"/>
    <w:rsid w:val="00275C2A"/>
    <w:rsid w:val="002812B7"/>
    <w:rsid w:val="0028185C"/>
    <w:rsid w:val="00283E30"/>
    <w:rsid w:val="00290B69"/>
    <w:rsid w:val="002914A5"/>
    <w:rsid w:val="002A2A2A"/>
    <w:rsid w:val="002C32E3"/>
    <w:rsid w:val="002D44E0"/>
    <w:rsid w:val="002D4E7E"/>
    <w:rsid w:val="002E7B1A"/>
    <w:rsid w:val="002F31B5"/>
    <w:rsid w:val="00305489"/>
    <w:rsid w:val="003145D8"/>
    <w:rsid w:val="00321AF4"/>
    <w:rsid w:val="0032294F"/>
    <w:rsid w:val="00323AF2"/>
    <w:rsid w:val="00346E16"/>
    <w:rsid w:val="00353420"/>
    <w:rsid w:val="00354949"/>
    <w:rsid w:val="003643C9"/>
    <w:rsid w:val="0036511B"/>
    <w:rsid w:val="0036771E"/>
    <w:rsid w:val="003819B4"/>
    <w:rsid w:val="00382A2D"/>
    <w:rsid w:val="00384265"/>
    <w:rsid w:val="0038596A"/>
    <w:rsid w:val="00387F38"/>
    <w:rsid w:val="00392A8C"/>
    <w:rsid w:val="003A010D"/>
    <w:rsid w:val="003A2FCD"/>
    <w:rsid w:val="003A7CA9"/>
    <w:rsid w:val="003B4B4D"/>
    <w:rsid w:val="003C0819"/>
    <w:rsid w:val="003C52A1"/>
    <w:rsid w:val="003D0FC6"/>
    <w:rsid w:val="003D7C9D"/>
    <w:rsid w:val="003E4990"/>
    <w:rsid w:val="00402578"/>
    <w:rsid w:val="00402714"/>
    <w:rsid w:val="00404225"/>
    <w:rsid w:val="0041419D"/>
    <w:rsid w:val="004142B6"/>
    <w:rsid w:val="00415057"/>
    <w:rsid w:val="0041619C"/>
    <w:rsid w:val="00427109"/>
    <w:rsid w:val="00427613"/>
    <w:rsid w:val="00435E0D"/>
    <w:rsid w:val="00461853"/>
    <w:rsid w:val="00463C12"/>
    <w:rsid w:val="00466389"/>
    <w:rsid w:val="00470204"/>
    <w:rsid w:val="00472B0B"/>
    <w:rsid w:val="00484866"/>
    <w:rsid w:val="00494A77"/>
    <w:rsid w:val="00496610"/>
    <w:rsid w:val="004A52F2"/>
    <w:rsid w:val="004B43D7"/>
    <w:rsid w:val="004B64B4"/>
    <w:rsid w:val="004C2212"/>
    <w:rsid w:val="004C67FB"/>
    <w:rsid w:val="004F559A"/>
    <w:rsid w:val="004F631C"/>
    <w:rsid w:val="004F7EE0"/>
    <w:rsid w:val="005220FD"/>
    <w:rsid w:val="00523FCE"/>
    <w:rsid w:val="0052435A"/>
    <w:rsid w:val="00527792"/>
    <w:rsid w:val="00531C6E"/>
    <w:rsid w:val="00533897"/>
    <w:rsid w:val="0054114A"/>
    <w:rsid w:val="005453E3"/>
    <w:rsid w:val="0055125C"/>
    <w:rsid w:val="00554F86"/>
    <w:rsid w:val="005568D9"/>
    <w:rsid w:val="00556A89"/>
    <w:rsid w:val="0056376C"/>
    <w:rsid w:val="005670CD"/>
    <w:rsid w:val="0057431E"/>
    <w:rsid w:val="00582167"/>
    <w:rsid w:val="005830E5"/>
    <w:rsid w:val="005855DB"/>
    <w:rsid w:val="005A1503"/>
    <w:rsid w:val="005A4D09"/>
    <w:rsid w:val="005A6321"/>
    <w:rsid w:val="005A76A0"/>
    <w:rsid w:val="005B1DEE"/>
    <w:rsid w:val="005B25EF"/>
    <w:rsid w:val="005C0960"/>
    <w:rsid w:val="005D15A4"/>
    <w:rsid w:val="005D344F"/>
    <w:rsid w:val="005E4298"/>
    <w:rsid w:val="005E5DE9"/>
    <w:rsid w:val="005E7638"/>
    <w:rsid w:val="00601FDB"/>
    <w:rsid w:val="00604130"/>
    <w:rsid w:val="00604430"/>
    <w:rsid w:val="00610A0B"/>
    <w:rsid w:val="00613C88"/>
    <w:rsid w:val="006235BB"/>
    <w:rsid w:val="0062587E"/>
    <w:rsid w:val="00626099"/>
    <w:rsid w:val="00631166"/>
    <w:rsid w:val="00645DB1"/>
    <w:rsid w:val="006467BB"/>
    <w:rsid w:val="00646BB2"/>
    <w:rsid w:val="006476CE"/>
    <w:rsid w:val="0065282E"/>
    <w:rsid w:val="00654B34"/>
    <w:rsid w:val="00657271"/>
    <w:rsid w:val="00657B1F"/>
    <w:rsid w:val="00666B54"/>
    <w:rsid w:val="006746B2"/>
    <w:rsid w:val="00681D11"/>
    <w:rsid w:val="00682CB2"/>
    <w:rsid w:val="00683DC9"/>
    <w:rsid w:val="00684849"/>
    <w:rsid w:val="006A058E"/>
    <w:rsid w:val="006A08C1"/>
    <w:rsid w:val="006A2B39"/>
    <w:rsid w:val="006A2DA5"/>
    <w:rsid w:val="006A639C"/>
    <w:rsid w:val="006B09C7"/>
    <w:rsid w:val="006B50EE"/>
    <w:rsid w:val="006B5E4E"/>
    <w:rsid w:val="006C5FDE"/>
    <w:rsid w:val="006C70DC"/>
    <w:rsid w:val="006D399C"/>
    <w:rsid w:val="006F2A22"/>
    <w:rsid w:val="00701E33"/>
    <w:rsid w:val="00705918"/>
    <w:rsid w:val="0070684E"/>
    <w:rsid w:val="00710703"/>
    <w:rsid w:val="00716965"/>
    <w:rsid w:val="00717A90"/>
    <w:rsid w:val="00717F46"/>
    <w:rsid w:val="00720E4C"/>
    <w:rsid w:val="00727C07"/>
    <w:rsid w:val="00731282"/>
    <w:rsid w:val="00734D49"/>
    <w:rsid w:val="0073610D"/>
    <w:rsid w:val="0074744B"/>
    <w:rsid w:val="00750A47"/>
    <w:rsid w:val="007637A9"/>
    <w:rsid w:val="00764F78"/>
    <w:rsid w:val="00765613"/>
    <w:rsid w:val="00767608"/>
    <w:rsid w:val="0077361A"/>
    <w:rsid w:val="007749D3"/>
    <w:rsid w:val="00775E82"/>
    <w:rsid w:val="00787D31"/>
    <w:rsid w:val="00791C43"/>
    <w:rsid w:val="00791EA7"/>
    <w:rsid w:val="007A6E58"/>
    <w:rsid w:val="007C0373"/>
    <w:rsid w:val="007C4ECD"/>
    <w:rsid w:val="007C6E8A"/>
    <w:rsid w:val="007C6F2E"/>
    <w:rsid w:val="007E1E54"/>
    <w:rsid w:val="007E66F6"/>
    <w:rsid w:val="007E75C0"/>
    <w:rsid w:val="007F292A"/>
    <w:rsid w:val="007F74DE"/>
    <w:rsid w:val="00801AAB"/>
    <w:rsid w:val="00806122"/>
    <w:rsid w:val="00806786"/>
    <w:rsid w:val="0081184A"/>
    <w:rsid w:val="0081515F"/>
    <w:rsid w:val="00816A1B"/>
    <w:rsid w:val="00817714"/>
    <w:rsid w:val="008214E7"/>
    <w:rsid w:val="0082413A"/>
    <w:rsid w:val="008503EB"/>
    <w:rsid w:val="00853AEB"/>
    <w:rsid w:val="00865287"/>
    <w:rsid w:val="00870186"/>
    <w:rsid w:val="008751EC"/>
    <w:rsid w:val="00875BFD"/>
    <w:rsid w:val="0088017E"/>
    <w:rsid w:val="00882547"/>
    <w:rsid w:val="00886807"/>
    <w:rsid w:val="00890FE8"/>
    <w:rsid w:val="008A610B"/>
    <w:rsid w:val="008B3FDC"/>
    <w:rsid w:val="008B468E"/>
    <w:rsid w:val="008C1437"/>
    <w:rsid w:val="008C4933"/>
    <w:rsid w:val="008D031B"/>
    <w:rsid w:val="008D080D"/>
    <w:rsid w:val="008D6AEC"/>
    <w:rsid w:val="008E3193"/>
    <w:rsid w:val="008E3E9E"/>
    <w:rsid w:val="008E5DE5"/>
    <w:rsid w:val="008F14ED"/>
    <w:rsid w:val="00900D70"/>
    <w:rsid w:val="009039FA"/>
    <w:rsid w:val="00906EB0"/>
    <w:rsid w:val="00907B6B"/>
    <w:rsid w:val="00910484"/>
    <w:rsid w:val="0091402F"/>
    <w:rsid w:val="0091593D"/>
    <w:rsid w:val="00935478"/>
    <w:rsid w:val="00942A2F"/>
    <w:rsid w:val="00943B97"/>
    <w:rsid w:val="009455B8"/>
    <w:rsid w:val="00951C44"/>
    <w:rsid w:val="00955B12"/>
    <w:rsid w:val="00962EA8"/>
    <w:rsid w:val="009703DB"/>
    <w:rsid w:val="00973643"/>
    <w:rsid w:val="00974AD3"/>
    <w:rsid w:val="009773DB"/>
    <w:rsid w:val="00987819"/>
    <w:rsid w:val="00992A58"/>
    <w:rsid w:val="00994121"/>
    <w:rsid w:val="009A24CB"/>
    <w:rsid w:val="009B2DF6"/>
    <w:rsid w:val="009B46EE"/>
    <w:rsid w:val="009C0043"/>
    <w:rsid w:val="009C0B7B"/>
    <w:rsid w:val="009C2E60"/>
    <w:rsid w:val="009C7EF2"/>
    <w:rsid w:val="009D1162"/>
    <w:rsid w:val="009D1950"/>
    <w:rsid w:val="009D524B"/>
    <w:rsid w:val="009D5494"/>
    <w:rsid w:val="009E0E77"/>
    <w:rsid w:val="009E3939"/>
    <w:rsid w:val="009E3EFF"/>
    <w:rsid w:val="009E7680"/>
    <w:rsid w:val="009F55DC"/>
    <w:rsid w:val="009F634B"/>
    <w:rsid w:val="00A00028"/>
    <w:rsid w:val="00A013CD"/>
    <w:rsid w:val="00A214DE"/>
    <w:rsid w:val="00A25A04"/>
    <w:rsid w:val="00A2663C"/>
    <w:rsid w:val="00A305AC"/>
    <w:rsid w:val="00A343E5"/>
    <w:rsid w:val="00A644AA"/>
    <w:rsid w:val="00A66B01"/>
    <w:rsid w:val="00A70A1B"/>
    <w:rsid w:val="00A710BF"/>
    <w:rsid w:val="00A8621D"/>
    <w:rsid w:val="00A92DEA"/>
    <w:rsid w:val="00A934BB"/>
    <w:rsid w:val="00AB133B"/>
    <w:rsid w:val="00AB3ACB"/>
    <w:rsid w:val="00AC23C0"/>
    <w:rsid w:val="00AC75BE"/>
    <w:rsid w:val="00AD284F"/>
    <w:rsid w:val="00AD704C"/>
    <w:rsid w:val="00AE1107"/>
    <w:rsid w:val="00AF3083"/>
    <w:rsid w:val="00AF5D80"/>
    <w:rsid w:val="00AF758B"/>
    <w:rsid w:val="00B11D41"/>
    <w:rsid w:val="00B14E00"/>
    <w:rsid w:val="00B162E6"/>
    <w:rsid w:val="00B20A25"/>
    <w:rsid w:val="00B21E34"/>
    <w:rsid w:val="00B3145E"/>
    <w:rsid w:val="00B348B8"/>
    <w:rsid w:val="00B377A6"/>
    <w:rsid w:val="00B40CFC"/>
    <w:rsid w:val="00B4199B"/>
    <w:rsid w:val="00B42346"/>
    <w:rsid w:val="00B47E73"/>
    <w:rsid w:val="00B519E3"/>
    <w:rsid w:val="00B5230A"/>
    <w:rsid w:val="00B53880"/>
    <w:rsid w:val="00B565B1"/>
    <w:rsid w:val="00B60CD3"/>
    <w:rsid w:val="00B61431"/>
    <w:rsid w:val="00B6390B"/>
    <w:rsid w:val="00B665F4"/>
    <w:rsid w:val="00B66B76"/>
    <w:rsid w:val="00B86AE6"/>
    <w:rsid w:val="00B9105A"/>
    <w:rsid w:val="00BA0521"/>
    <w:rsid w:val="00BA0540"/>
    <w:rsid w:val="00BA74F6"/>
    <w:rsid w:val="00BD06D2"/>
    <w:rsid w:val="00BD071F"/>
    <w:rsid w:val="00BF0B1C"/>
    <w:rsid w:val="00BF138D"/>
    <w:rsid w:val="00BF32FB"/>
    <w:rsid w:val="00C04D35"/>
    <w:rsid w:val="00C1570D"/>
    <w:rsid w:val="00C23924"/>
    <w:rsid w:val="00C276F9"/>
    <w:rsid w:val="00C451F7"/>
    <w:rsid w:val="00C52650"/>
    <w:rsid w:val="00C605B8"/>
    <w:rsid w:val="00C61AE1"/>
    <w:rsid w:val="00C7394B"/>
    <w:rsid w:val="00C7484F"/>
    <w:rsid w:val="00C849DF"/>
    <w:rsid w:val="00C84D8E"/>
    <w:rsid w:val="00C84F89"/>
    <w:rsid w:val="00C86AA3"/>
    <w:rsid w:val="00C96DE9"/>
    <w:rsid w:val="00CA4918"/>
    <w:rsid w:val="00CB31CF"/>
    <w:rsid w:val="00CC2AA8"/>
    <w:rsid w:val="00CC4CB8"/>
    <w:rsid w:val="00CC7872"/>
    <w:rsid w:val="00CD7500"/>
    <w:rsid w:val="00CE12CA"/>
    <w:rsid w:val="00CE50A4"/>
    <w:rsid w:val="00CE7B4A"/>
    <w:rsid w:val="00CF650B"/>
    <w:rsid w:val="00D01F9A"/>
    <w:rsid w:val="00D052BF"/>
    <w:rsid w:val="00D0543D"/>
    <w:rsid w:val="00D06B02"/>
    <w:rsid w:val="00D137AD"/>
    <w:rsid w:val="00D20BE4"/>
    <w:rsid w:val="00D43390"/>
    <w:rsid w:val="00D46F4D"/>
    <w:rsid w:val="00D5107F"/>
    <w:rsid w:val="00D57591"/>
    <w:rsid w:val="00D577EB"/>
    <w:rsid w:val="00D63026"/>
    <w:rsid w:val="00D638B5"/>
    <w:rsid w:val="00D64CE5"/>
    <w:rsid w:val="00D67F91"/>
    <w:rsid w:val="00D71F61"/>
    <w:rsid w:val="00D72805"/>
    <w:rsid w:val="00D72F07"/>
    <w:rsid w:val="00D75654"/>
    <w:rsid w:val="00D859BC"/>
    <w:rsid w:val="00D8601D"/>
    <w:rsid w:val="00D93BDB"/>
    <w:rsid w:val="00D960EA"/>
    <w:rsid w:val="00DA497E"/>
    <w:rsid w:val="00DA5AA9"/>
    <w:rsid w:val="00DA6A69"/>
    <w:rsid w:val="00DB10C1"/>
    <w:rsid w:val="00DB7417"/>
    <w:rsid w:val="00DC5D5F"/>
    <w:rsid w:val="00DD2DBC"/>
    <w:rsid w:val="00DD6901"/>
    <w:rsid w:val="00DE06FF"/>
    <w:rsid w:val="00DE318B"/>
    <w:rsid w:val="00DE3699"/>
    <w:rsid w:val="00DF7014"/>
    <w:rsid w:val="00E06DB1"/>
    <w:rsid w:val="00E20F97"/>
    <w:rsid w:val="00E21AD3"/>
    <w:rsid w:val="00E24A26"/>
    <w:rsid w:val="00E410D8"/>
    <w:rsid w:val="00E459AE"/>
    <w:rsid w:val="00E60DAF"/>
    <w:rsid w:val="00E6602F"/>
    <w:rsid w:val="00E67017"/>
    <w:rsid w:val="00E673AD"/>
    <w:rsid w:val="00E743A6"/>
    <w:rsid w:val="00E74967"/>
    <w:rsid w:val="00E76F46"/>
    <w:rsid w:val="00E83066"/>
    <w:rsid w:val="00E83DB1"/>
    <w:rsid w:val="00E85726"/>
    <w:rsid w:val="00E923AC"/>
    <w:rsid w:val="00E97FD8"/>
    <w:rsid w:val="00EA6491"/>
    <w:rsid w:val="00EB225D"/>
    <w:rsid w:val="00EB5CE1"/>
    <w:rsid w:val="00EC48E7"/>
    <w:rsid w:val="00EC4CA2"/>
    <w:rsid w:val="00EC5B94"/>
    <w:rsid w:val="00ED3B39"/>
    <w:rsid w:val="00ED61D0"/>
    <w:rsid w:val="00ED770A"/>
    <w:rsid w:val="00EE46F3"/>
    <w:rsid w:val="00EF4FE7"/>
    <w:rsid w:val="00F00B8D"/>
    <w:rsid w:val="00F0399E"/>
    <w:rsid w:val="00F03E10"/>
    <w:rsid w:val="00F0423B"/>
    <w:rsid w:val="00F145BE"/>
    <w:rsid w:val="00F362D1"/>
    <w:rsid w:val="00F40883"/>
    <w:rsid w:val="00F54A2B"/>
    <w:rsid w:val="00F67FB5"/>
    <w:rsid w:val="00F7013E"/>
    <w:rsid w:val="00F70BCC"/>
    <w:rsid w:val="00F8525E"/>
    <w:rsid w:val="00F86E11"/>
    <w:rsid w:val="00F909BF"/>
    <w:rsid w:val="00F97637"/>
    <w:rsid w:val="00FA17A1"/>
    <w:rsid w:val="00FA3E79"/>
    <w:rsid w:val="00FA3EA0"/>
    <w:rsid w:val="00FB218D"/>
    <w:rsid w:val="00FB35F3"/>
    <w:rsid w:val="00FC1861"/>
    <w:rsid w:val="00FC5180"/>
    <w:rsid w:val="00FC5782"/>
    <w:rsid w:val="00FD3081"/>
    <w:rsid w:val="00FD6825"/>
    <w:rsid w:val="00FE09E2"/>
    <w:rsid w:val="00FE47A7"/>
    <w:rsid w:val="00FE59E1"/>
    <w:rsid w:val="00FF392E"/>
    <w:rsid w:val="00FF447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C0A4895C-F5FB-4EE0-8233-B4AB33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543D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D0543D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476"/>
    <w:pPr>
      <w:tabs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992A58"/>
    <w:pPr>
      <w:tabs>
        <w:tab w:val="left" w:pos="720"/>
        <w:tab w:val="right" w:leader="dot" w:pos="8296"/>
      </w:tabs>
      <w:ind w:firstLineChars="0" w:firstLine="0"/>
    </w:pPr>
  </w:style>
  <w:style w:type="paragraph" w:styleId="31">
    <w:name w:val="toc 3"/>
    <w:basedOn w:val="a"/>
    <w:next w:val="a"/>
    <w:autoRedefine/>
    <w:uiPriority w:val="39"/>
    <w:unhideWhenUsed/>
    <w:rsid w:val="000371D9"/>
    <w:pPr>
      <w:tabs>
        <w:tab w:val="left" w:pos="780"/>
        <w:tab w:val="right" w:leader="dot" w:pos="8296"/>
      </w:tabs>
      <w:ind w:firstLineChars="0" w:firstLine="0"/>
    </w:p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817714"/>
    <w:pPr>
      <w:ind w:left="480" w:hanging="480"/>
      <w:jc w:val="left"/>
    </w:pPr>
    <w:rPr>
      <w:rFonts w:asciiTheme="minorHAnsi" w:hAnsiTheme="minorHAnsi" w:cstheme="minorHAnsi"/>
      <w:smallCaps/>
      <w:sz w:val="20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styleId="af8">
    <w:name w:val="Unresolved Mention"/>
    <w:basedOn w:val="a0"/>
    <w:uiPriority w:val="99"/>
    <w:semiHidden/>
    <w:unhideWhenUsed/>
    <w:rsid w:val="00FF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eribit.com/kb/options" TargetMode="External"/><Relationship Id="rId2" Type="http://schemas.openxmlformats.org/officeDocument/2006/relationships/hyperlink" Target="https://www.theblock.co/data/crypto-markets/options" TargetMode="External"/><Relationship Id="rId1" Type="http://schemas.openxmlformats.org/officeDocument/2006/relationships/hyperlink" Target="https://www.deribi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4AFD90A-2F5C-4165-9443-30C0C5A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6</cp:revision>
  <cp:lastPrinted>2024-06-06T13:25:00Z</cp:lastPrinted>
  <dcterms:created xsi:type="dcterms:W3CDTF">2024-12-03T05:24:00Z</dcterms:created>
  <dcterms:modified xsi:type="dcterms:W3CDTF">2024-12-04T06:01:00Z</dcterms:modified>
</cp:coreProperties>
</file>