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CommentReferenc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1"/>
          <w:headerReference w:type="default" r:id="rId12"/>
          <w:footerReference w:type="even" r:id="rId13"/>
          <w:footerReference w:type="default" r:id="rId14"/>
          <w:headerReference w:type="first" r:id="rId15"/>
          <w:footerReference w:type="first" r:id="rId16"/>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Heading1"/>
        <w:spacing w:before="180" w:after="180"/>
      </w:pPr>
      <w:bookmarkStart w:id="1" w:name="_Toc190531558"/>
      <w:bookmarkStart w:id="2" w:name="_Toc190982003"/>
      <w:bookmarkStart w:id="3" w:name="_Toc19447818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282578C2" w14:textId="4096661F" w:rsidR="00492FBF" w:rsidRPr="006048F0" w:rsidRDefault="006048F0" w:rsidP="00492FBF">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Heading1"/>
        <w:spacing w:before="180" w:after="180"/>
      </w:pPr>
      <w:bookmarkStart w:id="4" w:name="_Toc190531559"/>
      <w:bookmarkStart w:id="5" w:name="_Toc190982004"/>
      <w:bookmarkStart w:id="6" w:name="_Toc194478185"/>
      <w:r>
        <w:rPr>
          <w:rFonts w:hint="eastAsia"/>
        </w:rPr>
        <w:lastRenderedPageBreak/>
        <w:t>A</w:t>
      </w:r>
      <w:r>
        <w:t>bstract</w:t>
      </w:r>
      <w:bookmarkEnd w:id="4"/>
      <w:bookmarkEnd w:id="5"/>
      <w:bookmarkEnd w:id="6"/>
    </w:p>
    <w:p w14:paraId="0597F3F1" w14:textId="374239AF" w:rsidR="006048F0" w:rsidRPr="006048F0" w:rsidRDefault="006048F0" w:rsidP="006048F0">
      <w:pPr>
        <w:spacing w:before="180" w:after="180"/>
        <w:ind w:firstLine="480"/>
      </w:pPr>
      <w:r w:rsidRPr="006048F0">
        <w:t>This study investigates the impact of risk-neutral density (RND) tail estimation methods on return predictability in the Bitcoin options market and proposes an innovative single</w:t>
      </w:r>
      <w:r w:rsidR="005F14B7">
        <w:rPr>
          <w:rFonts w:hint="eastAsia"/>
        </w:rPr>
        <w:t xml:space="preserve"> </w:t>
      </w:r>
      <w:r w:rsidRPr="006048F0">
        <w:t xml:space="preserve">point with </w:t>
      </w:r>
      <w:r w:rsidR="005F14B7">
        <w:rPr>
          <w:rFonts w:hint="eastAsia"/>
        </w:rPr>
        <w:t xml:space="preserve">the </w:t>
      </w:r>
      <w:r w:rsidRPr="006048F0">
        <w:t xml:space="preserve">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01959EDF" w:rsidR="006048F0" w:rsidRPr="006048F0" w:rsidRDefault="006048F0" w:rsidP="006048F0">
      <w:pPr>
        <w:spacing w:before="180" w:after="180"/>
        <w:ind w:firstLine="480"/>
      </w:pPr>
      <w:r w:rsidRPr="006048F0">
        <w:t>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w:t>
      </w:r>
      <w:r w:rsidR="005F14B7">
        <w:rPr>
          <w:rFonts w:hint="eastAsia"/>
        </w:rPr>
        <w:t xml:space="preserve"> </w:t>
      </w:r>
      <w:r w:rsidRPr="006048F0">
        <w:t xml:space="preserve">point with </w:t>
      </w:r>
      <w:r w:rsidR="005F14B7">
        <w:rPr>
          <w:rFonts w:hint="eastAsia"/>
        </w:rPr>
        <w:t xml:space="preserve">the </w:t>
      </w:r>
      <w:r w:rsidRPr="006048F0">
        <w:t>slope estimation method improves computational efficiency by 10.95% compared to the two-point estimation method. For daily return prediction, the regression model constructed using the single</w:t>
      </w:r>
      <w:r w:rsidR="005F14B7">
        <w:rPr>
          <w:rFonts w:hint="eastAsia"/>
        </w:rPr>
        <w:t xml:space="preserve"> </w:t>
      </w:r>
      <w:r w:rsidRPr="006048F0">
        <w:t>point</w:t>
      </w:r>
      <w:r w:rsidR="005F14B7">
        <w:rPr>
          <w:rFonts w:hint="eastAsia"/>
        </w:rPr>
        <w:t xml:space="preserve"> </w:t>
      </w:r>
      <w:r w:rsidR="005F14B7">
        <w:t>with</w:t>
      </w:r>
      <w:r w:rsidR="005F14B7">
        <w:rPr>
          <w:rFonts w:hint="eastAsia"/>
        </w:rPr>
        <w:t xml:space="preserve"> the slope</w:t>
      </w:r>
      <w:r w:rsidRPr="006048F0">
        <w:t xml:space="preserve">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1CF54136"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w:t>
      </w:r>
      <w:r w:rsidRPr="006048F0">
        <w:lastRenderedPageBreak/>
        <w:t xml:space="preserve">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Out-of-sample prediction results demonstrate that both methods yield positive out-of-sample R-squared values for both daily and weekly return predictions, with the single</w:t>
      </w:r>
      <w:r w:rsidR="005F14B7">
        <w:rPr>
          <w:rFonts w:hint="eastAsia"/>
        </w:rPr>
        <w:t xml:space="preserve"> </w:t>
      </w:r>
      <w:r w:rsidRPr="006048F0">
        <w:t>point</w:t>
      </w:r>
      <w:r w:rsidR="005F14B7">
        <w:rPr>
          <w:rFonts w:hint="eastAsia"/>
        </w:rPr>
        <w:t xml:space="preserve"> with the slope</w:t>
      </w:r>
      <w:r w:rsidRPr="006048F0">
        <w:t xml:space="preserve">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62C23B97" w:rsidR="006048F0" w:rsidRPr="006048F0" w:rsidRDefault="006048F0" w:rsidP="006048F0">
      <w:pPr>
        <w:spacing w:before="180" w:after="180"/>
        <w:ind w:firstLine="480"/>
      </w:pPr>
      <w:r w:rsidRPr="006048F0">
        <w:t>The primary contribution of this research lies in the development of the single</w:t>
      </w:r>
      <w:r w:rsidR="005F14B7">
        <w:rPr>
          <w:rFonts w:hint="eastAsia"/>
        </w:rPr>
        <w:t xml:space="preserve"> </w:t>
      </w:r>
      <w:r w:rsidRPr="006048F0">
        <w:t xml:space="preserve">point with </w:t>
      </w:r>
      <w:r w:rsidR="005F14B7">
        <w:rPr>
          <w:rFonts w:hint="eastAsia"/>
        </w:rPr>
        <w:t xml:space="preserve">the </w:t>
      </w:r>
      <w:r w:rsidRPr="006048F0">
        <w:t>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77AAFBF3" w:rsidR="0009304E" w:rsidRPr="006B09C7" w:rsidRDefault="00961678" w:rsidP="006B09C7">
      <w:pPr>
        <w:pStyle w:val="Heading1"/>
        <w:spacing w:before="180" w:after="180"/>
      </w:pPr>
      <w:bookmarkStart w:id="7" w:name="_Toc194478186"/>
      <w:r>
        <w:rPr>
          <w:rFonts w:hint="eastAsia"/>
        </w:rPr>
        <w:lastRenderedPageBreak/>
        <w:t>Acknowledgement</w:t>
      </w:r>
      <w:bookmarkEnd w:id="7"/>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Heading1"/>
        <w:spacing w:before="180" w:after="180"/>
      </w:pPr>
      <w:bookmarkStart w:id="8" w:name="_Toc194478187"/>
      <w:r>
        <w:rPr>
          <w:rFonts w:hint="eastAsia"/>
        </w:rPr>
        <w:lastRenderedPageBreak/>
        <w:t>Contents</w:t>
      </w:r>
      <w:bookmarkEnd w:id="8"/>
    </w:p>
    <w:p w14:paraId="0AD55577" w14:textId="286EC099" w:rsidR="00994233" w:rsidRDefault="00CF493C">
      <w:pPr>
        <w:pStyle w:val="TOC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4478184" w:history="1">
        <w:r w:rsidR="00994233" w:rsidRPr="001A6DD5">
          <w:rPr>
            <w:rStyle w:val="Hyperlink"/>
            <w:rFonts w:hint="eastAsia"/>
            <w:noProof/>
          </w:rPr>
          <w:t>摘要</w:t>
        </w:r>
        <w:r w:rsidR="00994233">
          <w:rPr>
            <w:noProof/>
            <w:webHidden/>
          </w:rPr>
          <w:tab/>
        </w:r>
        <w:r w:rsidR="00994233">
          <w:rPr>
            <w:noProof/>
            <w:webHidden/>
          </w:rPr>
          <w:fldChar w:fldCharType="begin"/>
        </w:r>
        <w:r w:rsidR="00994233">
          <w:rPr>
            <w:noProof/>
            <w:webHidden/>
          </w:rPr>
          <w:instrText xml:space="preserve"> PAGEREF _Toc194478184 \h </w:instrText>
        </w:r>
        <w:r w:rsidR="00994233">
          <w:rPr>
            <w:noProof/>
            <w:webHidden/>
          </w:rPr>
        </w:r>
        <w:r w:rsidR="00994233">
          <w:rPr>
            <w:noProof/>
            <w:webHidden/>
          </w:rPr>
          <w:fldChar w:fldCharType="separate"/>
        </w:r>
        <w:r w:rsidR="002141DA">
          <w:rPr>
            <w:noProof/>
            <w:webHidden/>
          </w:rPr>
          <w:t>I</w:t>
        </w:r>
        <w:r w:rsidR="00994233">
          <w:rPr>
            <w:noProof/>
            <w:webHidden/>
          </w:rPr>
          <w:fldChar w:fldCharType="end"/>
        </w:r>
      </w:hyperlink>
    </w:p>
    <w:p w14:paraId="353C752C" w14:textId="4312AA63" w:rsidR="00994233" w:rsidRDefault="00656EA4">
      <w:pPr>
        <w:pStyle w:val="TOC1"/>
        <w:rPr>
          <w:rFonts w:asciiTheme="minorHAnsi" w:eastAsiaTheme="minorEastAsia" w:hAnsiTheme="minorHAnsi" w:cstheme="minorBidi"/>
          <w:b w:val="0"/>
          <w:bCs w:val="0"/>
          <w:noProof/>
          <w14:ligatures w14:val="standardContextual"/>
        </w:rPr>
      </w:pPr>
      <w:hyperlink w:anchor="_Toc194478185" w:history="1">
        <w:r w:rsidR="00994233" w:rsidRPr="001A6DD5">
          <w:rPr>
            <w:rStyle w:val="Hyperlink"/>
            <w:noProof/>
          </w:rPr>
          <w:t>Abstract</w:t>
        </w:r>
        <w:r w:rsidR="00994233">
          <w:rPr>
            <w:noProof/>
            <w:webHidden/>
          </w:rPr>
          <w:tab/>
        </w:r>
        <w:r w:rsidR="00994233">
          <w:rPr>
            <w:noProof/>
            <w:webHidden/>
          </w:rPr>
          <w:fldChar w:fldCharType="begin"/>
        </w:r>
        <w:r w:rsidR="00994233">
          <w:rPr>
            <w:noProof/>
            <w:webHidden/>
          </w:rPr>
          <w:instrText xml:space="preserve"> PAGEREF _Toc194478185 \h </w:instrText>
        </w:r>
        <w:r w:rsidR="00994233">
          <w:rPr>
            <w:noProof/>
            <w:webHidden/>
          </w:rPr>
        </w:r>
        <w:r w:rsidR="00994233">
          <w:rPr>
            <w:noProof/>
            <w:webHidden/>
          </w:rPr>
          <w:fldChar w:fldCharType="separate"/>
        </w:r>
        <w:r w:rsidR="002141DA">
          <w:rPr>
            <w:noProof/>
            <w:webHidden/>
          </w:rPr>
          <w:t>II</w:t>
        </w:r>
        <w:r w:rsidR="00994233">
          <w:rPr>
            <w:noProof/>
            <w:webHidden/>
          </w:rPr>
          <w:fldChar w:fldCharType="end"/>
        </w:r>
      </w:hyperlink>
    </w:p>
    <w:p w14:paraId="6B67E2A3" w14:textId="5829D453" w:rsidR="00994233" w:rsidRDefault="00656EA4">
      <w:pPr>
        <w:pStyle w:val="TOC1"/>
        <w:rPr>
          <w:rFonts w:asciiTheme="minorHAnsi" w:eastAsiaTheme="minorEastAsia" w:hAnsiTheme="minorHAnsi" w:cstheme="minorBidi"/>
          <w:b w:val="0"/>
          <w:bCs w:val="0"/>
          <w:noProof/>
          <w14:ligatures w14:val="standardContextual"/>
        </w:rPr>
      </w:pPr>
      <w:hyperlink w:anchor="_Toc194478186" w:history="1">
        <w:r w:rsidR="00994233" w:rsidRPr="001A6DD5">
          <w:rPr>
            <w:rStyle w:val="Hyperlink"/>
            <w:noProof/>
          </w:rPr>
          <w:t>Acknowledgement</w:t>
        </w:r>
        <w:r w:rsidR="00994233">
          <w:rPr>
            <w:noProof/>
            <w:webHidden/>
          </w:rPr>
          <w:tab/>
        </w:r>
        <w:r w:rsidR="00994233">
          <w:rPr>
            <w:noProof/>
            <w:webHidden/>
          </w:rPr>
          <w:fldChar w:fldCharType="begin"/>
        </w:r>
        <w:r w:rsidR="00994233">
          <w:rPr>
            <w:noProof/>
            <w:webHidden/>
          </w:rPr>
          <w:instrText xml:space="preserve"> PAGEREF _Toc194478186 \h </w:instrText>
        </w:r>
        <w:r w:rsidR="00994233">
          <w:rPr>
            <w:noProof/>
            <w:webHidden/>
          </w:rPr>
        </w:r>
        <w:r w:rsidR="00994233">
          <w:rPr>
            <w:noProof/>
            <w:webHidden/>
          </w:rPr>
          <w:fldChar w:fldCharType="separate"/>
        </w:r>
        <w:r w:rsidR="002141DA">
          <w:rPr>
            <w:noProof/>
            <w:webHidden/>
          </w:rPr>
          <w:t>IV</w:t>
        </w:r>
        <w:r w:rsidR="00994233">
          <w:rPr>
            <w:noProof/>
            <w:webHidden/>
          </w:rPr>
          <w:fldChar w:fldCharType="end"/>
        </w:r>
      </w:hyperlink>
    </w:p>
    <w:p w14:paraId="0B6E7643" w14:textId="7CA7A304" w:rsidR="00994233" w:rsidRDefault="00656EA4">
      <w:pPr>
        <w:pStyle w:val="TOC1"/>
        <w:rPr>
          <w:rFonts w:asciiTheme="minorHAnsi" w:eastAsiaTheme="minorEastAsia" w:hAnsiTheme="minorHAnsi" w:cstheme="minorBidi"/>
          <w:b w:val="0"/>
          <w:bCs w:val="0"/>
          <w:noProof/>
          <w14:ligatures w14:val="standardContextual"/>
        </w:rPr>
      </w:pPr>
      <w:hyperlink w:anchor="_Toc194478187" w:history="1">
        <w:r w:rsidR="00994233" w:rsidRPr="001A6DD5">
          <w:rPr>
            <w:rStyle w:val="Hyperlink"/>
            <w:noProof/>
          </w:rPr>
          <w:t>Contents</w:t>
        </w:r>
        <w:r w:rsidR="00994233">
          <w:rPr>
            <w:noProof/>
            <w:webHidden/>
          </w:rPr>
          <w:tab/>
        </w:r>
        <w:r w:rsidR="00994233">
          <w:rPr>
            <w:noProof/>
            <w:webHidden/>
          </w:rPr>
          <w:fldChar w:fldCharType="begin"/>
        </w:r>
        <w:r w:rsidR="00994233">
          <w:rPr>
            <w:noProof/>
            <w:webHidden/>
          </w:rPr>
          <w:instrText xml:space="preserve"> PAGEREF _Toc194478187 \h </w:instrText>
        </w:r>
        <w:r w:rsidR="00994233">
          <w:rPr>
            <w:noProof/>
            <w:webHidden/>
          </w:rPr>
        </w:r>
        <w:r w:rsidR="00994233">
          <w:rPr>
            <w:noProof/>
            <w:webHidden/>
          </w:rPr>
          <w:fldChar w:fldCharType="separate"/>
        </w:r>
        <w:r w:rsidR="002141DA">
          <w:rPr>
            <w:noProof/>
            <w:webHidden/>
          </w:rPr>
          <w:t>V</w:t>
        </w:r>
        <w:r w:rsidR="00994233">
          <w:rPr>
            <w:noProof/>
            <w:webHidden/>
          </w:rPr>
          <w:fldChar w:fldCharType="end"/>
        </w:r>
      </w:hyperlink>
    </w:p>
    <w:p w14:paraId="27BBA34F" w14:textId="346C2739" w:rsidR="00994233" w:rsidRDefault="00656EA4">
      <w:pPr>
        <w:pStyle w:val="TOC1"/>
        <w:rPr>
          <w:rFonts w:asciiTheme="minorHAnsi" w:eastAsiaTheme="minorEastAsia" w:hAnsiTheme="minorHAnsi" w:cstheme="minorBidi"/>
          <w:b w:val="0"/>
          <w:bCs w:val="0"/>
          <w:noProof/>
          <w14:ligatures w14:val="standardContextual"/>
        </w:rPr>
      </w:pPr>
      <w:hyperlink w:anchor="_Toc194478188" w:history="1">
        <w:r w:rsidR="00994233" w:rsidRPr="001A6DD5">
          <w:rPr>
            <w:rStyle w:val="Hyperlink"/>
            <w:noProof/>
          </w:rPr>
          <w:t>List of Figures</w:t>
        </w:r>
        <w:r w:rsidR="00994233">
          <w:rPr>
            <w:noProof/>
            <w:webHidden/>
          </w:rPr>
          <w:tab/>
        </w:r>
        <w:r w:rsidR="00994233">
          <w:rPr>
            <w:noProof/>
            <w:webHidden/>
          </w:rPr>
          <w:fldChar w:fldCharType="begin"/>
        </w:r>
        <w:r w:rsidR="00994233">
          <w:rPr>
            <w:noProof/>
            <w:webHidden/>
          </w:rPr>
          <w:instrText xml:space="preserve"> PAGEREF _Toc194478188 \h </w:instrText>
        </w:r>
        <w:r w:rsidR="00994233">
          <w:rPr>
            <w:noProof/>
            <w:webHidden/>
          </w:rPr>
        </w:r>
        <w:r w:rsidR="00994233">
          <w:rPr>
            <w:noProof/>
            <w:webHidden/>
          </w:rPr>
          <w:fldChar w:fldCharType="separate"/>
        </w:r>
        <w:r w:rsidR="002141DA">
          <w:rPr>
            <w:noProof/>
            <w:webHidden/>
          </w:rPr>
          <w:t>VIII</w:t>
        </w:r>
        <w:r w:rsidR="00994233">
          <w:rPr>
            <w:noProof/>
            <w:webHidden/>
          </w:rPr>
          <w:fldChar w:fldCharType="end"/>
        </w:r>
      </w:hyperlink>
    </w:p>
    <w:p w14:paraId="6474E5AA" w14:textId="3988DEA0" w:rsidR="00994233" w:rsidRDefault="00656EA4">
      <w:pPr>
        <w:pStyle w:val="TOC1"/>
        <w:rPr>
          <w:rFonts w:asciiTheme="minorHAnsi" w:eastAsiaTheme="minorEastAsia" w:hAnsiTheme="minorHAnsi" w:cstheme="minorBidi"/>
          <w:b w:val="0"/>
          <w:bCs w:val="0"/>
          <w:noProof/>
          <w14:ligatures w14:val="standardContextual"/>
        </w:rPr>
      </w:pPr>
      <w:hyperlink w:anchor="_Toc194478189" w:history="1">
        <w:r w:rsidR="00994233" w:rsidRPr="001A6DD5">
          <w:rPr>
            <w:rStyle w:val="Hyperlink"/>
            <w:noProof/>
          </w:rPr>
          <w:t>List of Tables</w:t>
        </w:r>
        <w:r w:rsidR="00994233">
          <w:rPr>
            <w:noProof/>
            <w:webHidden/>
          </w:rPr>
          <w:tab/>
        </w:r>
        <w:r w:rsidR="00994233">
          <w:rPr>
            <w:noProof/>
            <w:webHidden/>
          </w:rPr>
          <w:fldChar w:fldCharType="begin"/>
        </w:r>
        <w:r w:rsidR="00994233">
          <w:rPr>
            <w:noProof/>
            <w:webHidden/>
          </w:rPr>
          <w:instrText xml:space="preserve"> PAGEREF _Toc194478189 \h </w:instrText>
        </w:r>
        <w:r w:rsidR="00994233">
          <w:rPr>
            <w:noProof/>
            <w:webHidden/>
          </w:rPr>
        </w:r>
        <w:r w:rsidR="00994233">
          <w:rPr>
            <w:noProof/>
            <w:webHidden/>
          </w:rPr>
          <w:fldChar w:fldCharType="separate"/>
        </w:r>
        <w:r w:rsidR="002141DA">
          <w:rPr>
            <w:noProof/>
            <w:webHidden/>
          </w:rPr>
          <w:t>X</w:t>
        </w:r>
        <w:r w:rsidR="00994233">
          <w:rPr>
            <w:noProof/>
            <w:webHidden/>
          </w:rPr>
          <w:fldChar w:fldCharType="end"/>
        </w:r>
      </w:hyperlink>
    </w:p>
    <w:p w14:paraId="739B8E09" w14:textId="4A9C9AC1" w:rsidR="00994233" w:rsidRDefault="00656EA4">
      <w:pPr>
        <w:pStyle w:val="TOC1"/>
        <w:rPr>
          <w:rFonts w:asciiTheme="minorHAnsi" w:eastAsiaTheme="minorEastAsia" w:hAnsiTheme="minorHAnsi" w:cstheme="minorBidi"/>
          <w:b w:val="0"/>
          <w:bCs w:val="0"/>
          <w:noProof/>
          <w14:ligatures w14:val="standardContextual"/>
        </w:rPr>
      </w:pPr>
      <w:hyperlink w:anchor="_Toc194478190" w:history="1">
        <w:r w:rsidR="00994233" w:rsidRPr="001A6DD5">
          <w:rPr>
            <w:rStyle w:val="Hyperlink"/>
            <w:noProof/>
          </w:rPr>
          <w:t>1. Introduction</w:t>
        </w:r>
        <w:r w:rsidR="00994233">
          <w:rPr>
            <w:noProof/>
            <w:webHidden/>
          </w:rPr>
          <w:tab/>
        </w:r>
        <w:r w:rsidR="00994233">
          <w:rPr>
            <w:noProof/>
            <w:webHidden/>
          </w:rPr>
          <w:fldChar w:fldCharType="begin"/>
        </w:r>
        <w:r w:rsidR="00994233">
          <w:rPr>
            <w:noProof/>
            <w:webHidden/>
          </w:rPr>
          <w:instrText xml:space="preserve"> PAGEREF _Toc194478190 \h </w:instrText>
        </w:r>
        <w:r w:rsidR="00994233">
          <w:rPr>
            <w:noProof/>
            <w:webHidden/>
          </w:rPr>
        </w:r>
        <w:r w:rsidR="00994233">
          <w:rPr>
            <w:noProof/>
            <w:webHidden/>
          </w:rPr>
          <w:fldChar w:fldCharType="separate"/>
        </w:r>
        <w:r w:rsidR="002141DA">
          <w:rPr>
            <w:noProof/>
            <w:webHidden/>
          </w:rPr>
          <w:t>12</w:t>
        </w:r>
        <w:r w:rsidR="00994233">
          <w:rPr>
            <w:noProof/>
            <w:webHidden/>
          </w:rPr>
          <w:fldChar w:fldCharType="end"/>
        </w:r>
      </w:hyperlink>
    </w:p>
    <w:p w14:paraId="31A4E2F6" w14:textId="45347DF6"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1" w:history="1">
        <w:r w:rsidR="00994233" w:rsidRPr="001A6DD5">
          <w:rPr>
            <w:rStyle w:val="Hyperlink"/>
            <w:noProof/>
          </w:rPr>
          <w:t>1.1 Research Background and Motivation</w:t>
        </w:r>
        <w:r w:rsidR="00994233">
          <w:rPr>
            <w:noProof/>
            <w:webHidden/>
          </w:rPr>
          <w:tab/>
        </w:r>
        <w:r w:rsidR="00994233">
          <w:rPr>
            <w:noProof/>
            <w:webHidden/>
          </w:rPr>
          <w:fldChar w:fldCharType="begin"/>
        </w:r>
        <w:r w:rsidR="00994233">
          <w:rPr>
            <w:noProof/>
            <w:webHidden/>
          </w:rPr>
          <w:instrText xml:space="preserve"> PAGEREF _Toc194478191 \h </w:instrText>
        </w:r>
        <w:r w:rsidR="00994233">
          <w:rPr>
            <w:noProof/>
            <w:webHidden/>
          </w:rPr>
        </w:r>
        <w:r w:rsidR="00994233">
          <w:rPr>
            <w:noProof/>
            <w:webHidden/>
          </w:rPr>
          <w:fldChar w:fldCharType="separate"/>
        </w:r>
        <w:r w:rsidR="002141DA">
          <w:rPr>
            <w:noProof/>
            <w:webHidden/>
          </w:rPr>
          <w:t>12</w:t>
        </w:r>
        <w:r w:rsidR="00994233">
          <w:rPr>
            <w:noProof/>
            <w:webHidden/>
          </w:rPr>
          <w:fldChar w:fldCharType="end"/>
        </w:r>
      </w:hyperlink>
    </w:p>
    <w:p w14:paraId="1DA3BC3B" w14:textId="3415C239"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2" w:history="1">
        <w:r w:rsidR="00994233" w:rsidRPr="001A6DD5">
          <w:rPr>
            <w:rStyle w:val="Hyperlink"/>
            <w:noProof/>
          </w:rPr>
          <w:t>1.2 Research Structure</w:t>
        </w:r>
        <w:r w:rsidR="00994233">
          <w:rPr>
            <w:noProof/>
            <w:webHidden/>
          </w:rPr>
          <w:tab/>
        </w:r>
        <w:r w:rsidR="00994233">
          <w:rPr>
            <w:noProof/>
            <w:webHidden/>
          </w:rPr>
          <w:fldChar w:fldCharType="begin"/>
        </w:r>
        <w:r w:rsidR="00994233">
          <w:rPr>
            <w:noProof/>
            <w:webHidden/>
          </w:rPr>
          <w:instrText xml:space="preserve"> PAGEREF _Toc194478192 \h </w:instrText>
        </w:r>
        <w:r w:rsidR="00994233">
          <w:rPr>
            <w:noProof/>
            <w:webHidden/>
          </w:rPr>
        </w:r>
        <w:r w:rsidR="00994233">
          <w:rPr>
            <w:noProof/>
            <w:webHidden/>
          </w:rPr>
          <w:fldChar w:fldCharType="separate"/>
        </w:r>
        <w:r w:rsidR="002141DA">
          <w:rPr>
            <w:noProof/>
            <w:webHidden/>
          </w:rPr>
          <w:t>23</w:t>
        </w:r>
        <w:r w:rsidR="00994233">
          <w:rPr>
            <w:noProof/>
            <w:webHidden/>
          </w:rPr>
          <w:fldChar w:fldCharType="end"/>
        </w:r>
      </w:hyperlink>
    </w:p>
    <w:p w14:paraId="2D78D423" w14:textId="51F77391" w:rsidR="00994233" w:rsidRDefault="00656EA4">
      <w:pPr>
        <w:pStyle w:val="TOC1"/>
        <w:rPr>
          <w:rFonts w:asciiTheme="minorHAnsi" w:eastAsiaTheme="minorEastAsia" w:hAnsiTheme="minorHAnsi" w:cstheme="minorBidi"/>
          <w:b w:val="0"/>
          <w:bCs w:val="0"/>
          <w:noProof/>
          <w14:ligatures w14:val="standardContextual"/>
        </w:rPr>
      </w:pPr>
      <w:hyperlink w:anchor="_Toc194478193" w:history="1">
        <w:r w:rsidR="00994233" w:rsidRPr="001A6DD5">
          <w:rPr>
            <w:rStyle w:val="Hyperlink"/>
            <w:noProof/>
          </w:rPr>
          <w:t>2. Literature Review</w:t>
        </w:r>
        <w:r w:rsidR="00994233">
          <w:rPr>
            <w:noProof/>
            <w:webHidden/>
          </w:rPr>
          <w:tab/>
        </w:r>
        <w:r w:rsidR="00994233">
          <w:rPr>
            <w:noProof/>
            <w:webHidden/>
          </w:rPr>
          <w:fldChar w:fldCharType="begin"/>
        </w:r>
        <w:r w:rsidR="00994233">
          <w:rPr>
            <w:noProof/>
            <w:webHidden/>
          </w:rPr>
          <w:instrText xml:space="preserve"> PAGEREF _Toc194478193 \h </w:instrText>
        </w:r>
        <w:r w:rsidR="00994233">
          <w:rPr>
            <w:noProof/>
            <w:webHidden/>
          </w:rPr>
        </w:r>
        <w:r w:rsidR="00994233">
          <w:rPr>
            <w:noProof/>
            <w:webHidden/>
          </w:rPr>
          <w:fldChar w:fldCharType="separate"/>
        </w:r>
        <w:r w:rsidR="002141DA">
          <w:rPr>
            <w:noProof/>
            <w:webHidden/>
          </w:rPr>
          <w:t>24</w:t>
        </w:r>
        <w:r w:rsidR="00994233">
          <w:rPr>
            <w:noProof/>
            <w:webHidden/>
          </w:rPr>
          <w:fldChar w:fldCharType="end"/>
        </w:r>
      </w:hyperlink>
    </w:p>
    <w:p w14:paraId="0F6F1F1B" w14:textId="6FF872B6"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4" w:history="1">
        <w:r w:rsidR="00994233" w:rsidRPr="001A6DD5">
          <w:rPr>
            <w:rStyle w:val="Hyperlink"/>
            <w:noProof/>
          </w:rPr>
          <w:t>2.1 Fundamental Theory of Risk-neutral Density</w:t>
        </w:r>
        <w:r w:rsidR="00994233">
          <w:rPr>
            <w:noProof/>
            <w:webHidden/>
          </w:rPr>
          <w:tab/>
        </w:r>
        <w:r w:rsidR="00994233">
          <w:rPr>
            <w:noProof/>
            <w:webHidden/>
          </w:rPr>
          <w:fldChar w:fldCharType="begin"/>
        </w:r>
        <w:r w:rsidR="00994233">
          <w:rPr>
            <w:noProof/>
            <w:webHidden/>
          </w:rPr>
          <w:instrText xml:space="preserve"> PAGEREF _Toc194478194 \h </w:instrText>
        </w:r>
        <w:r w:rsidR="00994233">
          <w:rPr>
            <w:noProof/>
            <w:webHidden/>
          </w:rPr>
        </w:r>
        <w:r w:rsidR="00994233">
          <w:rPr>
            <w:noProof/>
            <w:webHidden/>
          </w:rPr>
          <w:fldChar w:fldCharType="separate"/>
        </w:r>
        <w:r w:rsidR="002141DA">
          <w:rPr>
            <w:noProof/>
            <w:webHidden/>
          </w:rPr>
          <w:t>24</w:t>
        </w:r>
        <w:r w:rsidR="00994233">
          <w:rPr>
            <w:noProof/>
            <w:webHidden/>
          </w:rPr>
          <w:fldChar w:fldCharType="end"/>
        </w:r>
      </w:hyperlink>
    </w:p>
    <w:p w14:paraId="350900DD" w14:textId="53B6B570"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5" w:history="1">
        <w:r w:rsidR="00994233" w:rsidRPr="001A6DD5">
          <w:rPr>
            <w:rStyle w:val="Hyperlink"/>
            <w:noProof/>
          </w:rPr>
          <w:t>2.2 Estimation Methods for Risk-neutral Density</w:t>
        </w:r>
        <w:r w:rsidR="00994233">
          <w:rPr>
            <w:noProof/>
            <w:webHidden/>
          </w:rPr>
          <w:tab/>
        </w:r>
        <w:r w:rsidR="00994233">
          <w:rPr>
            <w:noProof/>
            <w:webHidden/>
          </w:rPr>
          <w:fldChar w:fldCharType="begin"/>
        </w:r>
        <w:r w:rsidR="00994233">
          <w:rPr>
            <w:noProof/>
            <w:webHidden/>
          </w:rPr>
          <w:instrText xml:space="preserve"> PAGEREF _Toc194478195 \h </w:instrText>
        </w:r>
        <w:r w:rsidR="00994233">
          <w:rPr>
            <w:noProof/>
            <w:webHidden/>
          </w:rPr>
        </w:r>
        <w:r w:rsidR="00994233">
          <w:rPr>
            <w:noProof/>
            <w:webHidden/>
          </w:rPr>
          <w:fldChar w:fldCharType="separate"/>
        </w:r>
        <w:r w:rsidR="002141DA">
          <w:rPr>
            <w:noProof/>
            <w:webHidden/>
          </w:rPr>
          <w:t>25</w:t>
        </w:r>
        <w:r w:rsidR="00994233">
          <w:rPr>
            <w:noProof/>
            <w:webHidden/>
          </w:rPr>
          <w:fldChar w:fldCharType="end"/>
        </w:r>
      </w:hyperlink>
    </w:p>
    <w:p w14:paraId="3572DEA6" w14:textId="03E0A566"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6" w:history="1">
        <w:r w:rsidR="00994233" w:rsidRPr="001A6DD5">
          <w:rPr>
            <w:rStyle w:val="Hyperlink"/>
            <w:noProof/>
          </w:rPr>
          <w:t>2.3 Research on Risk-neutral Distribution Characteristics</w:t>
        </w:r>
        <w:r w:rsidR="00994233">
          <w:rPr>
            <w:noProof/>
            <w:webHidden/>
          </w:rPr>
          <w:tab/>
        </w:r>
        <w:r w:rsidR="00994233">
          <w:rPr>
            <w:noProof/>
            <w:webHidden/>
          </w:rPr>
          <w:fldChar w:fldCharType="begin"/>
        </w:r>
        <w:r w:rsidR="00994233">
          <w:rPr>
            <w:noProof/>
            <w:webHidden/>
          </w:rPr>
          <w:instrText xml:space="preserve"> PAGEREF _Toc194478196 \h </w:instrText>
        </w:r>
        <w:r w:rsidR="00994233">
          <w:rPr>
            <w:noProof/>
            <w:webHidden/>
          </w:rPr>
        </w:r>
        <w:r w:rsidR="00994233">
          <w:rPr>
            <w:noProof/>
            <w:webHidden/>
          </w:rPr>
          <w:fldChar w:fldCharType="separate"/>
        </w:r>
        <w:r w:rsidR="002141DA">
          <w:rPr>
            <w:noProof/>
            <w:webHidden/>
          </w:rPr>
          <w:t>26</w:t>
        </w:r>
        <w:r w:rsidR="00994233">
          <w:rPr>
            <w:noProof/>
            <w:webHidden/>
          </w:rPr>
          <w:fldChar w:fldCharType="end"/>
        </w:r>
      </w:hyperlink>
    </w:p>
    <w:p w14:paraId="12D46145" w14:textId="1E1C929A"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7" w:history="1">
        <w:r w:rsidR="00994233" w:rsidRPr="001A6DD5">
          <w:rPr>
            <w:rStyle w:val="Hyperlink"/>
            <w:noProof/>
          </w:rPr>
          <w:t>2.3.1 Characteristics and Applications of Higher-Order Moments</w:t>
        </w:r>
        <w:r w:rsidR="00994233">
          <w:rPr>
            <w:noProof/>
            <w:webHidden/>
          </w:rPr>
          <w:tab/>
        </w:r>
        <w:r w:rsidR="00994233">
          <w:rPr>
            <w:noProof/>
            <w:webHidden/>
          </w:rPr>
          <w:fldChar w:fldCharType="begin"/>
        </w:r>
        <w:r w:rsidR="00994233">
          <w:rPr>
            <w:noProof/>
            <w:webHidden/>
          </w:rPr>
          <w:instrText xml:space="preserve"> PAGEREF _Toc194478197 \h </w:instrText>
        </w:r>
        <w:r w:rsidR="00994233">
          <w:rPr>
            <w:noProof/>
            <w:webHidden/>
          </w:rPr>
        </w:r>
        <w:r w:rsidR="00994233">
          <w:rPr>
            <w:noProof/>
            <w:webHidden/>
          </w:rPr>
          <w:fldChar w:fldCharType="separate"/>
        </w:r>
        <w:r w:rsidR="002141DA">
          <w:rPr>
            <w:noProof/>
            <w:webHidden/>
          </w:rPr>
          <w:t>26</w:t>
        </w:r>
        <w:r w:rsidR="00994233">
          <w:rPr>
            <w:noProof/>
            <w:webHidden/>
          </w:rPr>
          <w:fldChar w:fldCharType="end"/>
        </w:r>
      </w:hyperlink>
    </w:p>
    <w:p w14:paraId="78A45B2C" w14:textId="759ED733"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198" w:history="1">
        <w:r w:rsidR="00994233" w:rsidRPr="001A6DD5">
          <w:rPr>
            <w:rStyle w:val="Hyperlink"/>
            <w:noProof/>
          </w:rPr>
          <w:t>2.3.2 Tail Risk Characteristics and Extreme Value Theory</w:t>
        </w:r>
        <w:r w:rsidR="00994233">
          <w:rPr>
            <w:noProof/>
            <w:webHidden/>
          </w:rPr>
          <w:tab/>
        </w:r>
        <w:r w:rsidR="00994233">
          <w:rPr>
            <w:noProof/>
            <w:webHidden/>
          </w:rPr>
          <w:fldChar w:fldCharType="begin"/>
        </w:r>
        <w:r w:rsidR="00994233">
          <w:rPr>
            <w:noProof/>
            <w:webHidden/>
          </w:rPr>
          <w:instrText xml:space="preserve"> PAGEREF _Toc194478198 \h </w:instrText>
        </w:r>
        <w:r w:rsidR="00994233">
          <w:rPr>
            <w:noProof/>
            <w:webHidden/>
          </w:rPr>
        </w:r>
        <w:r w:rsidR="00994233">
          <w:rPr>
            <w:noProof/>
            <w:webHidden/>
          </w:rPr>
          <w:fldChar w:fldCharType="separate"/>
        </w:r>
        <w:r w:rsidR="002141DA">
          <w:rPr>
            <w:noProof/>
            <w:webHidden/>
          </w:rPr>
          <w:t>27</w:t>
        </w:r>
        <w:r w:rsidR="00994233">
          <w:rPr>
            <w:noProof/>
            <w:webHidden/>
          </w:rPr>
          <w:fldChar w:fldCharType="end"/>
        </w:r>
      </w:hyperlink>
    </w:p>
    <w:p w14:paraId="544A8F49" w14:textId="06DA387C"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199" w:history="1">
        <w:r w:rsidR="00994233" w:rsidRPr="001A6DD5">
          <w:rPr>
            <w:rStyle w:val="Hyperlink"/>
            <w:noProof/>
          </w:rPr>
          <w:t>2.4 Empirical Applications in Financial Markets</w:t>
        </w:r>
        <w:r w:rsidR="00994233">
          <w:rPr>
            <w:noProof/>
            <w:webHidden/>
          </w:rPr>
          <w:tab/>
        </w:r>
        <w:r w:rsidR="00994233">
          <w:rPr>
            <w:noProof/>
            <w:webHidden/>
          </w:rPr>
          <w:fldChar w:fldCharType="begin"/>
        </w:r>
        <w:r w:rsidR="00994233">
          <w:rPr>
            <w:noProof/>
            <w:webHidden/>
          </w:rPr>
          <w:instrText xml:space="preserve"> PAGEREF _Toc194478199 \h </w:instrText>
        </w:r>
        <w:r w:rsidR="00994233">
          <w:rPr>
            <w:noProof/>
            <w:webHidden/>
          </w:rPr>
        </w:r>
        <w:r w:rsidR="00994233">
          <w:rPr>
            <w:noProof/>
            <w:webHidden/>
          </w:rPr>
          <w:fldChar w:fldCharType="separate"/>
        </w:r>
        <w:r w:rsidR="002141DA">
          <w:rPr>
            <w:noProof/>
            <w:webHidden/>
          </w:rPr>
          <w:t>29</w:t>
        </w:r>
        <w:r w:rsidR="00994233">
          <w:rPr>
            <w:noProof/>
            <w:webHidden/>
          </w:rPr>
          <w:fldChar w:fldCharType="end"/>
        </w:r>
      </w:hyperlink>
    </w:p>
    <w:p w14:paraId="4B67B75D" w14:textId="5DB9B369"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0" w:history="1">
        <w:r w:rsidR="00994233" w:rsidRPr="001A6DD5">
          <w:rPr>
            <w:rStyle w:val="Hyperlink"/>
            <w:noProof/>
          </w:rPr>
          <w:t>2.4.1 Traditional Financial Markets</w:t>
        </w:r>
        <w:r w:rsidR="00994233">
          <w:rPr>
            <w:noProof/>
            <w:webHidden/>
          </w:rPr>
          <w:tab/>
        </w:r>
        <w:r w:rsidR="00994233">
          <w:rPr>
            <w:noProof/>
            <w:webHidden/>
          </w:rPr>
          <w:fldChar w:fldCharType="begin"/>
        </w:r>
        <w:r w:rsidR="00994233">
          <w:rPr>
            <w:noProof/>
            <w:webHidden/>
          </w:rPr>
          <w:instrText xml:space="preserve"> PAGEREF _Toc194478200 \h </w:instrText>
        </w:r>
        <w:r w:rsidR="00994233">
          <w:rPr>
            <w:noProof/>
            <w:webHidden/>
          </w:rPr>
        </w:r>
        <w:r w:rsidR="00994233">
          <w:rPr>
            <w:noProof/>
            <w:webHidden/>
          </w:rPr>
          <w:fldChar w:fldCharType="separate"/>
        </w:r>
        <w:r w:rsidR="002141DA">
          <w:rPr>
            <w:noProof/>
            <w:webHidden/>
          </w:rPr>
          <w:t>29</w:t>
        </w:r>
        <w:r w:rsidR="00994233">
          <w:rPr>
            <w:noProof/>
            <w:webHidden/>
          </w:rPr>
          <w:fldChar w:fldCharType="end"/>
        </w:r>
      </w:hyperlink>
    </w:p>
    <w:p w14:paraId="64F24E70" w14:textId="747B499B"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1" w:history="1">
        <w:r w:rsidR="00994233" w:rsidRPr="001A6DD5">
          <w:rPr>
            <w:rStyle w:val="Hyperlink"/>
            <w:noProof/>
          </w:rPr>
          <w:t>2.4.2 Cryptocurrency Market</w:t>
        </w:r>
        <w:r w:rsidR="00994233">
          <w:rPr>
            <w:noProof/>
            <w:webHidden/>
          </w:rPr>
          <w:tab/>
        </w:r>
        <w:r w:rsidR="00994233">
          <w:rPr>
            <w:noProof/>
            <w:webHidden/>
          </w:rPr>
          <w:fldChar w:fldCharType="begin"/>
        </w:r>
        <w:r w:rsidR="00994233">
          <w:rPr>
            <w:noProof/>
            <w:webHidden/>
          </w:rPr>
          <w:instrText xml:space="preserve"> PAGEREF _Toc194478201 \h </w:instrText>
        </w:r>
        <w:r w:rsidR="00994233">
          <w:rPr>
            <w:noProof/>
            <w:webHidden/>
          </w:rPr>
        </w:r>
        <w:r w:rsidR="00994233">
          <w:rPr>
            <w:noProof/>
            <w:webHidden/>
          </w:rPr>
          <w:fldChar w:fldCharType="separate"/>
        </w:r>
        <w:r w:rsidR="002141DA">
          <w:rPr>
            <w:noProof/>
            <w:webHidden/>
          </w:rPr>
          <w:t>30</w:t>
        </w:r>
        <w:r w:rsidR="00994233">
          <w:rPr>
            <w:noProof/>
            <w:webHidden/>
          </w:rPr>
          <w:fldChar w:fldCharType="end"/>
        </w:r>
      </w:hyperlink>
    </w:p>
    <w:p w14:paraId="3EB80EDB" w14:textId="476BE3C9" w:rsidR="00994233" w:rsidRDefault="00656EA4">
      <w:pPr>
        <w:pStyle w:val="TOC1"/>
        <w:rPr>
          <w:rFonts w:asciiTheme="minorHAnsi" w:eastAsiaTheme="minorEastAsia" w:hAnsiTheme="minorHAnsi" w:cstheme="minorBidi"/>
          <w:b w:val="0"/>
          <w:bCs w:val="0"/>
          <w:noProof/>
          <w14:ligatures w14:val="standardContextual"/>
        </w:rPr>
      </w:pPr>
      <w:hyperlink w:anchor="_Toc194478202" w:history="1">
        <w:r w:rsidR="00994233" w:rsidRPr="001A6DD5">
          <w:rPr>
            <w:rStyle w:val="Hyperlink"/>
            <w:noProof/>
          </w:rPr>
          <w:t>3. Data Sources</w:t>
        </w:r>
        <w:r w:rsidR="00994233">
          <w:rPr>
            <w:noProof/>
            <w:webHidden/>
          </w:rPr>
          <w:tab/>
        </w:r>
        <w:r w:rsidR="00994233">
          <w:rPr>
            <w:noProof/>
            <w:webHidden/>
          </w:rPr>
          <w:fldChar w:fldCharType="begin"/>
        </w:r>
        <w:r w:rsidR="00994233">
          <w:rPr>
            <w:noProof/>
            <w:webHidden/>
          </w:rPr>
          <w:instrText xml:space="preserve"> PAGEREF _Toc194478202 \h </w:instrText>
        </w:r>
        <w:r w:rsidR="00994233">
          <w:rPr>
            <w:noProof/>
            <w:webHidden/>
          </w:rPr>
        </w:r>
        <w:r w:rsidR="00994233">
          <w:rPr>
            <w:noProof/>
            <w:webHidden/>
          </w:rPr>
          <w:fldChar w:fldCharType="separate"/>
        </w:r>
        <w:r w:rsidR="002141DA">
          <w:rPr>
            <w:noProof/>
            <w:webHidden/>
          </w:rPr>
          <w:t>32</w:t>
        </w:r>
        <w:r w:rsidR="00994233">
          <w:rPr>
            <w:noProof/>
            <w:webHidden/>
          </w:rPr>
          <w:fldChar w:fldCharType="end"/>
        </w:r>
      </w:hyperlink>
    </w:p>
    <w:p w14:paraId="361EBE2D" w14:textId="73DD25F5"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3" w:history="1">
        <w:r w:rsidR="00994233" w:rsidRPr="001A6DD5">
          <w:rPr>
            <w:rStyle w:val="Hyperlink"/>
            <w:noProof/>
          </w:rPr>
          <w:t>3.1 Data Sources</w:t>
        </w:r>
        <w:r w:rsidR="00994233">
          <w:rPr>
            <w:noProof/>
            <w:webHidden/>
          </w:rPr>
          <w:tab/>
        </w:r>
        <w:r w:rsidR="00994233">
          <w:rPr>
            <w:noProof/>
            <w:webHidden/>
          </w:rPr>
          <w:fldChar w:fldCharType="begin"/>
        </w:r>
        <w:r w:rsidR="00994233">
          <w:rPr>
            <w:noProof/>
            <w:webHidden/>
          </w:rPr>
          <w:instrText xml:space="preserve"> PAGEREF _Toc194478203 \h </w:instrText>
        </w:r>
        <w:r w:rsidR="00994233">
          <w:rPr>
            <w:noProof/>
            <w:webHidden/>
          </w:rPr>
        </w:r>
        <w:r w:rsidR="00994233">
          <w:rPr>
            <w:noProof/>
            <w:webHidden/>
          </w:rPr>
          <w:fldChar w:fldCharType="separate"/>
        </w:r>
        <w:r w:rsidR="002141DA">
          <w:rPr>
            <w:noProof/>
            <w:webHidden/>
          </w:rPr>
          <w:t>32</w:t>
        </w:r>
        <w:r w:rsidR="00994233">
          <w:rPr>
            <w:noProof/>
            <w:webHidden/>
          </w:rPr>
          <w:fldChar w:fldCharType="end"/>
        </w:r>
      </w:hyperlink>
    </w:p>
    <w:p w14:paraId="54729D49" w14:textId="36581E62"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4" w:history="1">
        <w:r w:rsidR="00994233" w:rsidRPr="001A6DD5">
          <w:rPr>
            <w:rStyle w:val="Hyperlink"/>
            <w:noProof/>
          </w:rPr>
          <w:t>3.2 Overview of Bitcoin Options Trading Market</w:t>
        </w:r>
        <w:r w:rsidR="00994233">
          <w:rPr>
            <w:noProof/>
            <w:webHidden/>
          </w:rPr>
          <w:tab/>
        </w:r>
        <w:r w:rsidR="00994233">
          <w:rPr>
            <w:noProof/>
            <w:webHidden/>
          </w:rPr>
          <w:fldChar w:fldCharType="begin"/>
        </w:r>
        <w:r w:rsidR="00994233">
          <w:rPr>
            <w:noProof/>
            <w:webHidden/>
          </w:rPr>
          <w:instrText xml:space="preserve"> PAGEREF _Toc194478204 \h </w:instrText>
        </w:r>
        <w:r w:rsidR="00994233">
          <w:rPr>
            <w:noProof/>
            <w:webHidden/>
          </w:rPr>
        </w:r>
        <w:r w:rsidR="00994233">
          <w:rPr>
            <w:noProof/>
            <w:webHidden/>
          </w:rPr>
          <w:fldChar w:fldCharType="separate"/>
        </w:r>
        <w:r w:rsidR="002141DA">
          <w:rPr>
            <w:noProof/>
            <w:webHidden/>
          </w:rPr>
          <w:t>33</w:t>
        </w:r>
        <w:r w:rsidR="00994233">
          <w:rPr>
            <w:noProof/>
            <w:webHidden/>
          </w:rPr>
          <w:fldChar w:fldCharType="end"/>
        </w:r>
      </w:hyperlink>
    </w:p>
    <w:p w14:paraId="4C08EAA9" w14:textId="234ED04E" w:rsidR="00994233" w:rsidRDefault="00656EA4">
      <w:pPr>
        <w:pStyle w:val="TOC1"/>
        <w:rPr>
          <w:rFonts w:asciiTheme="minorHAnsi" w:eastAsiaTheme="minorEastAsia" w:hAnsiTheme="minorHAnsi" w:cstheme="minorBidi"/>
          <w:b w:val="0"/>
          <w:bCs w:val="0"/>
          <w:noProof/>
          <w14:ligatures w14:val="standardContextual"/>
        </w:rPr>
      </w:pPr>
      <w:hyperlink w:anchor="_Toc194478205" w:history="1">
        <w:r w:rsidR="00994233" w:rsidRPr="001A6DD5">
          <w:rPr>
            <w:rStyle w:val="Hyperlink"/>
            <w:noProof/>
          </w:rPr>
          <w:t>4. Research Methodology</w:t>
        </w:r>
        <w:r w:rsidR="00994233">
          <w:rPr>
            <w:noProof/>
            <w:webHidden/>
          </w:rPr>
          <w:tab/>
        </w:r>
        <w:r w:rsidR="00994233">
          <w:rPr>
            <w:noProof/>
            <w:webHidden/>
          </w:rPr>
          <w:fldChar w:fldCharType="begin"/>
        </w:r>
        <w:r w:rsidR="00994233">
          <w:rPr>
            <w:noProof/>
            <w:webHidden/>
          </w:rPr>
          <w:instrText xml:space="preserve"> PAGEREF _Toc194478205 \h </w:instrText>
        </w:r>
        <w:r w:rsidR="00994233">
          <w:rPr>
            <w:noProof/>
            <w:webHidden/>
          </w:rPr>
        </w:r>
        <w:r w:rsidR="00994233">
          <w:rPr>
            <w:noProof/>
            <w:webHidden/>
          </w:rPr>
          <w:fldChar w:fldCharType="separate"/>
        </w:r>
        <w:r w:rsidR="002141DA">
          <w:rPr>
            <w:noProof/>
            <w:webHidden/>
          </w:rPr>
          <w:t>38</w:t>
        </w:r>
        <w:r w:rsidR="00994233">
          <w:rPr>
            <w:noProof/>
            <w:webHidden/>
          </w:rPr>
          <w:fldChar w:fldCharType="end"/>
        </w:r>
      </w:hyperlink>
    </w:p>
    <w:p w14:paraId="0D1F39E0" w14:textId="2E5E53DE"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6" w:history="1">
        <w:r w:rsidR="00994233" w:rsidRPr="001A6DD5">
          <w:rPr>
            <w:rStyle w:val="Hyperlink"/>
            <w:noProof/>
          </w:rPr>
          <w:t>4.1 Method for Calculating Risk-neutral Probability Density Base on Theory</w:t>
        </w:r>
        <w:r w:rsidR="00994233">
          <w:rPr>
            <w:noProof/>
            <w:webHidden/>
          </w:rPr>
          <w:tab/>
        </w:r>
        <w:r w:rsidR="00994233">
          <w:rPr>
            <w:noProof/>
            <w:webHidden/>
          </w:rPr>
          <w:fldChar w:fldCharType="begin"/>
        </w:r>
        <w:r w:rsidR="00994233">
          <w:rPr>
            <w:noProof/>
            <w:webHidden/>
          </w:rPr>
          <w:instrText xml:space="preserve"> PAGEREF _Toc194478206 \h </w:instrText>
        </w:r>
        <w:r w:rsidR="00994233">
          <w:rPr>
            <w:noProof/>
            <w:webHidden/>
          </w:rPr>
        </w:r>
        <w:r w:rsidR="00994233">
          <w:rPr>
            <w:noProof/>
            <w:webHidden/>
          </w:rPr>
          <w:fldChar w:fldCharType="separate"/>
        </w:r>
        <w:r w:rsidR="002141DA">
          <w:rPr>
            <w:noProof/>
            <w:webHidden/>
          </w:rPr>
          <w:t>38</w:t>
        </w:r>
        <w:r w:rsidR="00994233">
          <w:rPr>
            <w:noProof/>
            <w:webHidden/>
          </w:rPr>
          <w:fldChar w:fldCharType="end"/>
        </w:r>
      </w:hyperlink>
    </w:p>
    <w:p w14:paraId="01FC101C" w14:textId="4A96AA7F"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07" w:history="1">
        <w:r w:rsidR="00994233" w:rsidRPr="001A6DD5">
          <w:rPr>
            <w:rStyle w:val="Hyperlink"/>
            <w:noProof/>
          </w:rPr>
          <w:t>4.2 Practical Methods for Calculating Risk-neutral Probability Density</w:t>
        </w:r>
        <w:r w:rsidR="00994233">
          <w:rPr>
            <w:noProof/>
            <w:webHidden/>
          </w:rPr>
          <w:tab/>
        </w:r>
        <w:r w:rsidR="00994233">
          <w:rPr>
            <w:noProof/>
            <w:webHidden/>
          </w:rPr>
          <w:fldChar w:fldCharType="begin"/>
        </w:r>
        <w:r w:rsidR="00994233">
          <w:rPr>
            <w:noProof/>
            <w:webHidden/>
          </w:rPr>
          <w:instrText xml:space="preserve"> PAGEREF _Toc194478207 \h </w:instrText>
        </w:r>
        <w:r w:rsidR="00994233">
          <w:rPr>
            <w:noProof/>
            <w:webHidden/>
          </w:rPr>
        </w:r>
        <w:r w:rsidR="00994233">
          <w:rPr>
            <w:noProof/>
            <w:webHidden/>
          </w:rPr>
          <w:fldChar w:fldCharType="separate"/>
        </w:r>
        <w:r w:rsidR="002141DA">
          <w:rPr>
            <w:noProof/>
            <w:webHidden/>
          </w:rPr>
          <w:t>40</w:t>
        </w:r>
        <w:r w:rsidR="00994233">
          <w:rPr>
            <w:noProof/>
            <w:webHidden/>
          </w:rPr>
          <w:fldChar w:fldCharType="end"/>
        </w:r>
      </w:hyperlink>
    </w:p>
    <w:p w14:paraId="3E02AB75" w14:textId="54BAEB51"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8" w:history="1">
        <w:r w:rsidR="00994233" w:rsidRPr="001A6DD5">
          <w:rPr>
            <w:rStyle w:val="Hyperlink"/>
            <w:noProof/>
          </w:rPr>
          <w:t>4.2.1 Bitcoin-Applicable Black-Scholes Model</w:t>
        </w:r>
        <w:r w:rsidR="00994233">
          <w:rPr>
            <w:noProof/>
            <w:webHidden/>
          </w:rPr>
          <w:tab/>
        </w:r>
        <w:r w:rsidR="00994233">
          <w:rPr>
            <w:noProof/>
            <w:webHidden/>
          </w:rPr>
          <w:fldChar w:fldCharType="begin"/>
        </w:r>
        <w:r w:rsidR="00994233">
          <w:rPr>
            <w:noProof/>
            <w:webHidden/>
          </w:rPr>
          <w:instrText xml:space="preserve"> PAGEREF _Toc194478208 \h </w:instrText>
        </w:r>
        <w:r w:rsidR="00994233">
          <w:rPr>
            <w:noProof/>
            <w:webHidden/>
          </w:rPr>
        </w:r>
        <w:r w:rsidR="00994233">
          <w:rPr>
            <w:noProof/>
            <w:webHidden/>
          </w:rPr>
          <w:fldChar w:fldCharType="separate"/>
        </w:r>
        <w:r w:rsidR="002141DA">
          <w:rPr>
            <w:noProof/>
            <w:webHidden/>
          </w:rPr>
          <w:t>41</w:t>
        </w:r>
        <w:r w:rsidR="00994233">
          <w:rPr>
            <w:noProof/>
            <w:webHidden/>
          </w:rPr>
          <w:fldChar w:fldCharType="end"/>
        </w:r>
      </w:hyperlink>
    </w:p>
    <w:p w14:paraId="07788492" w14:textId="054D9F1E"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09" w:history="1">
        <w:r w:rsidR="00994233" w:rsidRPr="001A6DD5">
          <w:rPr>
            <w:rStyle w:val="Hyperlink"/>
            <w:noProof/>
          </w:rPr>
          <w:t>4.2.2 Calculation of Bitcoin Option Implied Volatility</w:t>
        </w:r>
        <w:r w:rsidR="00994233">
          <w:rPr>
            <w:noProof/>
            <w:webHidden/>
          </w:rPr>
          <w:tab/>
        </w:r>
        <w:r w:rsidR="00994233">
          <w:rPr>
            <w:noProof/>
            <w:webHidden/>
          </w:rPr>
          <w:fldChar w:fldCharType="begin"/>
        </w:r>
        <w:r w:rsidR="00994233">
          <w:rPr>
            <w:noProof/>
            <w:webHidden/>
          </w:rPr>
          <w:instrText xml:space="preserve"> PAGEREF _Toc194478209 \h </w:instrText>
        </w:r>
        <w:r w:rsidR="00994233">
          <w:rPr>
            <w:noProof/>
            <w:webHidden/>
          </w:rPr>
        </w:r>
        <w:r w:rsidR="00994233">
          <w:rPr>
            <w:noProof/>
            <w:webHidden/>
          </w:rPr>
          <w:fldChar w:fldCharType="separate"/>
        </w:r>
        <w:r w:rsidR="002141DA">
          <w:rPr>
            <w:noProof/>
            <w:webHidden/>
          </w:rPr>
          <w:t>42</w:t>
        </w:r>
        <w:r w:rsidR="00994233">
          <w:rPr>
            <w:noProof/>
            <w:webHidden/>
          </w:rPr>
          <w:fldChar w:fldCharType="end"/>
        </w:r>
      </w:hyperlink>
    </w:p>
    <w:p w14:paraId="35829015" w14:textId="18E720DB"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0" w:history="1">
        <w:r w:rsidR="00994233" w:rsidRPr="001A6DD5">
          <w:rPr>
            <w:rStyle w:val="Hyperlink"/>
            <w:noProof/>
          </w:rPr>
          <w:t>4.2.3 Fitting of Bitcoin Option Implied Volatility Curve</w:t>
        </w:r>
        <w:r w:rsidR="00994233">
          <w:rPr>
            <w:noProof/>
            <w:webHidden/>
          </w:rPr>
          <w:tab/>
        </w:r>
        <w:r w:rsidR="00994233">
          <w:rPr>
            <w:noProof/>
            <w:webHidden/>
          </w:rPr>
          <w:fldChar w:fldCharType="begin"/>
        </w:r>
        <w:r w:rsidR="00994233">
          <w:rPr>
            <w:noProof/>
            <w:webHidden/>
          </w:rPr>
          <w:instrText xml:space="preserve"> PAGEREF _Toc194478210 \h </w:instrText>
        </w:r>
        <w:r w:rsidR="00994233">
          <w:rPr>
            <w:noProof/>
            <w:webHidden/>
          </w:rPr>
        </w:r>
        <w:r w:rsidR="00994233">
          <w:rPr>
            <w:noProof/>
            <w:webHidden/>
          </w:rPr>
          <w:fldChar w:fldCharType="separate"/>
        </w:r>
        <w:r w:rsidR="002141DA">
          <w:rPr>
            <w:noProof/>
            <w:webHidden/>
          </w:rPr>
          <w:t>46</w:t>
        </w:r>
        <w:r w:rsidR="00994233">
          <w:rPr>
            <w:noProof/>
            <w:webHidden/>
          </w:rPr>
          <w:fldChar w:fldCharType="end"/>
        </w:r>
      </w:hyperlink>
    </w:p>
    <w:p w14:paraId="6CDE5490" w14:textId="510826EB"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1" w:history="1">
        <w:r w:rsidR="00994233" w:rsidRPr="001A6DD5">
          <w:rPr>
            <w:rStyle w:val="Hyperlink"/>
            <w:noProof/>
          </w:rPr>
          <w:t>4.2.4 Calculation of Bitcoin Option</w:t>
        </w:r>
        <w:r w:rsidR="00DA5330">
          <w:rPr>
            <w:rStyle w:val="Hyperlink"/>
            <w:rFonts w:hint="eastAsia"/>
            <w:noProof/>
          </w:rPr>
          <w:t xml:space="preserve"> RND</w:t>
        </w:r>
        <w:r w:rsidR="00994233">
          <w:rPr>
            <w:noProof/>
            <w:webHidden/>
          </w:rPr>
          <w:tab/>
        </w:r>
        <w:r w:rsidR="00994233">
          <w:rPr>
            <w:noProof/>
            <w:webHidden/>
          </w:rPr>
          <w:fldChar w:fldCharType="begin"/>
        </w:r>
        <w:r w:rsidR="00994233">
          <w:rPr>
            <w:noProof/>
            <w:webHidden/>
          </w:rPr>
          <w:instrText xml:space="preserve"> PAGEREF _Toc194478211 \h </w:instrText>
        </w:r>
        <w:r w:rsidR="00994233">
          <w:rPr>
            <w:noProof/>
            <w:webHidden/>
          </w:rPr>
        </w:r>
        <w:r w:rsidR="00994233">
          <w:rPr>
            <w:noProof/>
            <w:webHidden/>
          </w:rPr>
          <w:fldChar w:fldCharType="separate"/>
        </w:r>
        <w:r w:rsidR="002141DA">
          <w:rPr>
            <w:noProof/>
            <w:webHidden/>
          </w:rPr>
          <w:t>48</w:t>
        </w:r>
        <w:r w:rsidR="00994233">
          <w:rPr>
            <w:noProof/>
            <w:webHidden/>
          </w:rPr>
          <w:fldChar w:fldCharType="end"/>
        </w:r>
      </w:hyperlink>
    </w:p>
    <w:p w14:paraId="285EF779" w14:textId="1B346FEA"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2" w:history="1">
        <w:r w:rsidR="00994233" w:rsidRPr="001A6DD5">
          <w:rPr>
            <w:rStyle w:val="Hyperlink"/>
            <w:noProof/>
          </w:rPr>
          <w:t>4.3 Fitting Risk-neutral Probability Density Tail Distribution</w:t>
        </w:r>
        <w:r w:rsidR="00994233">
          <w:rPr>
            <w:noProof/>
            <w:webHidden/>
          </w:rPr>
          <w:tab/>
        </w:r>
        <w:r w:rsidR="00994233">
          <w:rPr>
            <w:noProof/>
            <w:webHidden/>
          </w:rPr>
          <w:fldChar w:fldCharType="begin"/>
        </w:r>
        <w:r w:rsidR="00994233">
          <w:rPr>
            <w:noProof/>
            <w:webHidden/>
          </w:rPr>
          <w:instrText xml:space="preserve"> PAGEREF _Toc194478212 \h </w:instrText>
        </w:r>
        <w:r w:rsidR="00994233">
          <w:rPr>
            <w:noProof/>
            <w:webHidden/>
          </w:rPr>
        </w:r>
        <w:r w:rsidR="00994233">
          <w:rPr>
            <w:noProof/>
            <w:webHidden/>
          </w:rPr>
          <w:fldChar w:fldCharType="separate"/>
        </w:r>
        <w:r w:rsidR="002141DA">
          <w:rPr>
            <w:noProof/>
            <w:webHidden/>
          </w:rPr>
          <w:t>52</w:t>
        </w:r>
        <w:r w:rsidR="00994233">
          <w:rPr>
            <w:noProof/>
            <w:webHidden/>
          </w:rPr>
          <w:fldChar w:fldCharType="end"/>
        </w:r>
      </w:hyperlink>
    </w:p>
    <w:p w14:paraId="5E48AACE" w14:textId="75AA01F9"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3" w:history="1">
        <w:r w:rsidR="00994233" w:rsidRPr="001A6DD5">
          <w:rPr>
            <w:rStyle w:val="Hyperlink"/>
            <w:noProof/>
          </w:rPr>
          <w:t>4.3.1 Two Points Fitting Method with GEV</w:t>
        </w:r>
        <w:r w:rsidR="00994233">
          <w:rPr>
            <w:noProof/>
            <w:webHidden/>
          </w:rPr>
          <w:tab/>
        </w:r>
        <w:r w:rsidR="00994233">
          <w:rPr>
            <w:noProof/>
            <w:webHidden/>
          </w:rPr>
          <w:fldChar w:fldCharType="begin"/>
        </w:r>
        <w:r w:rsidR="00994233">
          <w:rPr>
            <w:noProof/>
            <w:webHidden/>
          </w:rPr>
          <w:instrText xml:space="preserve"> PAGEREF _Toc194478213 \h </w:instrText>
        </w:r>
        <w:r w:rsidR="00994233">
          <w:rPr>
            <w:noProof/>
            <w:webHidden/>
          </w:rPr>
        </w:r>
        <w:r w:rsidR="00994233">
          <w:rPr>
            <w:noProof/>
            <w:webHidden/>
          </w:rPr>
          <w:fldChar w:fldCharType="separate"/>
        </w:r>
        <w:r w:rsidR="002141DA">
          <w:rPr>
            <w:noProof/>
            <w:webHidden/>
          </w:rPr>
          <w:t>52</w:t>
        </w:r>
        <w:r w:rsidR="00994233">
          <w:rPr>
            <w:noProof/>
            <w:webHidden/>
          </w:rPr>
          <w:fldChar w:fldCharType="end"/>
        </w:r>
      </w:hyperlink>
    </w:p>
    <w:p w14:paraId="24CD967A" w14:textId="19AFF0B2"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4" w:history="1">
        <w:r w:rsidR="00994233" w:rsidRPr="001A6DD5">
          <w:rPr>
            <w:rStyle w:val="Hyperlink"/>
            <w:noProof/>
          </w:rPr>
          <w:t>4.3.2 GPD Distribution Theory</w:t>
        </w:r>
        <w:r w:rsidR="00994233">
          <w:rPr>
            <w:noProof/>
            <w:webHidden/>
          </w:rPr>
          <w:tab/>
        </w:r>
        <w:r w:rsidR="00994233">
          <w:rPr>
            <w:noProof/>
            <w:webHidden/>
          </w:rPr>
          <w:fldChar w:fldCharType="begin"/>
        </w:r>
        <w:r w:rsidR="00994233">
          <w:rPr>
            <w:noProof/>
            <w:webHidden/>
          </w:rPr>
          <w:instrText xml:space="preserve"> PAGEREF _Toc194478214 \h </w:instrText>
        </w:r>
        <w:r w:rsidR="00994233">
          <w:rPr>
            <w:noProof/>
            <w:webHidden/>
          </w:rPr>
        </w:r>
        <w:r w:rsidR="00994233">
          <w:rPr>
            <w:noProof/>
            <w:webHidden/>
          </w:rPr>
          <w:fldChar w:fldCharType="separate"/>
        </w:r>
        <w:r w:rsidR="002141DA">
          <w:rPr>
            <w:noProof/>
            <w:webHidden/>
          </w:rPr>
          <w:t>53</w:t>
        </w:r>
        <w:r w:rsidR="00994233">
          <w:rPr>
            <w:noProof/>
            <w:webHidden/>
          </w:rPr>
          <w:fldChar w:fldCharType="end"/>
        </w:r>
      </w:hyperlink>
    </w:p>
    <w:p w14:paraId="7E128089" w14:textId="6FF0A6E0"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5" w:history="1">
        <w:r w:rsidR="00994233" w:rsidRPr="001A6DD5">
          <w:rPr>
            <w:rStyle w:val="Hyperlink"/>
            <w:noProof/>
          </w:rPr>
          <w:t>4.3.3 Two Points Fitting Method with GPD</w:t>
        </w:r>
        <w:r w:rsidR="00994233">
          <w:rPr>
            <w:noProof/>
            <w:webHidden/>
          </w:rPr>
          <w:tab/>
        </w:r>
        <w:r w:rsidR="00994233">
          <w:rPr>
            <w:noProof/>
            <w:webHidden/>
          </w:rPr>
          <w:fldChar w:fldCharType="begin"/>
        </w:r>
        <w:r w:rsidR="00994233">
          <w:rPr>
            <w:noProof/>
            <w:webHidden/>
          </w:rPr>
          <w:instrText xml:space="preserve"> PAGEREF _Toc194478215 \h </w:instrText>
        </w:r>
        <w:r w:rsidR="00994233">
          <w:rPr>
            <w:noProof/>
            <w:webHidden/>
          </w:rPr>
        </w:r>
        <w:r w:rsidR="00994233">
          <w:rPr>
            <w:noProof/>
            <w:webHidden/>
          </w:rPr>
          <w:fldChar w:fldCharType="separate"/>
        </w:r>
        <w:r w:rsidR="002141DA">
          <w:rPr>
            <w:noProof/>
            <w:webHidden/>
          </w:rPr>
          <w:t>55</w:t>
        </w:r>
        <w:r w:rsidR="00994233">
          <w:rPr>
            <w:noProof/>
            <w:webHidden/>
          </w:rPr>
          <w:fldChar w:fldCharType="end"/>
        </w:r>
      </w:hyperlink>
    </w:p>
    <w:p w14:paraId="26DA0D25" w14:textId="4DA0DC1A"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6" w:history="1">
        <w:r w:rsidR="00994233" w:rsidRPr="001A6DD5">
          <w:rPr>
            <w:rStyle w:val="Hyperlink"/>
            <w:noProof/>
          </w:rPr>
          <w:t>4.3.4 Single Point with the Slope Fitting Method with GPD</w:t>
        </w:r>
        <w:r w:rsidR="00994233">
          <w:rPr>
            <w:noProof/>
            <w:webHidden/>
          </w:rPr>
          <w:tab/>
        </w:r>
        <w:r w:rsidR="00994233">
          <w:rPr>
            <w:noProof/>
            <w:webHidden/>
          </w:rPr>
          <w:fldChar w:fldCharType="begin"/>
        </w:r>
        <w:r w:rsidR="00994233">
          <w:rPr>
            <w:noProof/>
            <w:webHidden/>
          </w:rPr>
          <w:instrText xml:space="preserve"> PAGEREF _Toc194478216 \h </w:instrText>
        </w:r>
        <w:r w:rsidR="00994233">
          <w:rPr>
            <w:noProof/>
            <w:webHidden/>
          </w:rPr>
        </w:r>
        <w:r w:rsidR="00994233">
          <w:rPr>
            <w:noProof/>
            <w:webHidden/>
          </w:rPr>
          <w:fldChar w:fldCharType="separate"/>
        </w:r>
        <w:r w:rsidR="002141DA">
          <w:rPr>
            <w:noProof/>
            <w:webHidden/>
          </w:rPr>
          <w:t>57</w:t>
        </w:r>
        <w:r w:rsidR="00994233">
          <w:rPr>
            <w:noProof/>
            <w:webHidden/>
          </w:rPr>
          <w:fldChar w:fldCharType="end"/>
        </w:r>
      </w:hyperlink>
    </w:p>
    <w:p w14:paraId="16370435" w14:textId="44AD734C"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17" w:history="1">
        <w:r w:rsidR="00994233" w:rsidRPr="001A6DD5">
          <w:rPr>
            <w:rStyle w:val="Hyperlink"/>
            <w:noProof/>
          </w:rPr>
          <w:t>4.4 Statistical Characteristics of Risk-neutral Probability Density Function</w:t>
        </w:r>
        <w:r w:rsidR="00994233">
          <w:rPr>
            <w:noProof/>
            <w:webHidden/>
          </w:rPr>
          <w:tab/>
        </w:r>
        <w:r w:rsidR="00994233">
          <w:rPr>
            <w:noProof/>
            <w:webHidden/>
          </w:rPr>
          <w:fldChar w:fldCharType="begin"/>
        </w:r>
        <w:r w:rsidR="00994233">
          <w:rPr>
            <w:noProof/>
            <w:webHidden/>
          </w:rPr>
          <w:instrText xml:space="preserve"> PAGEREF _Toc194478217 \h </w:instrText>
        </w:r>
        <w:r w:rsidR="00994233">
          <w:rPr>
            <w:noProof/>
            <w:webHidden/>
          </w:rPr>
        </w:r>
        <w:r w:rsidR="00994233">
          <w:rPr>
            <w:noProof/>
            <w:webHidden/>
          </w:rPr>
          <w:fldChar w:fldCharType="separate"/>
        </w:r>
        <w:r w:rsidR="002141DA">
          <w:rPr>
            <w:noProof/>
            <w:webHidden/>
          </w:rPr>
          <w:t>60</w:t>
        </w:r>
        <w:r w:rsidR="00994233">
          <w:rPr>
            <w:noProof/>
            <w:webHidden/>
          </w:rPr>
          <w:fldChar w:fldCharType="end"/>
        </w:r>
      </w:hyperlink>
    </w:p>
    <w:p w14:paraId="57A92ED5" w14:textId="5338BFA3"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8" w:history="1">
        <w:r w:rsidR="00994233" w:rsidRPr="001A6DD5">
          <w:rPr>
            <w:rStyle w:val="Hyperlink"/>
            <w:noProof/>
          </w:rPr>
          <w:t>4.4.1 Definition and Implications of Moments</w:t>
        </w:r>
        <w:r w:rsidR="00994233">
          <w:rPr>
            <w:noProof/>
            <w:webHidden/>
          </w:rPr>
          <w:tab/>
        </w:r>
        <w:r w:rsidR="00994233">
          <w:rPr>
            <w:noProof/>
            <w:webHidden/>
          </w:rPr>
          <w:fldChar w:fldCharType="begin"/>
        </w:r>
        <w:r w:rsidR="00994233">
          <w:rPr>
            <w:noProof/>
            <w:webHidden/>
          </w:rPr>
          <w:instrText xml:space="preserve"> PAGEREF _Toc194478218 \h </w:instrText>
        </w:r>
        <w:r w:rsidR="00994233">
          <w:rPr>
            <w:noProof/>
            <w:webHidden/>
          </w:rPr>
        </w:r>
        <w:r w:rsidR="00994233">
          <w:rPr>
            <w:noProof/>
            <w:webHidden/>
          </w:rPr>
          <w:fldChar w:fldCharType="separate"/>
        </w:r>
        <w:r w:rsidR="002141DA">
          <w:rPr>
            <w:noProof/>
            <w:webHidden/>
          </w:rPr>
          <w:t>60</w:t>
        </w:r>
        <w:r w:rsidR="00994233">
          <w:rPr>
            <w:noProof/>
            <w:webHidden/>
          </w:rPr>
          <w:fldChar w:fldCharType="end"/>
        </w:r>
      </w:hyperlink>
    </w:p>
    <w:p w14:paraId="10768975" w14:textId="407D8CAF"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19" w:history="1">
        <w:r w:rsidR="00994233" w:rsidRPr="001A6DD5">
          <w:rPr>
            <w:rStyle w:val="Hyperlink"/>
            <w:noProof/>
          </w:rPr>
          <w:t>4.4.2 Statistical Characteristics of R</w:t>
        </w:r>
        <w:r w:rsidR="00B86825">
          <w:rPr>
            <w:rStyle w:val="Hyperlink"/>
            <w:rFonts w:hint="eastAsia"/>
            <w:noProof/>
          </w:rPr>
          <w:t>ND</w:t>
        </w:r>
        <w:r w:rsidR="00994233">
          <w:rPr>
            <w:noProof/>
            <w:webHidden/>
          </w:rPr>
          <w:tab/>
        </w:r>
        <w:r w:rsidR="00994233">
          <w:rPr>
            <w:noProof/>
            <w:webHidden/>
          </w:rPr>
          <w:fldChar w:fldCharType="begin"/>
        </w:r>
        <w:r w:rsidR="00994233">
          <w:rPr>
            <w:noProof/>
            <w:webHidden/>
          </w:rPr>
          <w:instrText xml:space="preserve"> PAGEREF _Toc194478219 \h </w:instrText>
        </w:r>
        <w:r w:rsidR="00994233">
          <w:rPr>
            <w:noProof/>
            <w:webHidden/>
          </w:rPr>
        </w:r>
        <w:r w:rsidR="00994233">
          <w:rPr>
            <w:noProof/>
            <w:webHidden/>
          </w:rPr>
          <w:fldChar w:fldCharType="separate"/>
        </w:r>
        <w:r w:rsidR="002141DA">
          <w:rPr>
            <w:noProof/>
            <w:webHidden/>
          </w:rPr>
          <w:t>60</w:t>
        </w:r>
        <w:r w:rsidR="00994233">
          <w:rPr>
            <w:noProof/>
            <w:webHidden/>
          </w:rPr>
          <w:fldChar w:fldCharType="end"/>
        </w:r>
      </w:hyperlink>
    </w:p>
    <w:p w14:paraId="2E840C72" w14:textId="0E0F302A"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0" w:history="1">
        <w:r w:rsidR="00994233" w:rsidRPr="001A6DD5">
          <w:rPr>
            <w:rStyle w:val="Hyperlink"/>
            <w:noProof/>
          </w:rPr>
          <w:t>4.4.3 Market Implications of Statistical Characteristics</w:t>
        </w:r>
        <w:r w:rsidR="00994233">
          <w:rPr>
            <w:noProof/>
            <w:webHidden/>
          </w:rPr>
          <w:tab/>
        </w:r>
        <w:r w:rsidR="00994233">
          <w:rPr>
            <w:noProof/>
            <w:webHidden/>
          </w:rPr>
          <w:fldChar w:fldCharType="begin"/>
        </w:r>
        <w:r w:rsidR="00994233">
          <w:rPr>
            <w:noProof/>
            <w:webHidden/>
          </w:rPr>
          <w:instrText xml:space="preserve"> PAGEREF _Toc194478220 \h </w:instrText>
        </w:r>
        <w:r w:rsidR="00994233">
          <w:rPr>
            <w:noProof/>
            <w:webHidden/>
          </w:rPr>
        </w:r>
        <w:r w:rsidR="00994233">
          <w:rPr>
            <w:noProof/>
            <w:webHidden/>
          </w:rPr>
          <w:fldChar w:fldCharType="separate"/>
        </w:r>
        <w:r w:rsidR="002141DA">
          <w:rPr>
            <w:noProof/>
            <w:webHidden/>
          </w:rPr>
          <w:t>63</w:t>
        </w:r>
        <w:r w:rsidR="00994233">
          <w:rPr>
            <w:noProof/>
            <w:webHidden/>
          </w:rPr>
          <w:fldChar w:fldCharType="end"/>
        </w:r>
      </w:hyperlink>
    </w:p>
    <w:p w14:paraId="1ADE3B12" w14:textId="525C7CC3"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1" w:history="1">
        <w:r w:rsidR="00994233" w:rsidRPr="001A6DD5">
          <w:rPr>
            <w:rStyle w:val="Hyperlink"/>
            <w:noProof/>
          </w:rPr>
          <w:t>4.5 Empirical Analysis</w:t>
        </w:r>
        <w:r w:rsidR="00994233">
          <w:rPr>
            <w:noProof/>
            <w:webHidden/>
          </w:rPr>
          <w:tab/>
        </w:r>
        <w:r w:rsidR="00994233">
          <w:rPr>
            <w:noProof/>
            <w:webHidden/>
          </w:rPr>
          <w:fldChar w:fldCharType="begin"/>
        </w:r>
        <w:r w:rsidR="00994233">
          <w:rPr>
            <w:noProof/>
            <w:webHidden/>
          </w:rPr>
          <w:instrText xml:space="preserve"> PAGEREF _Toc194478221 \h </w:instrText>
        </w:r>
        <w:r w:rsidR="00994233">
          <w:rPr>
            <w:noProof/>
            <w:webHidden/>
          </w:rPr>
        </w:r>
        <w:r w:rsidR="00994233">
          <w:rPr>
            <w:noProof/>
            <w:webHidden/>
          </w:rPr>
          <w:fldChar w:fldCharType="separate"/>
        </w:r>
        <w:r w:rsidR="002141DA">
          <w:rPr>
            <w:noProof/>
            <w:webHidden/>
          </w:rPr>
          <w:t>64</w:t>
        </w:r>
        <w:r w:rsidR="00994233">
          <w:rPr>
            <w:noProof/>
            <w:webHidden/>
          </w:rPr>
          <w:fldChar w:fldCharType="end"/>
        </w:r>
      </w:hyperlink>
    </w:p>
    <w:p w14:paraId="5A8CEA38" w14:textId="2FF9B73A"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2" w:history="1">
        <w:r w:rsidR="00994233" w:rsidRPr="001A6DD5">
          <w:rPr>
            <w:rStyle w:val="Hyperlink"/>
            <w:noProof/>
          </w:rPr>
          <w:t>4.5.1 Variable Selection and Theoretical Basis for Regression Models</w:t>
        </w:r>
        <w:r w:rsidR="00994233">
          <w:rPr>
            <w:noProof/>
            <w:webHidden/>
          </w:rPr>
          <w:tab/>
        </w:r>
        <w:r w:rsidR="00994233">
          <w:rPr>
            <w:noProof/>
            <w:webHidden/>
          </w:rPr>
          <w:fldChar w:fldCharType="begin"/>
        </w:r>
        <w:r w:rsidR="00994233">
          <w:rPr>
            <w:noProof/>
            <w:webHidden/>
          </w:rPr>
          <w:instrText xml:space="preserve"> PAGEREF _Toc194478222 \h </w:instrText>
        </w:r>
        <w:r w:rsidR="00994233">
          <w:rPr>
            <w:noProof/>
            <w:webHidden/>
          </w:rPr>
        </w:r>
        <w:r w:rsidR="00994233">
          <w:rPr>
            <w:noProof/>
            <w:webHidden/>
          </w:rPr>
          <w:fldChar w:fldCharType="separate"/>
        </w:r>
        <w:r w:rsidR="002141DA">
          <w:rPr>
            <w:noProof/>
            <w:webHidden/>
          </w:rPr>
          <w:t>64</w:t>
        </w:r>
        <w:r w:rsidR="00994233">
          <w:rPr>
            <w:noProof/>
            <w:webHidden/>
          </w:rPr>
          <w:fldChar w:fldCharType="end"/>
        </w:r>
      </w:hyperlink>
    </w:p>
    <w:p w14:paraId="6B024786" w14:textId="32B663D2"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3" w:history="1">
        <w:r w:rsidR="00994233" w:rsidRPr="001A6DD5">
          <w:rPr>
            <w:rStyle w:val="Hyperlink"/>
            <w:noProof/>
          </w:rPr>
          <w:t>4.5.2 Regression Model Design</w:t>
        </w:r>
        <w:r w:rsidR="00994233">
          <w:rPr>
            <w:noProof/>
            <w:webHidden/>
          </w:rPr>
          <w:tab/>
        </w:r>
        <w:r w:rsidR="00994233">
          <w:rPr>
            <w:noProof/>
            <w:webHidden/>
          </w:rPr>
          <w:fldChar w:fldCharType="begin"/>
        </w:r>
        <w:r w:rsidR="00994233">
          <w:rPr>
            <w:noProof/>
            <w:webHidden/>
          </w:rPr>
          <w:instrText xml:space="preserve"> PAGEREF _Toc194478223 \h </w:instrText>
        </w:r>
        <w:r w:rsidR="00994233">
          <w:rPr>
            <w:noProof/>
            <w:webHidden/>
          </w:rPr>
        </w:r>
        <w:r w:rsidR="00994233">
          <w:rPr>
            <w:noProof/>
            <w:webHidden/>
          </w:rPr>
          <w:fldChar w:fldCharType="separate"/>
        </w:r>
        <w:r w:rsidR="002141DA">
          <w:rPr>
            <w:noProof/>
            <w:webHidden/>
          </w:rPr>
          <w:t>65</w:t>
        </w:r>
        <w:r w:rsidR="00994233">
          <w:rPr>
            <w:noProof/>
            <w:webHidden/>
          </w:rPr>
          <w:fldChar w:fldCharType="end"/>
        </w:r>
      </w:hyperlink>
    </w:p>
    <w:p w14:paraId="517ED012" w14:textId="61CADDDE"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4" w:history="1">
        <w:r w:rsidR="00994233" w:rsidRPr="001A6DD5">
          <w:rPr>
            <w:rStyle w:val="Hyperlink"/>
            <w:noProof/>
          </w:rPr>
          <w:t>4.5.3 Validation of the Effectiveness of Our Proposed Method</w:t>
        </w:r>
        <w:r w:rsidR="00994233">
          <w:rPr>
            <w:noProof/>
            <w:webHidden/>
          </w:rPr>
          <w:tab/>
        </w:r>
        <w:r w:rsidR="00994233">
          <w:rPr>
            <w:noProof/>
            <w:webHidden/>
          </w:rPr>
          <w:fldChar w:fldCharType="begin"/>
        </w:r>
        <w:r w:rsidR="00994233">
          <w:rPr>
            <w:noProof/>
            <w:webHidden/>
          </w:rPr>
          <w:instrText xml:space="preserve"> PAGEREF _Toc194478224 \h </w:instrText>
        </w:r>
        <w:r w:rsidR="00994233">
          <w:rPr>
            <w:noProof/>
            <w:webHidden/>
          </w:rPr>
        </w:r>
        <w:r w:rsidR="00994233">
          <w:rPr>
            <w:noProof/>
            <w:webHidden/>
          </w:rPr>
          <w:fldChar w:fldCharType="separate"/>
        </w:r>
        <w:r w:rsidR="002141DA">
          <w:rPr>
            <w:noProof/>
            <w:webHidden/>
          </w:rPr>
          <w:t>68</w:t>
        </w:r>
        <w:r w:rsidR="00994233">
          <w:rPr>
            <w:noProof/>
            <w:webHidden/>
          </w:rPr>
          <w:fldChar w:fldCharType="end"/>
        </w:r>
      </w:hyperlink>
    </w:p>
    <w:p w14:paraId="09012E11" w14:textId="47400FFE" w:rsidR="00994233" w:rsidRDefault="00656EA4">
      <w:pPr>
        <w:pStyle w:val="TOC1"/>
        <w:rPr>
          <w:rFonts w:asciiTheme="minorHAnsi" w:eastAsiaTheme="minorEastAsia" w:hAnsiTheme="minorHAnsi" w:cstheme="minorBidi"/>
          <w:b w:val="0"/>
          <w:bCs w:val="0"/>
          <w:noProof/>
          <w14:ligatures w14:val="standardContextual"/>
        </w:rPr>
      </w:pPr>
      <w:hyperlink w:anchor="_Toc194478225" w:history="1">
        <w:r w:rsidR="00994233" w:rsidRPr="001A6DD5">
          <w:rPr>
            <w:rStyle w:val="Hyperlink"/>
            <w:noProof/>
          </w:rPr>
          <w:t>5. Analysis of Empirical Results</w:t>
        </w:r>
        <w:r w:rsidR="00994233">
          <w:rPr>
            <w:noProof/>
            <w:webHidden/>
          </w:rPr>
          <w:tab/>
        </w:r>
        <w:r w:rsidR="00994233">
          <w:rPr>
            <w:noProof/>
            <w:webHidden/>
          </w:rPr>
          <w:fldChar w:fldCharType="begin"/>
        </w:r>
        <w:r w:rsidR="00994233">
          <w:rPr>
            <w:noProof/>
            <w:webHidden/>
          </w:rPr>
          <w:instrText xml:space="preserve"> PAGEREF _Toc194478225 \h </w:instrText>
        </w:r>
        <w:r w:rsidR="00994233">
          <w:rPr>
            <w:noProof/>
            <w:webHidden/>
          </w:rPr>
        </w:r>
        <w:r w:rsidR="00994233">
          <w:rPr>
            <w:noProof/>
            <w:webHidden/>
          </w:rPr>
          <w:fldChar w:fldCharType="separate"/>
        </w:r>
        <w:r w:rsidR="002141DA">
          <w:rPr>
            <w:noProof/>
            <w:webHidden/>
          </w:rPr>
          <w:t>70</w:t>
        </w:r>
        <w:r w:rsidR="00994233">
          <w:rPr>
            <w:noProof/>
            <w:webHidden/>
          </w:rPr>
          <w:fldChar w:fldCharType="end"/>
        </w:r>
      </w:hyperlink>
    </w:p>
    <w:p w14:paraId="0D50E865" w14:textId="76DF07E5"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6" w:history="1">
        <w:r w:rsidR="00994233" w:rsidRPr="001A6DD5">
          <w:rPr>
            <w:rStyle w:val="Hyperlink"/>
            <w:noProof/>
          </w:rPr>
          <w:t>5.1 Analysis of Empirical Sample Fitting Effects</w:t>
        </w:r>
        <w:r w:rsidR="00994233">
          <w:rPr>
            <w:noProof/>
            <w:webHidden/>
          </w:rPr>
          <w:tab/>
        </w:r>
        <w:r w:rsidR="00994233">
          <w:rPr>
            <w:noProof/>
            <w:webHidden/>
          </w:rPr>
          <w:fldChar w:fldCharType="begin"/>
        </w:r>
        <w:r w:rsidR="00994233">
          <w:rPr>
            <w:noProof/>
            <w:webHidden/>
          </w:rPr>
          <w:instrText xml:space="preserve"> PAGEREF _Toc194478226 \h </w:instrText>
        </w:r>
        <w:r w:rsidR="00994233">
          <w:rPr>
            <w:noProof/>
            <w:webHidden/>
          </w:rPr>
        </w:r>
        <w:r w:rsidR="00994233">
          <w:rPr>
            <w:noProof/>
            <w:webHidden/>
          </w:rPr>
          <w:fldChar w:fldCharType="separate"/>
        </w:r>
        <w:r w:rsidR="002141DA">
          <w:rPr>
            <w:noProof/>
            <w:webHidden/>
          </w:rPr>
          <w:t>71</w:t>
        </w:r>
        <w:r w:rsidR="00994233">
          <w:rPr>
            <w:noProof/>
            <w:webHidden/>
          </w:rPr>
          <w:fldChar w:fldCharType="end"/>
        </w:r>
      </w:hyperlink>
    </w:p>
    <w:p w14:paraId="73F0103A" w14:textId="38A2548A"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7" w:history="1">
        <w:r w:rsidR="00994233" w:rsidRPr="001A6DD5">
          <w:rPr>
            <w:rStyle w:val="Hyperlink"/>
            <w:noProof/>
          </w:rPr>
          <w:t>5.1.1 Comparison Between Single Point Method and Two Points Method</w:t>
        </w:r>
        <w:r w:rsidR="00994233">
          <w:rPr>
            <w:noProof/>
            <w:webHidden/>
          </w:rPr>
          <w:tab/>
        </w:r>
        <w:r w:rsidR="00994233">
          <w:rPr>
            <w:noProof/>
            <w:webHidden/>
          </w:rPr>
          <w:fldChar w:fldCharType="begin"/>
        </w:r>
        <w:r w:rsidR="00994233">
          <w:rPr>
            <w:noProof/>
            <w:webHidden/>
          </w:rPr>
          <w:instrText xml:space="preserve"> PAGEREF _Toc194478227 \h </w:instrText>
        </w:r>
        <w:r w:rsidR="00994233">
          <w:rPr>
            <w:noProof/>
            <w:webHidden/>
          </w:rPr>
        </w:r>
        <w:r w:rsidR="00994233">
          <w:rPr>
            <w:noProof/>
            <w:webHidden/>
          </w:rPr>
          <w:fldChar w:fldCharType="separate"/>
        </w:r>
        <w:r w:rsidR="002141DA">
          <w:rPr>
            <w:noProof/>
            <w:webHidden/>
          </w:rPr>
          <w:t>71</w:t>
        </w:r>
        <w:r w:rsidR="00994233">
          <w:rPr>
            <w:noProof/>
            <w:webHidden/>
          </w:rPr>
          <w:fldChar w:fldCharType="end"/>
        </w:r>
      </w:hyperlink>
    </w:p>
    <w:p w14:paraId="5BAB8159" w14:textId="6D88AE1E"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28" w:history="1">
        <w:r w:rsidR="00994233" w:rsidRPr="001A6DD5">
          <w:rPr>
            <w:rStyle w:val="Hyperlink"/>
            <w:noProof/>
          </w:rPr>
          <w:t>5.1.2 Empirical Comparison of Computational Efficiency</w:t>
        </w:r>
        <w:r w:rsidR="00994233">
          <w:rPr>
            <w:noProof/>
            <w:webHidden/>
          </w:rPr>
          <w:tab/>
        </w:r>
        <w:r w:rsidR="00994233">
          <w:rPr>
            <w:noProof/>
            <w:webHidden/>
          </w:rPr>
          <w:fldChar w:fldCharType="begin"/>
        </w:r>
        <w:r w:rsidR="00994233">
          <w:rPr>
            <w:noProof/>
            <w:webHidden/>
          </w:rPr>
          <w:instrText xml:space="preserve"> PAGEREF _Toc194478228 \h </w:instrText>
        </w:r>
        <w:r w:rsidR="00994233">
          <w:rPr>
            <w:noProof/>
            <w:webHidden/>
          </w:rPr>
        </w:r>
        <w:r w:rsidR="00994233">
          <w:rPr>
            <w:noProof/>
            <w:webHidden/>
          </w:rPr>
          <w:fldChar w:fldCharType="separate"/>
        </w:r>
        <w:r w:rsidR="002141DA">
          <w:rPr>
            <w:noProof/>
            <w:webHidden/>
          </w:rPr>
          <w:t>73</w:t>
        </w:r>
        <w:r w:rsidR="00994233">
          <w:rPr>
            <w:noProof/>
            <w:webHidden/>
          </w:rPr>
          <w:fldChar w:fldCharType="end"/>
        </w:r>
      </w:hyperlink>
    </w:p>
    <w:p w14:paraId="5D8E0BF9" w14:textId="3F6F0D45"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29" w:history="1">
        <w:r w:rsidR="00994233" w:rsidRPr="001A6DD5">
          <w:rPr>
            <w:rStyle w:val="Hyperlink"/>
            <w:noProof/>
          </w:rPr>
          <w:t>5.2 Empirical Regression Analysis of Products with 1 Day to Expiration</w:t>
        </w:r>
        <w:r w:rsidR="00994233">
          <w:rPr>
            <w:noProof/>
            <w:webHidden/>
          </w:rPr>
          <w:tab/>
        </w:r>
        <w:r w:rsidR="00994233">
          <w:rPr>
            <w:noProof/>
            <w:webHidden/>
          </w:rPr>
          <w:fldChar w:fldCharType="begin"/>
        </w:r>
        <w:r w:rsidR="00994233">
          <w:rPr>
            <w:noProof/>
            <w:webHidden/>
          </w:rPr>
          <w:instrText xml:space="preserve"> PAGEREF _Toc194478229 \h </w:instrText>
        </w:r>
        <w:r w:rsidR="00994233">
          <w:rPr>
            <w:noProof/>
            <w:webHidden/>
          </w:rPr>
        </w:r>
        <w:r w:rsidR="00994233">
          <w:rPr>
            <w:noProof/>
            <w:webHidden/>
          </w:rPr>
          <w:fldChar w:fldCharType="separate"/>
        </w:r>
        <w:r w:rsidR="002141DA">
          <w:rPr>
            <w:noProof/>
            <w:webHidden/>
          </w:rPr>
          <w:t>75</w:t>
        </w:r>
        <w:r w:rsidR="00994233">
          <w:rPr>
            <w:noProof/>
            <w:webHidden/>
          </w:rPr>
          <w:fldChar w:fldCharType="end"/>
        </w:r>
      </w:hyperlink>
    </w:p>
    <w:p w14:paraId="2D6E24BA" w14:textId="625251C5"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0" w:history="1">
        <w:r w:rsidR="00994233" w:rsidRPr="001A6DD5">
          <w:rPr>
            <w:rStyle w:val="Hyperlink"/>
            <w:noProof/>
          </w:rPr>
          <w:t>5.2.1 Tail GPD Single Point Method</w:t>
        </w:r>
        <w:r w:rsidR="00994233">
          <w:rPr>
            <w:noProof/>
            <w:webHidden/>
          </w:rPr>
          <w:tab/>
        </w:r>
        <w:r w:rsidR="00994233">
          <w:rPr>
            <w:noProof/>
            <w:webHidden/>
          </w:rPr>
          <w:fldChar w:fldCharType="begin"/>
        </w:r>
        <w:r w:rsidR="00994233">
          <w:rPr>
            <w:noProof/>
            <w:webHidden/>
          </w:rPr>
          <w:instrText xml:space="preserve"> PAGEREF _Toc194478230 \h </w:instrText>
        </w:r>
        <w:r w:rsidR="00994233">
          <w:rPr>
            <w:noProof/>
            <w:webHidden/>
          </w:rPr>
        </w:r>
        <w:r w:rsidR="00994233">
          <w:rPr>
            <w:noProof/>
            <w:webHidden/>
          </w:rPr>
          <w:fldChar w:fldCharType="separate"/>
        </w:r>
        <w:r w:rsidR="002141DA">
          <w:rPr>
            <w:noProof/>
            <w:webHidden/>
          </w:rPr>
          <w:t>75</w:t>
        </w:r>
        <w:r w:rsidR="00994233">
          <w:rPr>
            <w:noProof/>
            <w:webHidden/>
          </w:rPr>
          <w:fldChar w:fldCharType="end"/>
        </w:r>
      </w:hyperlink>
    </w:p>
    <w:p w14:paraId="7583C22B" w14:textId="2D1D4B87"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1" w:history="1">
        <w:r w:rsidR="00994233" w:rsidRPr="001A6DD5">
          <w:rPr>
            <w:rStyle w:val="Hyperlink"/>
            <w:noProof/>
          </w:rPr>
          <w:t>5.2.2 Tail GPD Two Points Method</w:t>
        </w:r>
        <w:r w:rsidR="00994233">
          <w:rPr>
            <w:noProof/>
            <w:webHidden/>
          </w:rPr>
          <w:tab/>
        </w:r>
        <w:r w:rsidR="00994233">
          <w:rPr>
            <w:noProof/>
            <w:webHidden/>
          </w:rPr>
          <w:fldChar w:fldCharType="begin"/>
        </w:r>
        <w:r w:rsidR="00994233">
          <w:rPr>
            <w:noProof/>
            <w:webHidden/>
          </w:rPr>
          <w:instrText xml:space="preserve"> PAGEREF _Toc194478231 \h </w:instrText>
        </w:r>
        <w:r w:rsidR="00994233">
          <w:rPr>
            <w:noProof/>
            <w:webHidden/>
          </w:rPr>
        </w:r>
        <w:r w:rsidR="00994233">
          <w:rPr>
            <w:noProof/>
            <w:webHidden/>
          </w:rPr>
          <w:fldChar w:fldCharType="separate"/>
        </w:r>
        <w:r w:rsidR="002141DA">
          <w:rPr>
            <w:noProof/>
            <w:webHidden/>
          </w:rPr>
          <w:t>82</w:t>
        </w:r>
        <w:r w:rsidR="00994233">
          <w:rPr>
            <w:noProof/>
            <w:webHidden/>
          </w:rPr>
          <w:fldChar w:fldCharType="end"/>
        </w:r>
      </w:hyperlink>
    </w:p>
    <w:p w14:paraId="5ABCDA37" w14:textId="61336F24"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2" w:history="1">
        <w:r w:rsidR="00994233" w:rsidRPr="001A6DD5">
          <w:rPr>
            <w:rStyle w:val="Hyperlink"/>
            <w:noProof/>
          </w:rPr>
          <w:t>5.2.3 Comparative Analysis of the Two Methods</w:t>
        </w:r>
        <w:r w:rsidR="00994233">
          <w:rPr>
            <w:noProof/>
            <w:webHidden/>
          </w:rPr>
          <w:tab/>
        </w:r>
        <w:r w:rsidR="00994233">
          <w:rPr>
            <w:noProof/>
            <w:webHidden/>
          </w:rPr>
          <w:fldChar w:fldCharType="begin"/>
        </w:r>
        <w:r w:rsidR="00994233">
          <w:rPr>
            <w:noProof/>
            <w:webHidden/>
          </w:rPr>
          <w:instrText xml:space="preserve"> PAGEREF _Toc194478232 \h </w:instrText>
        </w:r>
        <w:r w:rsidR="00994233">
          <w:rPr>
            <w:noProof/>
            <w:webHidden/>
          </w:rPr>
        </w:r>
        <w:r w:rsidR="00994233">
          <w:rPr>
            <w:noProof/>
            <w:webHidden/>
          </w:rPr>
          <w:fldChar w:fldCharType="separate"/>
        </w:r>
        <w:r w:rsidR="002141DA">
          <w:rPr>
            <w:noProof/>
            <w:webHidden/>
          </w:rPr>
          <w:t>86</w:t>
        </w:r>
        <w:r w:rsidR="00994233">
          <w:rPr>
            <w:noProof/>
            <w:webHidden/>
          </w:rPr>
          <w:fldChar w:fldCharType="end"/>
        </w:r>
      </w:hyperlink>
    </w:p>
    <w:p w14:paraId="1A0C4DB8" w14:textId="4516EAFA"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3" w:history="1">
        <w:r w:rsidR="00994233" w:rsidRPr="001A6DD5">
          <w:rPr>
            <w:rStyle w:val="Hyperlink"/>
            <w:noProof/>
          </w:rPr>
          <w:t>5.3 Empirical Regression Analysis of Products with 7 Days to Expiration</w:t>
        </w:r>
        <w:r w:rsidR="00994233">
          <w:rPr>
            <w:noProof/>
            <w:webHidden/>
          </w:rPr>
          <w:tab/>
        </w:r>
        <w:r w:rsidR="00994233">
          <w:rPr>
            <w:noProof/>
            <w:webHidden/>
          </w:rPr>
          <w:fldChar w:fldCharType="begin"/>
        </w:r>
        <w:r w:rsidR="00994233">
          <w:rPr>
            <w:noProof/>
            <w:webHidden/>
          </w:rPr>
          <w:instrText xml:space="preserve"> PAGEREF _Toc194478233 \h </w:instrText>
        </w:r>
        <w:r w:rsidR="00994233">
          <w:rPr>
            <w:noProof/>
            <w:webHidden/>
          </w:rPr>
        </w:r>
        <w:r w:rsidR="00994233">
          <w:rPr>
            <w:noProof/>
            <w:webHidden/>
          </w:rPr>
          <w:fldChar w:fldCharType="separate"/>
        </w:r>
        <w:r w:rsidR="002141DA">
          <w:rPr>
            <w:noProof/>
            <w:webHidden/>
          </w:rPr>
          <w:t>89</w:t>
        </w:r>
        <w:r w:rsidR="00994233">
          <w:rPr>
            <w:noProof/>
            <w:webHidden/>
          </w:rPr>
          <w:fldChar w:fldCharType="end"/>
        </w:r>
      </w:hyperlink>
    </w:p>
    <w:p w14:paraId="650E483C" w14:textId="354C00B6"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4" w:history="1">
        <w:r w:rsidR="00994233" w:rsidRPr="001A6DD5">
          <w:rPr>
            <w:rStyle w:val="Hyperlink"/>
            <w:noProof/>
          </w:rPr>
          <w:t>5.3.1 Tail GPD Single Point Method</w:t>
        </w:r>
        <w:r w:rsidR="00994233">
          <w:rPr>
            <w:noProof/>
            <w:webHidden/>
          </w:rPr>
          <w:tab/>
        </w:r>
        <w:r w:rsidR="00994233">
          <w:rPr>
            <w:noProof/>
            <w:webHidden/>
          </w:rPr>
          <w:fldChar w:fldCharType="begin"/>
        </w:r>
        <w:r w:rsidR="00994233">
          <w:rPr>
            <w:noProof/>
            <w:webHidden/>
          </w:rPr>
          <w:instrText xml:space="preserve"> PAGEREF _Toc194478234 \h </w:instrText>
        </w:r>
        <w:r w:rsidR="00994233">
          <w:rPr>
            <w:noProof/>
            <w:webHidden/>
          </w:rPr>
        </w:r>
        <w:r w:rsidR="00994233">
          <w:rPr>
            <w:noProof/>
            <w:webHidden/>
          </w:rPr>
          <w:fldChar w:fldCharType="separate"/>
        </w:r>
        <w:r w:rsidR="002141DA">
          <w:rPr>
            <w:noProof/>
            <w:webHidden/>
          </w:rPr>
          <w:t>89</w:t>
        </w:r>
        <w:r w:rsidR="00994233">
          <w:rPr>
            <w:noProof/>
            <w:webHidden/>
          </w:rPr>
          <w:fldChar w:fldCharType="end"/>
        </w:r>
      </w:hyperlink>
    </w:p>
    <w:p w14:paraId="6FF60F12" w14:textId="6269A768"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5" w:history="1">
        <w:r w:rsidR="00994233" w:rsidRPr="001A6DD5">
          <w:rPr>
            <w:rStyle w:val="Hyperlink"/>
            <w:noProof/>
          </w:rPr>
          <w:t>5.3.2 Tail GPD Two Points Method</w:t>
        </w:r>
        <w:r w:rsidR="00994233">
          <w:rPr>
            <w:noProof/>
            <w:webHidden/>
          </w:rPr>
          <w:tab/>
        </w:r>
        <w:r w:rsidR="00994233">
          <w:rPr>
            <w:noProof/>
            <w:webHidden/>
          </w:rPr>
          <w:fldChar w:fldCharType="begin"/>
        </w:r>
        <w:r w:rsidR="00994233">
          <w:rPr>
            <w:noProof/>
            <w:webHidden/>
          </w:rPr>
          <w:instrText xml:space="preserve"> PAGEREF _Toc194478235 \h </w:instrText>
        </w:r>
        <w:r w:rsidR="00994233">
          <w:rPr>
            <w:noProof/>
            <w:webHidden/>
          </w:rPr>
        </w:r>
        <w:r w:rsidR="00994233">
          <w:rPr>
            <w:noProof/>
            <w:webHidden/>
          </w:rPr>
          <w:fldChar w:fldCharType="separate"/>
        </w:r>
        <w:r w:rsidR="002141DA">
          <w:rPr>
            <w:noProof/>
            <w:webHidden/>
          </w:rPr>
          <w:t>91</w:t>
        </w:r>
        <w:r w:rsidR="00994233">
          <w:rPr>
            <w:noProof/>
            <w:webHidden/>
          </w:rPr>
          <w:fldChar w:fldCharType="end"/>
        </w:r>
      </w:hyperlink>
    </w:p>
    <w:p w14:paraId="4DAD073F" w14:textId="0DBE9A14" w:rsidR="00994233" w:rsidRDefault="00656EA4">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4478236" w:history="1">
        <w:r w:rsidR="00994233" w:rsidRPr="001A6DD5">
          <w:rPr>
            <w:rStyle w:val="Hyperlink"/>
            <w:noProof/>
          </w:rPr>
          <w:t>5.3.3 Comparative Analysis of the Two Methods</w:t>
        </w:r>
        <w:r w:rsidR="00994233">
          <w:rPr>
            <w:noProof/>
            <w:webHidden/>
          </w:rPr>
          <w:tab/>
        </w:r>
        <w:r w:rsidR="00994233">
          <w:rPr>
            <w:noProof/>
            <w:webHidden/>
          </w:rPr>
          <w:fldChar w:fldCharType="begin"/>
        </w:r>
        <w:r w:rsidR="00994233">
          <w:rPr>
            <w:noProof/>
            <w:webHidden/>
          </w:rPr>
          <w:instrText xml:space="preserve"> PAGEREF _Toc194478236 \h </w:instrText>
        </w:r>
        <w:r w:rsidR="00994233">
          <w:rPr>
            <w:noProof/>
            <w:webHidden/>
          </w:rPr>
        </w:r>
        <w:r w:rsidR="00994233">
          <w:rPr>
            <w:noProof/>
            <w:webHidden/>
          </w:rPr>
          <w:fldChar w:fldCharType="separate"/>
        </w:r>
        <w:r w:rsidR="002141DA">
          <w:rPr>
            <w:noProof/>
            <w:webHidden/>
          </w:rPr>
          <w:t>96</w:t>
        </w:r>
        <w:r w:rsidR="00994233">
          <w:rPr>
            <w:noProof/>
            <w:webHidden/>
          </w:rPr>
          <w:fldChar w:fldCharType="end"/>
        </w:r>
      </w:hyperlink>
    </w:p>
    <w:p w14:paraId="01FBD056" w14:textId="301A16BC"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7" w:history="1">
        <w:r w:rsidR="00994233" w:rsidRPr="001A6DD5">
          <w:rPr>
            <w:rStyle w:val="Hyperlink"/>
            <w:noProof/>
          </w:rPr>
          <w:t>5.4 Summary</w:t>
        </w:r>
        <w:r w:rsidR="00994233">
          <w:rPr>
            <w:noProof/>
            <w:webHidden/>
          </w:rPr>
          <w:tab/>
        </w:r>
        <w:r w:rsidR="00994233">
          <w:rPr>
            <w:noProof/>
            <w:webHidden/>
          </w:rPr>
          <w:fldChar w:fldCharType="begin"/>
        </w:r>
        <w:r w:rsidR="00994233">
          <w:rPr>
            <w:noProof/>
            <w:webHidden/>
          </w:rPr>
          <w:instrText xml:space="preserve"> PAGEREF _Toc194478237 \h </w:instrText>
        </w:r>
        <w:r w:rsidR="00994233">
          <w:rPr>
            <w:noProof/>
            <w:webHidden/>
          </w:rPr>
        </w:r>
        <w:r w:rsidR="00994233">
          <w:rPr>
            <w:noProof/>
            <w:webHidden/>
          </w:rPr>
          <w:fldChar w:fldCharType="separate"/>
        </w:r>
        <w:r w:rsidR="002141DA">
          <w:rPr>
            <w:noProof/>
            <w:webHidden/>
          </w:rPr>
          <w:t>98</w:t>
        </w:r>
        <w:r w:rsidR="00994233">
          <w:rPr>
            <w:noProof/>
            <w:webHidden/>
          </w:rPr>
          <w:fldChar w:fldCharType="end"/>
        </w:r>
      </w:hyperlink>
    </w:p>
    <w:p w14:paraId="34741B8E" w14:textId="7F68B1F6" w:rsidR="00994233" w:rsidRDefault="00656EA4">
      <w:pPr>
        <w:pStyle w:val="TOC1"/>
        <w:rPr>
          <w:rFonts w:asciiTheme="minorHAnsi" w:eastAsiaTheme="minorEastAsia" w:hAnsiTheme="minorHAnsi" w:cstheme="minorBidi"/>
          <w:b w:val="0"/>
          <w:bCs w:val="0"/>
          <w:noProof/>
          <w14:ligatures w14:val="standardContextual"/>
        </w:rPr>
      </w:pPr>
      <w:hyperlink w:anchor="_Toc194478238" w:history="1">
        <w:r w:rsidR="00994233" w:rsidRPr="001A6DD5">
          <w:rPr>
            <w:rStyle w:val="Hyperlink"/>
            <w:noProof/>
          </w:rPr>
          <w:t>6. Conclusions and Recommendations</w:t>
        </w:r>
        <w:r w:rsidR="00994233">
          <w:rPr>
            <w:noProof/>
            <w:webHidden/>
          </w:rPr>
          <w:tab/>
        </w:r>
        <w:r w:rsidR="00994233">
          <w:rPr>
            <w:noProof/>
            <w:webHidden/>
          </w:rPr>
          <w:fldChar w:fldCharType="begin"/>
        </w:r>
        <w:r w:rsidR="00994233">
          <w:rPr>
            <w:noProof/>
            <w:webHidden/>
          </w:rPr>
          <w:instrText xml:space="preserve"> PAGEREF _Toc194478238 \h </w:instrText>
        </w:r>
        <w:r w:rsidR="00994233">
          <w:rPr>
            <w:noProof/>
            <w:webHidden/>
          </w:rPr>
        </w:r>
        <w:r w:rsidR="00994233">
          <w:rPr>
            <w:noProof/>
            <w:webHidden/>
          </w:rPr>
          <w:fldChar w:fldCharType="separate"/>
        </w:r>
        <w:r w:rsidR="002141DA">
          <w:rPr>
            <w:noProof/>
            <w:webHidden/>
          </w:rPr>
          <w:t>101</w:t>
        </w:r>
        <w:r w:rsidR="00994233">
          <w:rPr>
            <w:noProof/>
            <w:webHidden/>
          </w:rPr>
          <w:fldChar w:fldCharType="end"/>
        </w:r>
      </w:hyperlink>
    </w:p>
    <w:p w14:paraId="6551E5C9" w14:textId="477AA2F0"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39" w:history="1">
        <w:r w:rsidR="00994233" w:rsidRPr="001A6DD5">
          <w:rPr>
            <w:rStyle w:val="Hyperlink"/>
            <w:noProof/>
          </w:rPr>
          <w:t>6.1 Research Conclusions</w:t>
        </w:r>
        <w:r w:rsidR="00994233">
          <w:rPr>
            <w:noProof/>
            <w:webHidden/>
          </w:rPr>
          <w:tab/>
        </w:r>
        <w:r w:rsidR="00994233">
          <w:rPr>
            <w:noProof/>
            <w:webHidden/>
          </w:rPr>
          <w:fldChar w:fldCharType="begin"/>
        </w:r>
        <w:r w:rsidR="00994233">
          <w:rPr>
            <w:noProof/>
            <w:webHidden/>
          </w:rPr>
          <w:instrText xml:space="preserve"> PAGEREF _Toc194478239 \h </w:instrText>
        </w:r>
        <w:r w:rsidR="00994233">
          <w:rPr>
            <w:noProof/>
            <w:webHidden/>
          </w:rPr>
        </w:r>
        <w:r w:rsidR="00994233">
          <w:rPr>
            <w:noProof/>
            <w:webHidden/>
          </w:rPr>
          <w:fldChar w:fldCharType="separate"/>
        </w:r>
        <w:r w:rsidR="002141DA">
          <w:rPr>
            <w:noProof/>
            <w:webHidden/>
          </w:rPr>
          <w:t>101</w:t>
        </w:r>
        <w:r w:rsidR="00994233">
          <w:rPr>
            <w:noProof/>
            <w:webHidden/>
          </w:rPr>
          <w:fldChar w:fldCharType="end"/>
        </w:r>
      </w:hyperlink>
    </w:p>
    <w:p w14:paraId="11E940A4" w14:textId="43B2A632" w:rsidR="00994233" w:rsidRDefault="00656EA4">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4478240" w:history="1">
        <w:r w:rsidR="00994233" w:rsidRPr="001A6DD5">
          <w:rPr>
            <w:rStyle w:val="Hyperlink"/>
            <w:noProof/>
          </w:rPr>
          <w:t>6.2 Research Recommendations</w:t>
        </w:r>
        <w:r w:rsidR="00994233">
          <w:rPr>
            <w:noProof/>
            <w:webHidden/>
          </w:rPr>
          <w:tab/>
        </w:r>
        <w:r w:rsidR="00994233">
          <w:rPr>
            <w:noProof/>
            <w:webHidden/>
          </w:rPr>
          <w:fldChar w:fldCharType="begin"/>
        </w:r>
        <w:r w:rsidR="00994233">
          <w:rPr>
            <w:noProof/>
            <w:webHidden/>
          </w:rPr>
          <w:instrText xml:space="preserve"> PAGEREF _Toc194478240 \h </w:instrText>
        </w:r>
        <w:r w:rsidR="00994233">
          <w:rPr>
            <w:noProof/>
            <w:webHidden/>
          </w:rPr>
        </w:r>
        <w:r w:rsidR="00994233">
          <w:rPr>
            <w:noProof/>
            <w:webHidden/>
          </w:rPr>
          <w:fldChar w:fldCharType="separate"/>
        </w:r>
        <w:r w:rsidR="002141DA">
          <w:rPr>
            <w:noProof/>
            <w:webHidden/>
          </w:rPr>
          <w:t>103</w:t>
        </w:r>
        <w:r w:rsidR="00994233">
          <w:rPr>
            <w:noProof/>
            <w:webHidden/>
          </w:rPr>
          <w:fldChar w:fldCharType="end"/>
        </w:r>
      </w:hyperlink>
    </w:p>
    <w:p w14:paraId="3C618747" w14:textId="5B8FCED4" w:rsidR="00994233" w:rsidRDefault="00656EA4">
      <w:pPr>
        <w:pStyle w:val="TOC1"/>
        <w:rPr>
          <w:rFonts w:asciiTheme="minorHAnsi" w:eastAsiaTheme="minorEastAsia" w:hAnsiTheme="minorHAnsi" w:cstheme="minorBidi"/>
          <w:b w:val="0"/>
          <w:bCs w:val="0"/>
          <w:noProof/>
          <w14:ligatures w14:val="standardContextual"/>
        </w:rPr>
      </w:pPr>
      <w:hyperlink w:anchor="_Toc194478241" w:history="1">
        <w:r w:rsidR="00994233" w:rsidRPr="001A6DD5">
          <w:rPr>
            <w:rStyle w:val="Hyperlink"/>
            <w:noProof/>
          </w:rPr>
          <w:t>Appendix</w:t>
        </w:r>
        <w:r w:rsidR="00994233">
          <w:rPr>
            <w:noProof/>
            <w:webHidden/>
          </w:rPr>
          <w:tab/>
        </w:r>
        <w:r w:rsidR="00994233">
          <w:rPr>
            <w:noProof/>
            <w:webHidden/>
          </w:rPr>
          <w:fldChar w:fldCharType="begin"/>
        </w:r>
        <w:r w:rsidR="00994233">
          <w:rPr>
            <w:noProof/>
            <w:webHidden/>
          </w:rPr>
          <w:instrText xml:space="preserve"> PAGEREF _Toc194478241 \h </w:instrText>
        </w:r>
        <w:r w:rsidR="00994233">
          <w:rPr>
            <w:noProof/>
            <w:webHidden/>
          </w:rPr>
        </w:r>
        <w:r w:rsidR="00994233">
          <w:rPr>
            <w:noProof/>
            <w:webHidden/>
          </w:rPr>
          <w:fldChar w:fldCharType="separate"/>
        </w:r>
        <w:r w:rsidR="002141DA">
          <w:rPr>
            <w:noProof/>
            <w:webHidden/>
          </w:rPr>
          <w:t>104</w:t>
        </w:r>
        <w:r w:rsidR="00994233">
          <w:rPr>
            <w:noProof/>
            <w:webHidden/>
          </w:rPr>
          <w:fldChar w:fldCharType="end"/>
        </w:r>
      </w:hyperlink>
    </w:p>
    <w:p w14:paraId="048F9560" w14:textId="5C84F3D5" w:rsidR="00994233" w:rsidRDefault="00656EA4">
      <w:pPr>
        <w:pStyle w:val="TOC1"/>
        <w:rPr>
          <w:rFonts w:asciiTheme="minorHAnsi" w:eastAsiaTheme="minorEastAsia" w:hAnsiTheme="minorHAnsi" w:cstheme="minorBidi"/>
          <w:b w:val="0"/>
          <w:bCs w:val="0"/>
          <w:noProof/>
          <w14:ligatures w14:val="standardContextual"/>
        </w:rPr>
      </w:pPr>
      <w:hyperlink w:anchor="_Toc194478242" w:history="1">
        <w:r w:rsidR="00994233" w:rsidRPr="001A6DD5">
          <w:rPr>
            <w:rStyle w:val="Hyperlink"/>
            <w:noProof/>
          </w:rPr>
          <w:t>References</w:t>
        </w:r>
        <w:r w:rsidR="00994233">
          <w:rPr>
            <w:noProof/>
            <w:webHidden/>
          </w:rPr>
          <w:tab/>
        </w:r>
        <w:r w:rsidR="00994233">
          <w:rPr>
            <w:noProof/>
            <w:webHidden/>
          </w:rPr>
          <w:fldChar w:fldCharType="begin"/>
        </w:r>
        <w:r w:rsidR="00994233">
          <w:rPr>
            <w:noProof/>
            <w:webHidden/>
          </w:rPr>
          <w:instrText xml:space="preserve"> PAGEREF _Toc194478242 \h </w:instrText>
        </w:r>
        <w:r w:rsidR="00994233">
          <w:rPr>
            <w:noProof/>
            <w:webHidden/>
          </w:rPr>
        </w:r>
        <w:r w:rsidR="00994233">
          <w:rPr>
            <w:noProof/>
            <w:webHidden/>
          </w:rPr>
          <w:fldChar w:fldCharType="separate"/>
        </w:r>
        <w:r w:rsidR="002141DA">
          <w:rPr>
            <w:noProof/>
            <w:webHidden/>
          </w:rPr>
          <w:t>110</w:t>
        </w:r>
        <w:r w:rsidR="00994233">
          <w:rPr>
            <w:noProof/>
            <w:webHidden/>
          </w:rPr>
          <w:fldChar w:fldCharType="end"/>
        </w:r>
      </w:hyperlink>
    </w:p>
    <w:p w14:paraId="5172BF03" w14:textId="13622A8B" w:rsidR="005568D9" w:rsidRPr="005568D9" w:rsidRDefault="00CF493C" w:rsidP="00CF493C">
      <w:pPr>
        <w:pStyle w:val="TOC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9" w:name="_Toc190531562"/>
      <w:r>
        <w:br w:type="page"/>
      </w:r>
    </w:p>
    <w:p w14:paraId="523B889E" w14:textId="4D0E2DE0" w:rsidR="00FF4476" w:rsidRPr="00427613" w:rsidRDefault="00961678" w:rsidP="005568D9">
      <w:pPr>
        <w:pStyle w:val="Heading1"/>
        <w:spacing w:before="180" w:after="180"/>
      </w:pPr>
      <w:bookmarkStart w:id="10" w:name="_Toc194478188"/>
      <w:bookmarkEnd w:id="9"/>
      <w:r>
        <w:rPr>
          <w:rFonts w:hint="eastAsia"/>
        </w:rPr>
        <w:lastRenderedPageBreak/>
        <w:t>List of Figures</w:t>
      </w:r>
      <w:bookmarkEnd w:id="10"/>
    </w:p>
    <w:p w14:paraId="7B2A631D" w14:textId="65274B3D" w:rsidR="00994233"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4478243" w:history="1">
        <w:r w:rsidRPr="004D3AA0">
          <w:rPr>
            <w:rStyle w:val="Hyperlink"/>
            <w:noProof/>
          </w:rPr>
          <w:t>Figure 3-1: Statistics on Bitcoin Options Market Trading Volume and Open Interest</w:t>
        </w:r>
        <w:r>
          <w:rPr>
            <w:noProof/>
            <w:webHidden/>
          </w:rPr>
          <w:tab/>
        </w:r>
        <w:r>
          <w:rPr>
            <w:noProof/>
            <w:webHidden/>
          </w:rPr>
          <w:fldChar w:fldCharType="begin"/>
        </w:r>
        <w:r>
          <w:rPr>
            <w:noProof/>
            <w:webHidden/>
          </w:rPr>
          <w:instrText xml:space="preserve"> PAGEREF _Toc194478243 \h </w:instrText>
        </w:r>
        <w:r>
          <w:rPr>
            <w:noProof/>
            <w:webHidden/>
          </w:rPr>
        </w:r>
        <w:r>
          <w:rPr>
            <w:noProof/>
            <w:webHidden/>
          </w:rPr>
          <w:fldChar w:fldCharType="separate"/>
        </w:r>
        <w:r w:rsidR="002141DA">
          <w:rPr>
            <w:noProof/>
            <w:webHidden/>
          </w:rPr>
          <w:t>32</w:t>
        </w:r>
        <w:r>
          <w:rPr>
            <w:noProof/>
            <w:webHidden/>
          </w:rPr>
          <w:fldChar w:fldCharType="end"/>
        </w:r>
      </w:hyperlink>
    </w:p>
    <w:p w14:paraId="2429561C" w14:textId="1DFEC0BC"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4" w:history="1">
        <w:r w:rsidR="00994233" w:rsidRPr="004D3AA0">
          <w:rPr>
            <w:rStyle w:val="Hyperlink"/>
            <w:noProof/>
          </w:rPr>
          <w:t>Figure 3-2: Monthly Transaction Counts of Bitcoin Call and Put Options from January 2020 to April 2024</w:t>
        </w:r>
        <w:r w:rsidR="00994233">
          <w:rPr>
            <w:noProof/>
            <w:webHidden/>
          </w:rPr>
          <w:tab/>
        </w:r>
        <w:r w:rsidR="00994233">
          <w:rPr>
            <w:noProof/>
            <w:webHidden/>
          </w:rPr>
          <w:fldChar w:fldCharType="begin"/>
        </w:r>
        <w:r w:rsidR="00994233">
          <w:rPr>
            <w:noProof/>
            <w:webHidden/>
          </w:rPr>
          <w:instrText xml:space="preserve"> PAGEREF _Toc194478244 \h </w:instrText>
        </w:r>
        <w:r w:rsidR="00994233">
          <w:rPr>
            <w:noProof/>
            <w:webHidden/>
          </w:rPr>
        </w:r>
        <w:r w:rsidR="00994233">
          <w:rPr>
            <w:noProof/>
            <w:webHidden/>
          </w:rPr>
          <w:fldChar w:fldCharType="separate"/>
        </w:r>
        <w:r w:rsidR="002141DA">
          <w:rPr>
            <w:noProof/>
            <w:webHidden/>
          </w:rPr>
          <w:t>34</w:t>
        </w:r>
        <w:r w:rsidR="00994233">
          <w:rPr>
            <w:noProof/>
            <w:webHidden/>
          </w:rPr>
          <w:fldChar w:fldCharType="end"/>
        </w:r>
      </w:hyperlink>
    </w:p>
    <w:p w14:paraId="60D92C56" w14:textId="6FD8C770"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5" w:history="1">
        <w:r w:rsidR="00994233" w:rsidRPr="004D3AA0">
          <w:rPr>
            <w:rStyle w:val="Hyperlink"/>
            <w:noProof/>
          </w:rPr>
          <w:t>Figure 3-3: Monthly Trading Volume of Bitcoin Call and Put Options from January 2020 to April 2024</w:t>
        </w:r>
        <w:r w:rsidR="00994233">
          <w:rPr>
            <w:noProof/>
            <w:webHidden/>
          </w:rPr>
          <w:tab/>
        </w:r>
        <w:r w:rsidR="00994233">
          <w:rPr>
            <w:noProof/>
            <w:webHidden/>
          </w:rPr>
          <w:fldChar w:fldCharType="begin"/>
        </w:r>
        <w:r w:rsidR="00994233">
          <w:rPr>
            <w:noProof/>
            <w:webHidden/>
          </w:rPr>
          <w:instrText xml:space="preserve"> PAGEREF _Toc194478245 \h </w:instrText>
        </w:r>
        <w:r w:rsidR="00994233">
          <w:rPr>
            <w:noProof/>
            <w:webHidden/>
          </w:rPr>
        </w:r>
        <w:r w:rsidR="00994233">
          <w:rPr>
            <w:noProof/>
            <w:webHidden/>
          </w:rPr>
          <w:fldChar w:fldCharType="separate"/>
        </w:r>
        <w:r w:rsidR="002141DA">
          <w:rPr>
            <w:noProof/>
            <w:webHidden/>
          </w:rPr>
          <w:t>35</w:t>
        </w:r>
        <w:r w:rsidR="00994233">
          <w:rPr>
            <w:noProof/>
            <w:webHidden/>
          </w:rPr>
          <w:fldChar w:fldCharType="end"/>
        </w:r>
      </w:hyperlink>
    </w:p>
    <w:p w14:paraId="0686D9FB" w14:textId="32FB842B"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6" w:history="1">
        <w:r w:rsidR="00994233" w:rsidRPr="004D3AA0">
          <w:rPr>
            <w:rStyle w:val="Hyperlink"/>
            <w:noProof/>
          </w:rPr>
          <w:t>Figure 3-4: Heat Map of Total Bitcoin Call Options Trading Volume from January 2020 to April 2024</w:t>
        </w:r>
        <w:r w:rsidR="00994233">
          <w:rPr>
            <w:noProof/>
            <w:webHidden/>
          </w:rPr>
          <w:tab/>
        </w:r>
        <w:r w:rsidR="00994233">
          <w:rPr>
            <w:noProof/>
            <w:webHidden/>
          </w:rPr>
          <w:fldChar w:fldCharType="begin"/>
        </w:r>
        <w:r w:rsidR="00994233">
          <w:rPr>
            <w:noProof/>
            <w:webHidden/>
          </w:rPr>
          <w:instrText xml:space="preserve"> PAGEREF _Toc194478246 \h </w:instrText>
        </w:r>
        <w:r w:rsidR="00994233">
          <w:rPr>
            <w:noProof/>
            <w:webHidden/>
          </w:rPr>
        </w:r>
        <w:r w:rsidR="00994233">
          <w:rPr>
            <w:noProof/>
            <w:webHidden/>
          </w:rPr>
          <w:fldChar w:fldCharType="separate"/>
        </w:r>
        <w:r w:rsidR="002141DA">
          <w:rPr>
            <w:noProof/>
            <w:webHidden/>
          </w:rPr>
          <w:t>36</w:t>
        </w:r>
        <w:r w:rsidR="00994233">
          <w:rPr>
            <w:noProof/>
            <w:webHidden/>
          </w:rPr>
          <w:fldChar w:fldCharType="end"/>
        </w:r>
      </w:hyperlink>
    </w:p>
    <w:p w14:paraId="7E651386" w14:textId="7DD335D8"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47" w:history="1">
        <w:r w:rsidR="00994233" w:rsidRPr="004D3AA0">
          <w:rPr>
            <w:rStyle w:val="Hyperlink"/>
            <w:noProof/>
          </w:rPr>
          <w:t>Figure 3-5: Heat Map of Total Bitcoin Put Options Trading Volume from January 2020 to April 2024</w:t>
        </w:r>
        <w:r w:rsidR="00994233">
          <w:rPr>
            <w:noProof/>
            <w:webHidden/>
          </w:rPr>
          <w:tab/>
        </w:r>
        <w:r w:rsidR="00994233">
          <w:rPr>
            <w:noProof/>
            <w:webHidden/>
          </w:rPr>
          <w:fldChar w:fldCharType="begin"/>
        </w:r>
        <w:r w:rsidR="00994233">
          <w:rPr>
            <w:noProof/>
            <w:webHidden/>
          </w:rPr>
          <w:instrText xml:space="preserve"> PAGEREF _Toc194478247 \h </w:instrText>
        </w:r>
        <w:r w:rsidR="00994233">
          <w:rPr>
            <w:noProof/>
            <w:webHidden/>
          </w:rPr>
        </w:r>
        <w:r w:rsidR="00994233">
          <w:rPr>
            <w:noProof/>
            <w:webHidden/>
          </w:rPr>
          <w:fldChar w:fldCharType="separate"/>
        </w:r>
        <w:r w:rsidR="002141DA">
          <w:rPr>
            <w:noProof/>
            <w:webHidden/>
          </w:rPr>
          <w:t>37</w:t>
        </w:r>
        <w:r w:rsidR="00994233">
          <w:rPr>
            <w:noProof/>
            <w:webHidden/>
          </w:rPr>
          <w:fldChar w:fldCharType="end"/>
        </w:r>
      </w:hyperlink>
    </w:p>
    <w:p w14:paraId="26E5499E" w14:textId="7943A9F9" w:rsidR="00994233" w:rsidRDefault="00994233" w:rsidP="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4478268" w:history="1">
        <w:r w:rsidRPr="002B0A89">
          <w:rPr>
            <w:rStyle w:val="Hyperlink"/>
            <w:noProof/>
          </w:rPr>
          <w:t>Figure 4-1: Bitcoin Option Implied Volatility Distribution on November 20, 2023 (Expiring December 29, 2023)</w:t>
        </w:r>
        <w:r>
          <w:rPr>
            <w:noProof/>
            <w:webHidden/>
          </w:rPr>
          <w:tab/>
        </w:r>
        <w:r>
          <w:rPr>
            <w:noProof/>
            <w:webHidden/>
          </w:rPr>
          <w:fldChar w:fldCharType="begin"/>
        </w:r>
        <w:r>
          <w:rPr>
            <w:noProof/>
            <w:webHidden/>
          </w:rPr>
          <w:instrText xml:space="preserve"> PAGEREF _Toc194478268 \h </w:instrText>
        </w:r>
        <w:r>
          <w:rPr>
            <w:noProof/>
            <w:webHidden/>
          </w:rPr>
        </w:r>
        <w:r>
          <w:rPr>
            <w:noProof/>
            <w:webHidden/>
          </w:rPr>
          <w:fldChar w:fldCharType="separate"/>
        </w:r>
        <w:r w:rsidR="002141DA">
          <w:rPr>
            <w:noProof/>
            <w:webHidden/>
          </w:rPr>
          <w:t>44</w:t>
        </w:r>
        <w:r>
          <w:rPr>
            <w:noProof/>
            <w:webHidden/>
          </w:rPr>
          <w:fldChar w:fldCharType="end"/>
        </w:r>
      </w:hyperlink>
    </w:p>
    <w:p w14:paraId="454601D3" w14:textId="31D66CBC"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69" w:history="1">
        <w:r w:rsidR="00994233" w:rsidRPr="002B0A89">
          <w:rPr>
            <w:rStyle w:val="Hyperlink"/>
            <w:noProof/>
          </w:rPr>
          <w:t>Figure 4-2: Bitcoin Option Implied Volatility Distribution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_Toc194478269 \h </w:instrText>
        </w:r>
        <w:r w:rsidR="00994233">
          <w:rPr>
            <w:noProof/>
            <w:webHidden/>
          </w:rPr>
        </w:r>
        <w:r w:rsidR="00994233">
          <w:rPr>
            <w:noProof/>
            <w:webHidden/>
          </w:rPr>
          <w:fldChar w:fldCharType="separate"/>
        </w:r>
        <w:r w:rsidR="002141DA">
          <w:rPr>
            <w:noProof/>
            <w:webHidden/>
          </w:rPr>
          <w:t>45</w:t>
        </w:r>
        <w:r w:rsidR="00994233">
          <w:rPr>
            <w:noProof/>
            <w:webHidden/>
          </w:rPr>
          <w:fldChar w:fldCharType="end"/>
        </w:r>
      </w:hyperlink>
    </w:p>
    <w:p w14:paraId="29C0C3CF" w14:textId="13922347"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0" w:history="1">
        <w:r w:rsidR="00994233" w:rsidRPr="002B0A89">
          <w:rPr>
            <w:rStyle w:val="Hyperlink"/>
            <w:noProof/>
          </w:rPr>
          <w:t>Figure 4-3: Bitcoin Option Implied Volatility Distribution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_Toc194478270 \h </w:instrText>
        </w:r>
        <w:r w:rsidR="00994233">
          <w:rPr>
            <w:noProof/>
            <w:webHidden/>
          </w:rPr>
        </w:r>
        <w:r w:rsidR="00994233">
          <w:rPr>
            <w:noProof/>
            <w:webHidden/>
          </w:rPr>
          <w:fldChar w:fldCharType="separate"/>
        </w:r>
        <w:r w:rsidR="002141DA">
          <w:rPr>
            <w:noProof/>
            <w:webHidden/>
          </w:rPr>
          <w:t>45</w:t>
        </w:r>
        <w:r w:rsidR="00994233">
          <w:rPr>
            <w:noProof/>
            <w:webHidden/>
          </w:rPr>
          <w:fldChar w:fldCharType="end"/>
        </w:r>
      </w:hyperlink>
    </w:p>
    <w:p w14:paraId="6324B2F7" w14:textId="48861970"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1" w:history="1">
        <w:r w:rsidR="00994233" w:rsidRPr="002B0A89">
          <w:rPr>
            <w:rStyle w:val="Hyperlink"/>
            <w:noProof/>
          </w:rPr>
          <w:t>Figure 4-4: Bitcoin Option Implied Volatility Fitted Curve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_Toc194478271 \h </w:instrText>
        </w:r>
        <w:r w:rsidR="00994233">
          <w:rPr>
            <w:noProof/>
            <w:webHidden/>
          </w:rPr>
        </w:r>
        <w:r w:rsidR="00994233">
          <w:rPr>
            <w:noProof/>
            <w:webHidden/>
          </w:rPr>
          <w:fldChar w:fldCharType="separate"/>
        </w:r>
        <w:r w:rsidR="002141DA">
          <w:rPr>
            <w:noProof/>
            <w:webHidden/>
          </w:rPr>
          <w:t>48</w:t>
        </w:r>
        <w:r w:rsidR="00994233">
          <w:rPr>
            <w:noProof/>
            <w:webHidden/>
          </w:rPr>
          <w:fldChar w:fldCharType="end"/>
        </w:r>
      </w:hyperlink>
    </w:p>
    <w:p w14:paraId="11F2949C" w14:textId="714B4342"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2" w:history="1">
        <w:r w:rsidR="00994233" w:rsidRPr="002B0A89">
          <w:rPr>
            <w:rStyle w:val="Hyperlink"/>
            <w:noProof/>
          </w:rPr>
          <w:t>Figure 4-5: Bitcoin Option Theoretical Call Option Prices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_Toc194478272 \h </w:instrText>
        </w:r>
        <w:r w:rsidR="00994233">
          <w:rPr>
            <w:noProof/>
            <w:webHidden/>
          </w:rPr>
        </w:r>
        <w:r w:rsidR="00994233">
          <w:rPr>
            <w:noProof/>
            <w:webHidden/>
          </w:rPr>
          <w:fldChar w:fldCharType="separate"/>
        </w:r>
        <w:r w:rsidR="002141DA">
          <w:rPr>
            <w:noProof/>
            <w:webHidden/>
          </w:rPr>
          <w:t>49</w:t>
        </w:r>
        <w:r w:rsidR="00994233">
          <w:rPr>
            <w:noProof/>
            <w:webHidden/>
          </w:rPr>
          <w:fldChar w:fldCharType="end"/>
        </w:r>
      </w:hyperlink>
    </w:p>
    <w:p w14:paraId="223BE736" w14:textId="590A8E0C"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3" w:history="1">
        <w:r w:rsidR="00994233" w:rsidRPr="002B0A89">
          <w:rPr>
            <w:rStyle w:val="Hyperlink"/>
            <w:noProof/>
          </w:rPr>
          <w:t>Figure 4-6: Bitcoin Option Risk-neutral Probability Density Function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_Toc194478273 \h </w:instrText>
        </w:r>
        <w:r w:rsidR="00994233">
          <w:rPr>
            <w:noProof/>
            <w:webHidden/>
          </w:rPr>
        </w:r>
        <w:r w:rsidR="00994233">
          <w:rPr>
            <w:noProof/>
            <w:webHidden/>
          </w:rPr>
          <w:fldChar w:fldCharType="separate"/>
        </w:r>
        <w:r w:rsidR="002141DA">
          <w:rPr>
            <w:noProof/>
            <w:webHidden/>
          </w:rPr>
          <w:t>51</w:t>
        </w:r>
        <w:r w:rsidR="00994233">
          <w:rPr>
            <w:noProof/>
            <w:webHidden/>
          </w:rPr>
          <w:fldChar w:fldCharType="end"/>
        </w:r>
      </w:hyperlink>
    </w:p>
    <w:p w14:paraId="6F21C17B" w14:textId="433E35C9"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4" w:history="1">
        <w:r w:rsidR="00994233" w:rsidRPr="002B0A89">
          <w:rPr>
            <w:rStyle w:val="Hyperlink"/>
            <w:noProof/>
          </w:rPr>
          <w:t>Figure 4-7: Bitcoin Option Risk-neutral Probability Cumulative Distribution Function on November 20, 2023 (Expiring December 29, 2023)</w:t>
        </w:r>
        <w:r w:rsidR="00994233">
          <w:rPr>
            <w:noProof/>
            <w:webHidden/>
          </w:rPr>
          <w:tab/>
        </w:r>
        <w:r w:rsidR="00994233">
          <w:rPr>
            <w:noProof/>
            <w:webHidden/>
          </w:rPr>
          <w:fldChar w:fldCharType="begin"/>
        </w:r>
        <w:r w:rsidR="00994233">
          <w:rPr>
            <w:noProof/>
            <w:webHidden/>
          </w:rPr>
          <w:instrText xml:space="preserve"> PAGEREF _Toc194478274 \h </w:instrText>
        </w:r>
        <w:r w:rsidR="00994233">
          <w:rPr>
            <w:noProof/>
            <w:webHidden/>
          </w:rPr>
        </w:r>
        <w:r w:rsidR="00994233">
          <w:rPr>
            <w:noProof/>
            <w:webHidden/>
          </w:rPr>
          <w:fldChar w:fldCharType="separate"/>
        </w:r>
        <w:r w:rsidR="002141DA">
          <w:rPr>
            <w:noProof/>
            <w:webHidden/>
          </w:rPr>
          <w:t>51</w:t>
        </w:r>
        <w:r w:rsidR="00994233">
          <w:rPr>
            <w:noProof/>
            <w:webHidden/>
          </w:rPr>
          <w:fldChar w:fldCharType="end"/>
        </w:r>
      </w:hyperlink>
    </w:p>
    <w:p w14:paraId="7D0874BB" w14:textId="1CB55410"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5" w:history="1">
        <w:r w:rsidR="00994233" w:rsidRPr="002B0A89">
          <w:rPr>
            <w:rStyle w:val="Hyperlink"/>
            <w:noProof/>
          </w:rPr>
          <w:t>Figure 4-8: Bitcoin Option Empirical RND and GPD Tail Fitting on November 20, 2023 (Two Points Fitting Method)</w:t>
        </w:r>
        <w:r w:rsidR="00994233">
          <w:rPr>
            <w:noProof/>
            <w:webHidden/>
          </w:rPr>
          <w:tab/>
        </w:r>
        <w:r w:rsidR="00994233">
          <w:rPr>
            <w:noProof/>
            <w:webHidden/>
          </w:rPr>
          <w:fldChar w:fldCharType="begin"/>
        </w:r>
        <w:r w:rsidR="00994233">
          <w:rPr>
            <w:noProof/>
            <w:webHidden/>
          </w:rPr>
          <w:instrText xml:space="preserve"> PAGEREF _Toc194478275 \h </w:instrText>
        </w:r>
        <w:r w:rsidR="00994233">
          <w:rPr>
            <w:noProof/>
            <w:webHidden/>
          </w:rPr>
        </w:r>
        <w:r w:rsidR="00994233">
          <w:rPr>
            <w:noProof/>
            <w:webHidden/>
          </w:rPr>
          <w:fldChar w:fldCharType="separate"/>
        </w:r>
        <w:r w:rsidR="002141DA">
          <w:rPr>
            <w:noProof/>
            <w:webHidden/>
          </w:rPr>
          <w:t>56</w:t>
        </w:r>
        <w:r w:rsidR="00994233">
          <w:rPr>
            <w:noProof/>
            <w:webHidden/>
          </w:rPr>
          <w:fldChar w:fldCharType="end"/>
        </w:r>
      </w:hyperlink>
    </w:p>
    <w:p w14:paraId="48731D40" w14:textId="47643B3D"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6" w:history="1">
        <w:r w:rsidR="00994233" w:rsidRPr="002B0A89">
          <w:rPr>
            <w:rStyle w:val="Hyperlink"/>
            <w:noProof/>
          </w:rPr>
          <w:t>Figure 4-9: CDF of Bitcoin Option Empirical RND on November 20, 2023 (Two Points Fitting Method)</w:t>
        </w:r>
        <w:r w:rsidR="00994233">
          <w:rPr>
            <w:noProof/>
            <w:webHidden/>
          </w:rPr>
          <w:tab/>
        </w:r>
        <w:r w:rsidR="00994233">
          <w:rPr>
            <w:noProof/>
            <w:webHidden/>
          </w:rPr>
          <w:fldChar w:fldCharType="begin"/>
        </w:r>
        <w:r w:rsidR="00994233">
          <w:rPr>
            <w:noProof/>
            <w:webHidden/>
          </w:rPr>
          <w:instrText xml:space="preserve"> PAGEREF _Toc194478276 \h </w:instrText>
        </w:r>
        <w:r w:rsidR="00994233">
          <w:rPr>
            <w:noProof/>
            <w:webHidden/>
          </w:rPr>
        </w:r>
        <w:r w:rsidR="00994233">
          <w:rPr>
            <w:noProof/>
            <w:webHidden/>
          </w:rPr>
          <w:fldChar w:fldCharType="separate"/>
        </w:r>
        <w:r w:rsidR="002141DA">
          <w:rPr>
            <w:noProof/>
            <w:webHidden/>
          </w:rPr>
          <w:t>56</w:t>
        </w:r>
        <w:r w:rsidR="00994233">
          <w:rPr>
            <w:noProof/>
            <w:webHidden/>
          </w:rPr>
          <w:fldChar w:fldCharType="end"/>
        </w:r>
      </w:hyperlink>
    </w:p>
    <w:p w14:paraId="0335E8B6" w14:textId="474772F3"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7" w:history="1">
        <w:r w:rsidR="00994233" w:rsidRPr="002B0A89">
          <w:rPr>
            <w:rStyle w:val="Hyperlink"/>
            <w:noProof/>
          </w:rPr>
          <w:t>Figure 4-10: Bitcoin Option Empirical RND and GPD Tail Fitting on November 20, 2023 (Single Point Fitting Method)</w:t>
        </w:r>
        <w:r w:rsidR="00994233">
          <w:rPr>
            <w:noProof/>
            <w:webHidden/>
          </w:rPr>
          <w:tab/>
        </w:r>
        <w:r w:rsidR="00994233">
          <w:rPr>
            <w:noProof/>
            <w:webHidden/>
          </w:rPr>
          <w:fldChar w:fldCharType="begin"/>
        </w:r>
        <w:r w:rsidR="00994233">
          <w:rPr>
            <w:noProof/>
            <w:webHidden/>
          </w:rPr>
          <w:instrText xml:space="preserve"> PAGEREF _Toc194478277 \h </w:instrText>
        </w:r>
        <w:r w:rsidR="00994233">
          <w:rPr>
            <w:noProof/>
            <w:webHidden/>
          </w:rPr>
        </w:r>
        <w:r w:rsidR="00994233">
          <w:rPr>
            <w:noProof/>
            <w:webHidden/>
          </w:rPr>
          <w:fldChar w:fldCharType="separate"/>
        </w:r>
        <w:r w:rsidR="002141DA">
          <w:rPr>
            <w:noProof/>
            <w:webHidden/>
          </w:rPr>
          <w:t>59</w:t>
        </w:r>
        <w:r w:rsidR="00994233">
          <w:rPr>
            <w:noProof/>
            <w:webHidden/>
          </w:rPr>
          <w:fldChar w:fldCharType="end"/>
        </w:r>
      </w:hyperlink>
    </w:p>
    <w:p w14:paraId="462D3408" w14:textId="0F8E0F5E"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78" w:history="1">
        <w:r w:rsidR="00994233" w:rsidRPr="002B0A89">
          <w:rPr>
            <w:rStyle w:val="Hyperlink"/>
            <w:noProof/>
          </w:rPr>
          <w:t>Figure 4-11: CDF of Bitcoin Option Empirical RND on November 20, 2023 (Single Point Fitting Method)</w:t>
        </w:r>
        <w:r w:rsidR="00994233">
          <w:rPr>
            <w:noProof/>
            <w:webHidden/>
          </w:rPr>
          <w:tab/>
        </w:r>
        <w:r w:rsidR="00994233">
          <w:rPr>
            <w:noProof/>
            <w:webHidden/>
          </w:rPr>
          <w:fldChar w:fldCharType="begin"/>
        </w:r>
        <w:r w:rsidR="00994233">
          <w:rPr>
            <w:noProof/>
            <w:webHidden/>
          </w:rPr>
          <w:instrText xml:space="preserve"> PAGEREF _Toc194478278 \h </w:instrText>
        </w:r>
        <w:r w:rsidR="00994233">
          <w:rPr>
            <w:noProof/>
            <w:webHidden/>
          </w:rPr>
        </w:r>
        <w:r w:rsidR="00994233">
          <w:rPr>
            <w:noProof/>
            <w:webHidden/>
          </w:rPr>
          <w:fldChar w:fldCharType="separate"/>
        </w:r>
        <w:r w:rsidR="002141DA">
          <w:rPr>
            <w:noProof/>
            <w:webHidden/>
          </w:rPr>
          <w:t>59</w:t>
        </w:r>
        <w:r w:rsidR="00994233">
          <w:rPr>
            <w:noProof/>
            <w:webHidden/>
          </w:rPr>
          <w:fldChar w:fldCharType="end"/>
        </w:r>
      </w:hyperlink>
    </w:p>
    <w:p w14:paraId="570484A0" w14:textId="3801C466" w:rsidR="00994233" w:rsidRDefault="00994233" w:rsidP="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4478279" w:history="1">
        <w:r w:rsidRPr="001039AD">
          <w:rPr>
            <w:rStyle w:val="Hyperlink"/>
            <w:noProof/>
          </w:rPr>
          <w:t>Figure 5-1: Comparison of Bitcoin Option GPD Tail Fitting on July 10, 2022 (Left: Single Point Method; Right: Two Points Method)</w:t>
        </w:r>
        <w:r>
          <w:rPr>
            <w:noProof/>
            <w:webHidden/>
          </w:rPr>
          <w:tab/>
        </w:r>
        <w:r>
          <w:rPr>
            <w:noProof/>
            <w:webHidden/>
          </w:rPr>
          <w:fldChar w:fldCharType="begin"/>
        </w:r>
        <w:r>
          <w:rPr>
            <w:noProof/>
            <w:webHidden/>
          </w:rPr>
          <w:instrText xml:space="preserve"> PAGEREF _Toc194478279 \h </w:instrText>
        </w:r>
        <w:r>
          <w:rPr>
            <w:noProof/>
            <w:webHidden/>
          </w:rPr>
        </w:r>
        <w:r>
          <w:rPr>
            <w:noProof/>
            <w:webHidden/>
          </w:rPr>
          <w:fldChar w:fldCharType="separate"/>
        </w:r>
        <w:r w:rsidR="002141DA">
          <w:rPr>
            <w:noProof/>
            <w:webHidden/>
          </w:rPr>
          <w:t>71</w:t>
        </w:r>
        <w:r>
          <w:rPr>
            <w:noProof/>
            <w:webHidden/>
          </w:rPr>
          <w:fldChar w:fldCharType="end"/>
        </w:r>
      </w:hyperlink>
    </w:p>
    <w:p w14:paraId="6360C916" w14:textId="23D26924" w:rsidR="00994233"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280" w:history="1">
        <w:r w:rsidR="00994233" w:rsidRPr="001039AD">
          <w:rPr>
            <w:rStyle w:val="Hyperlink"/>
            <w:noProof/>
          </w:rPr>
          <w:t>Figure 5-2: Comparison of Bitcoin Option GPD Tail Fitting on September 27, 2023 (Left: Single Point Method; Right: Two Points Method)</w:t>
        </w:r>
        <w:r w:rsidR="00994233">
          <w:rPr>
            <w:noProof/>
            <w:webHidden/>
          </w:rPr>
          <w:tab/>
        </w:r>
        <w:r w:rsidR="00994233">
          <w:rPr>
            <w:noProof/>
            <w:webHidden/>
          </w:rPr>
          <w:fldChar w:fldCharType="begin"/>
        </w:r>
        <w:r w:rsidR="00994233">
          <w:rPr>
            <w:noProof/>
            <w:webHidden/>
          </w:rPr>
          <w:instrText xml:space="preserve"> PAGEREF _Toc194478280 \h </w:instrText>
        </w:r>
        <w:r w:rsidR="00994233">
          <w:rPr>
            <w:noProof/>
            <w:webHidden/>
          </w:rPr>
        </w:r>
        <w:r w:rsidR="00994233">
          <w:rPr>
            <w:noProof/>
            <w:webHidden/>
          </w:rPr>
          <w:fldChar w:fldCharType="separate"/>
        </w:r>
        <w:r w:rsidR="002141DA">
          <w:rPr>
            <w:noProof/>
            <w:webHidden/>
          </w:rPr>
          <w:t>72</w:t>
        </w:r>
        <w:r w:rsidR="00994233">
          <w:rPr>
            <w:noProof/>
            <w:webHidden/>
          </w:rPr>
          <w:fldChar w:fldCharType="end"/>
        </w:r>
      </w:hyperlink>
    </w:p>
    <w:p w14:paraId="5C663BFF" w14:textId="63AD0A43" w:rsidR="00994233" w:rsidRDefault="00994233" w:rsidP="00994233">
      <w:pPr>
        <w:pStyle w:val="TableofFigures"/>
        <w:tabs>
          <w:tab w:val="right" w:leader="dot" w:pos="8494"/>
        </w:tabs>
        <w:spacing w:before="180" w:after="180"/>
        <w:ind w:left="480" w:hanging="480"/>
      </w:pPr>
      <w:r>
        <w:fldChar w:fldCharType="end"/>
      </w:r>
    </w:p>
    <w:p w14:paraId="4B6AE6C1" w14:textId="28F19C20" w:rsidR="00FF4476" w:rsidRDefault="006B6654" w:rsidP="00994233">
      <w:pPr>
        <w:pStyle w:val="TableofFigures"/>
        <w:tabs>
          <w:tab w:val="right" w:leader="dot" w:pos="8494"/>
        </w:tabs>
        <w:spacing w:before="180" w:after="180"/>
        <w:ind w:left="480" w:hanging="480"/>
        <w:rPr>
          <w:noProof/>
        </w:rPr>
      </w:pPr>
      <w:r>
        <w:br w:type="page"/>
      </w:r>
    </w:p>
    <w:p w14:paraId="6E8C0EB5" w14:textId="2EDFBFF0" w:rsidR="00FF4476" w:rsidRDefault="00961678" w:rsidP="005568D9">
      <w:pPr>
        <w:pStyle w:val="Heading1"/>
        <w:spacing w:before="180" w:after="180"/>
      </w:pPr>
      <w:bookmarkStart w:id="11" w:name="_Toc194478189"/>
      <w:r>
        <w:rPr>
          <w:rFonts w:hint="eastAsia"/>
        </w:rPr>
        <w:lastRenderedPageBreak/>
        <w:t>List of Tables</w:t>
      </w:r>
      <w:bookmarkEnd w:id="11"/>
    </w:p>
    <w:p w14:paraId="76DFAF04" w14:textId="73F4C918" w:rsidR="00226922"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4478807" w:history="1">
        <w:r w:rsidRPr="00B56F5A">
          <w:rPr>
            <w:rStyle w:val="Hyperlink"/>
            <w:noProof/>
          </w:rPr>
          <w:t>Table 5-1: Comparison of Computational Efficiency for Bitcoin Option GPD Tail Fitting (Left: Single Point Method; Right: Two Points Method)</w:t>
        </w:r>
        <w:r>
          <w:rPr>
            <w:noProof/>
            <w:webHidden/>
          </w:rPr>
          <w:tab/>
        </w:r>
        <w:r>
          <w:rPr>
            <w:noProof/>
            <w:webHidden/>
          </w:rPr>
          <w:fldChar w:fldCharType="begin"/>
        </w:r>
        <w:r>
          <w:rPr>
            <w:noProof/>
            <w:webHidden/>
          </w:rPr>
          <w:instrText xml:space="preserve"> PAGEREF _Toc194478807 \h </w:instrText>
        </w:r>
        <w:r>
          <w:rPr>
            <w:noProof/>
            <w:webHidden/>
          </w:rPr>
        </w:r>
        <w:r>
          <w:rPr>
            <w:noProof/>
            <w:webHidden/>
          </w:rPr>
          <w:fldChar w:fldCharType="separate"/>
        </w:r>
        <w:r w:rsidR="002141DA">
          <w:rPr>
            <w:noProof/>
            <w:webHidden/>
          </w:rPr>
          <w:t>75</w:t>
        </w:r>
        <w:r>
          <w:rPr>
            <w:noProof/>
            <w:webHidden/>
          </w:rPr>
          <w:fldChar w:fldCharType="end"/>
        </w:r>
      </w:hyperlink>
    </w:p>
    <w:p w14:paraId="7E4A277B" w14:textId="1E89D913"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8" w:history="1">
        <w:r w:rsidR="00226922" w:rsidRPr="00B56F5A">
          <w:rPr>
            <w:rStyle w:val="Hyperlink"/>
            <w:noProof/>
          </w:rPr>
          <w:t>Table 5-2: Descriptive Statistics of RND Statistical Characteristics and Bitcoin Returns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_Toc194478808 \h </w:instrText>
        </w:r>
        <w:r w:rsidR="00226922">
          <w:rPr>
            <w:noProof/>
            <w:webHidden/>
          </w:rPr>
        </w:r>
        <w:r w:rsidR="00226922">
          <w:rPr>
            <w:noProof/>
            <w:webHidden/>
          </w:rPr>
          <w:fldChar w:fldCharType="separate"/>
        </w:r>
        <w:r w:rsidR="002141DA">
          <w:rPr>
            <w:noProof/>
            <w:webHidden/>
          </w:rPr>
          <w:t>76</w:t>
        </w:r>
        <w:r w:rsidR="00226922">
          <w:rPr>
            <w:noProof/>
            <w:webHidden/>
          </w:rPr>
          <w:fldChar w:fldCharType="end"/>
        </w:r>
      </w:hyperlink>
    </w:p>
    <w:p w14:paraId="7DD9A3C6" w14:textId="665B2800"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09" w:history="1">
        <w:r w:rsidR="00226922" w:rsidRPr="00B56F5A">
          <w:rPr>
            <w:rStyle w:val="Hyperlink"/>
            <w:noProof/>
          </w:rPr>
          <w:t>Table 5-3: Univariate Regression Analysis Results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_Toc194478809 \h </w:instrText>
        </w:r>
        <w:r w:rsidR="00226922">
          <w:rPr>
            <w:noProof/>
            <w:webHidden/>
          </w:rPr>
        </w:r>
        <w:r w:rsidR="00226922">
          <w:rPr>
            <w:noProof/>
            <w:webHidden/>
          </w:rPr>
          <w:fldChar w:fldCharType="separate"/>
        </w:r>
        <w:r w:rsidR="002141DA">
          <w:rPr>
            <w:noProof/>
            <w:webHidden/>
          </w:rPr>
          <w:t>78</w:t>
        </w:r>
        <w:r w:rsidR="00226922">
          <w:rPr>
            <w:noProof/>
            <w:webHidden/>
          </w:rPr>
          <w:fldChar w:fldCharType="end"/>
        </w:r>
      </w:hyperlink>
    </w:p>
    <w:p w14:paraId="216CDA25" w14:textId="5D9D736F"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0" w:history="1">
        <w:r w:rsidR="00226922" w:rsidRPr="00B56F5A">
          <w:rPr>
            <w:rStyle w:val="Hyperlink"/>
            <w:noProof/>
          </w:rPr>
          <w:t>Table 5-4: Bivariate Regression Analysis Results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_Toc194478810 \h </w:instrText>
        </w:r>
        <w:r w:rsidR="00226922">
          <w:rPr>
            <w:noProof/>
            <w:webHidden/>
          </w:rPr>
        </w:r>
        <w:r w:rsidR="00226922">
          <w:rPr>
            <w:noProof/>
            <w:webHidden/>
          </w:rPr>
          <w:fldChar w:fldCharType="separate"/>
        </w:r>
        <w:r w:rsidR="002141DA">
          <w:rPr>
            <w:noProof/>
            <w:webHidden/>
          </w:rPr>
          <w:t>80</w:t>
        </w:r>
        <w:r w:rsidR="00226922">
          <w:rPr>
            <w:noProof/>
            <w:webHidden/>
          </w:rPr>
          <w:fldChar w:fldCharType="end"/>
        </w:r>
      </w:hyperlink>
    </w:p>
    <w:p w14:paraId="67F9709E" w14:textId="62AE7D4C"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1" w:history="1">
        <w:r w:rsidR="00226922" w:rsidRPr="00B56F5A">
          <w:rPr>
            <w:rStyle w:val="Hyperlink"/>
            <w:noProof/>
          </w:rPr>
          <w:t>Table 5-5: Regression Analysis Results for Products with 1 Day to Expiration (Single Point Method)</w:t>
        </w:r>
        <w:r w:rsidR="00226922">
          <w:rPr>
            <w:noProof/>
            <w:webHidden/>
          </w:rPr>
          <w:tab/>
        </w:r>
        <w:r w:rsidR="00226922">
          <w:rPr>
            <w:noProof/>
            <w:webHidden/>
          </w:rPr>
          <w:fldChar w:fldCharType="begin"/>
        </w:r>
        <w:r w:rsidR="00226922">
          <w:rPr>
            <w:noProof/>
            <w:webHidden/>
          </w:rPr>
          <w:instrText xml:space="preserve"> PAGEREF _Toc194478811 \h </w:instrText>
        </w:r>
        <w:r w:rsidR="00226922">
          <w:rPr>
            <w:noProof/>
            <w:webHidden/>
          </w:rPr>
        </w:r>
        <w:r w:rsidR="00226922">
          <w:rPr>
            <w:noProof/>
            <w:webHidden/>
          </w:rPr>
          <w:fldChar w:fldCharType="separate"/>
        </w:r>
        <w:r w:rsidR="002141DA">
          <w:rPr>
            <w:noProof/>
            <w:webHidden/>
          </w:rPr>
          <w:t>81</w:t>
        </w:r>
        <w:r w:rsidR="00226922">
          <w:rPr>
            <w:noProof/>
            <w:webHidden/>
          </w:rPr>
          <w:fldChar w:fldCharType="end"/>
        </w:r>
      </w:hyperlink>
    </w:p>
    <w:p w14:paraId="6762398F" w14:textId="1D5D0EC7"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2" w:history="1">
        <w:r w:rsidR="00226922" w:rsidRPr="00B56F5A">
          <w:rPr>
            <w:rStyle w:val="Hyperlink"/>
            <w:noProof/>
          </w:rPr>
          <w:t>Table 5-6: Descriptive Statistics of RND Statistical Characteristics and Bitcoin Returns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_Toc194478812 \h </w:instrText>
        </w:r>
        <w:r w:rsidR="00226922">
          <w:rPr>
            <w:noProof/>
            <w:webHidden/>
          </w:rPr>
        </w:r>
        <w:r w:rsidR="00226922">
          <w:rPr>
            <w:noProof/>
            <w:webHidden/>
          </w:rPr>
          <w:fldChar w:fldCharType="separate"/>
        </w:r>
        <w:r w:rsidR="002141DA">
          <w:rPr>
            <w:noProof/>
            <w:webHidden/>
          </w:rPr>
          <w:t>82</w:t>
        </w:r>
        <w:r w:rsidR="00226922">
          <w:rPr>
            <w:noProof/>
            <w:webHidden/>
          </w:rPr>
          <w:fldChar w:fldCharType="end"/>
        </w:r>
      </w:hyperlink>
    </w:p>
    <w:p w14:paraId="3E470CD3" w14:textId="7F6707B7"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3" w:history="1">
        <w:r w:rsidR="00226922" w:rsidRPr="00B56F5A">
          <w:rPr>
            <w:rStyle w:val="Hyperlink"/>
            <w:noProof/>
          </w:rPr>
          <w:t>Table 5-7: Univariate Regression Analysis Results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_Toc194478813 \h </w:instrText>
        </w:r>
        <w:r w:rsidR="00226922">
          <w:rPr>
            <w:noProof/>
            <w:webHidden/>
          </w:rPr>
        </w:r>
        <w:r w:rsidR="00226922">
          <w:rPr>
            <w:noProof/>
            <w:webHidden/>
          </w:rPr>
          <w:fldChar w:fldCharType="separate"/>
        </w:r>
        <w:r w:rsidR="002141DA">
          <w:rPr>
            <w:noProof/>
            <w:webHidden/>
          </w:rPr>
          <w:t>83</w:t>
        </w:r>
        <w:r w:rsidR="00226922">
          <w:rPr>
            <w:noProof/>
            <w:webHidden/>
          </w:rPr>
          <w:fldChar w:fldCharType="end"/>
        </w:r>
      </w:hyperlink>
    </w:p>
    <w:p w14:paraId="46C3C761" w14:textId="47D71E60"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4" w:history="1">
        <w:r w:rsidR="00226922" w:rsidRPr="00B56F5A">
          <w:rPr>
            <w:rStyle w:val="Hyperlink"/>
            <w:noProof/>
          </w:rPr>
          <w:t>Table 5-8: Bivariate Regression Analysis Results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_Toc194478814 \h </w:instrText>
        </w:r>
        <w:r w:rsidR="00226922">
          <w:rPr>
            <w:noProof/>
            <w:webHidden/>
          </w:rPr>
        </w:r>
        <w:r w:rsidR="00226922">
          <w:rPr>
            <w:noProof/>
            <w:webHidden/>
          </w:rPr>
          <w:fldChar w:fldCharType="separate"/>
        </w:r>
        <w:r w:rsidR="002141DA">
          <w:rPr>
            <w:noProof/>
            <w:webHidden/>
          </w:rPr>
          <w:t>86</w:t>
        </w:r>
        <w:r w:rsidR="00226922">
          <w:rPr>
            <w:noProof/>
            <w:webHidden/>
          </w:rPr>
          <w:fldChar w:fldCharType="end"/>
        </w:r>
      </w:hyperlink>
    </w:p>
    <w:p w14:paraId="5FC4AE13" w14:textId="1ADEEE32"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5" w:history="1">
        <w:r w:rsidR="00226922" w:rsidRPr="00B56F5A">
          <w:rPr>
            <w:rStyle w:val="Hyperlink"/>
            <w:noProof/>
          </w:rPr>
          <w:t>Table 5-9: Regression Analysis Results for Products with 1 Day to Expiration (Two Points Method)</w:t>
        </w:r>
        <w:r w:rsidR="00226922">
          <w:rPr>
            <w:noProof/>
            <w:webHidden/>
          </w:rPr>
          <w:tab/>
        </w:r>
        <w:r w:rsidR="00226922">
          <w:rPr>
            <w:noProof/>
            <w:webHidden/>
          </w:rPr>
          <w:fldChar w:fldCharType="begin"/>
        </w:r>
        <w:r w:rsidR="00226922">
          <w:rPr>
            <w:noProof/>
            <w:webHidden/>
          </w:rPr>
          <w:instrText xml:space="preserve"> PAGEREF _Toc194478815 \h </w:instrText>
        </w:r>
        <w:r w:rsidR="00226922">
          <w:rPr>
            <w:noProof/>
            <w:webHidden/>
          </w:rPr>
        </w:r>
        <w:r w:rsidR="00226922">
          <w:rPr>
            <w:noProof/>
            <w:webHidden/>
          </w:rPr>
          <w:fldChar w:fldCharType="separate"/>
        </w:r>
        <w:r w:rsidR="002141DA">
          <w:rPr>
            <w:noProof/>
            <w:webHidden/>
          </w:rPr>
          <w:t>86</w:t>
        </w:r>
        <w:r w:rsidR="00226922">
          <w:rPr>
            <w:noProof/>
            <w:webHidden/>
          </w:rPr>
          <w:fldChar w:fldCharType="end"/>
        </w:r>
      </w:hyperlink>
    </w:p>
    <w:p w14:paraId="175706F1" w14:textId="359F00CA"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6" w:history="1">
        <w:r w:rsidR="00226922" w:rsidRPr="00B56F5A">
          <w:rPr>
            <w:rStyle w:val="Hyperlink"/>
            <w:noProof/>
          </w:rPr>
          <w:t>Table 5-10: Comparison of Regression Analysis Results for Products with 1 Day to Expiration (Left: Single Point Method; Right: Two Points Method)</w:t>
        </w:r>
        <w:r w:rsidR="00226922">
          <w:rPr>
            <w:noProof/>
            <w:webHidden/>
          </w:rPr>
          <w:tab/>
        </w:r>
        <w:r w:rsidR="00226922">
          <w:rPr>
            <w:noProof/>
            <w:webHidden/>
          </w:rPr>
          <w:fldChar w:fldCharType="begin"/>
        </w:r>
        <w:r w:rsidR="00226922">
          <w:rPr>
            <w:noProof/>
            <w:webHidden/>
          </w:rPr>
          <w:instrText xml:space="preserve"> PAGEREF _Toc194478816 \h </w:instrText>
        </w:r>
        <w:r w:rsidR="00226922">
          <w:rPr>
            <w:noProof/>
            <w:webHidden/>
          </w:rPr>
        </w:r>
        <w:r w:rsidR="00226922">
          <w:rPr>
            <w:noProof/>
            <w:webHidden/>
          </w:rPr>
          <w:fldChar w:fldCharType="separate"/>
        </w:r>
        <w:r w:rsidR="002141DA">
          <w:rPr>
            <w:noProof/>
            <w:webHidden/>
          </w:rPr>
          <w:t>88</w:t>
        </w:r>
        <w:r w:rsidR="00226922">
          <w:rPr>
            <w:noProof/>
            <w:webHidden/>
          </w:rPr>
          <w:fldChar w:fldCharType="end"/>
        </w:r>
      </w:hyperlink>
    </w:p>
    <w:p w14:paraId="00B1FE95" w14:textId="5AB27C17"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7" w:history="1">
        <w:r w:rsidR="00226922" w:rsidRPr="00B56F5A">
          <w:rPr>
            <w:rStyle w:val="Hyperlink"/>
            <w:noProof/>
          </w:rPr>
          <w:t>Table 5-11: Descriptive Statistics of RND Statistical Characteristics and Bitcoin Returns for Products with 7 Days to Expiration (Single Point Method)</w:t>
        </w:r>
        <w:r w:rsidR="00226922">
          <w:rPr>
            <w:noProof/>
            <w:webHidden/>
          </w:rPr>
          <w:tab/>
        </w:r>
        <w:r w:rsidR="00226922">
          <w:rPr>
            <w:noProof/>
            <w:webHidden/>
          </w:rPr>
          <w:fldChar w:fldCharType="begin"/>
        </w:r>
        <w:r w:rsidR="00226922">
          <w:rPr>
            <w:noProof/>
            <w:webHidden/>
          </w:rPr>
          <w:instrText xml:space="preserve"> PAGEREF _Toc194478817 \h </w:instrText>
        </w:r>
        <w:r w:rsidR="00226922">
          <w:rPr>
            <w:noProof/>
            <w:webHidden/>
          </w:rPr>
        </w:r>
        <w:r w:rsidR="00226922">
          <w:rPr>
            <w:noProof/>
            <w:webHidden/>
          </w:rPr>
          <w:fldChar w:fldCharType="separate"/>
        </w:r>
        <w:r w:rsidR="002141DA">
          <w:rPr>
            <w:noProof/>
            <w:webHidden/>
          </w:rPr>
          <w:t>89</w:t>
        </w:r>
        <w:r w:rsidR="00226922">
          <w:rPr>
            <w:noProof/>
            <w:webHidden/>
          </w:rPr>
          <w:fldChar w:fldCharType="end"/>
        </w:r>
      </w:hyperlink>
    </w:p>
    <w:p w14:paraId="478041FE" w14:textId="5A05D2B3"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8" w:history="1">
        <w:r w:rsidR="00226922" w:rsidRPr="00B56F5A">
          <w:rPr>
            <w:rStyle w:val="Hyperlink"/>
            <w:noProof/>
          </w:rPr>
          <w:t>Table 5-12: Univariate Regression Analysis Results for Products with 7 Days to Expiration (Single Point Method)</w:t>
        </w:r>
        <w:r w:rsidR="00226922">
          <w:rPr>
            <w:noProof/>
            <w:webHidden/>
          </w:rPr>
          <w:tab/>
        </w:r>
        <w:r w:rsidR="00226922">
          <w:rPr>
            <w:noProof/>
            <w:webHidden/>
          </w:rPr>
          <w:fldChar w:fldCharType="begin"/>
        </w:r>
        <w:r w:rsidR="00226922">
          <w:rPr>
            <w:noProof/>
            <w:webHidden/>
          </w:rPr>
          <w:instrText xml:space="preserve"> PAGEREF _Toc194478818 \h </w:instrText>
        </w:r>
        <w:r w:rsidR="00226922">
          <w:rPr>
            <w:noProof/>
            <w:webHidden/>
          </w:rPr>
        </w:r>
        <w:r w:rsidR="00226922">
          <w:rPr>
            <w:noProof/>
            <w:webHidden/>
          </w:rPr>
          <w:fldChar w:fldCharType="separate"/>
        </w:r>
        <w:r w:rsidR="002141DA">
          <w:rPr>
            <w:noProof/>
            <w:webHidden/>
          </w:rPr>
          <w:t>90</w:t>
        </w:r>
        <w:r w:rsidR="00226922">
          <w:rPr>
            <w:noProof/>
            <w:webHidden/>
          </w:rPr>
          <w:fldChar w:fldCharType="end"/>
        </w:r>
      </w:hyperlink>
    </w:p>
    <w:p w14:paraId="1E707908" w14:textId="04CCB38C"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19" w:history="1">
        <w:r w:rsidR="00226922" w:rsidRPr="00B56F5A">
          <w:rPr>
            <w:rStyle w:val="Hyperlink"/>
            <w:noProof/>
          </w:rPr>
          <w:t>Table 5-13: RND Regression Analysis Results for Options with 7 Days to Expiration (Single Point Method)</w:t>
        </w:r>
        <w:r w:rsidR="00226922">
          <w:rPr>
            <w:noProof/>
            <w:webHidden/>
          </w:rPr>
          <w:tab/>
        </w:r>
        <w:r w:rsidR="00226922">
          <w:rPr>
            <w:noProof/>
            <w:webHidden/>
          </w:rPr>
          <w:fldChar w:fldCharType="begin"/>
        </w:r>
        <w:r w:rsidR="00226922">
          <w:rPr>
            <w:noProof/>
            <w:webHidden/>
          </w:rPr>
          <w:instrText xml:space="preserve"> PAGEREF _Toc194478819 \h </w:instrText>
        </w:r>
        <w:r w:rsidR="00226922">
          <w:rPr>
            <w:noProof/>
            <w:webHidden/>
          </w:rPr>
        </w:r>
        <w:r w:rsidR="00226922">
          <w:rPr>
            <w:noProof/>
            <w:webHidden/>
          </w:rPr>
          <w:fldChar w:fldCharType="separate"/>
        </w:r>
        <w:r w:rsidR="002141DA">
          <w:rPr>
            <w:noProof/>
            <w:webHidden/>
          </w:rPr>
          <w:t>91</w:t>
        </w:r>
        <w:r w:rsidR="00226922">
          <w:rPr>
            <w:noProof/>
            <w:webHidden/>
          </w:rPr>
          <w:fldChar w:fldCharType="end"/>
        </w:r>
      </w:hyperlink>
    </w:p>
    <w:p w14:paraId="5BDFD8FC" w14:textId="6A035F27"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0" w:history="1">
        <w:r w:rsidR="00226922" w:rsidRPr="00B56F5A">
          <w:rPr>
            <w:rStyle w:val="Hyperlink"/>
            <w:noProof/>
          </w:rPr>
          <w:t>Table 5-14: Descriptive Statistics of RND Characteristics and Bitcoin Returns for Options with 7 Days to Expiration (Two Points Method)</w:t>
        </w:r>
        <w:r w:rsidR="00226922">
          <w:rPr>
            <w:noProof/>
            <w:webHidden/>
          </w:rPr>
          <w:tab/>
        </w:r>
        <w:r w:rsidR="00226922">
          <w:rPr>
            <w:noProof/>
            <w:webHidden/>
          </w:rPr>
          <w:fldChar w:fldCharType="begin"/>
        </w:r>
        <w:r w:rsidR="00226922">
          <w:rPr>
            <w:noProof/>
            <w:webHidden/>
          </w:rPr>
          <w:instrText xml:space="preserve"> PAGEREF _Toc194478820 \h </w:instrText>
        </w:r>
        <w:r w:rsidR="00226922">
          <w:rPr>
            <w:noProof/>
            <w:webHidden/>
          </w:rPr>
        </w:r>
        <w:r w:rsidR="00226922">
          <w:rPr>
            <w:noProof/>
            <w:webHidden/>
          </w:rPr>
          <w:fldChar w:fldCharType="separate"/>
        </w:r>
        <w:r w:rsidR="002141DA">
          <w:rPr>
            <w:noProof/>
            <w:webHidden/>
          </w:rPr>
          <w:t>93</w:t>
        </w:r>
        <w:r w:rsidR="00226922">
          <w:rPr>
            <w:noProof/>
            <w:webHidden/>
          </w:rPr>
          <w:fldChar w:fldCharType="end"/>
        </w:r>
      </w:hyperlink>
    </w:p>
    <w:p w14:paraId="3594146A" w14:textId="528519F7"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1" w:history="1">
        <w:r w:rsidR="00226922" w:rsidRPr="00B56F5A">
          <w:rPr>
            <w:rStyle w:val="Hyperlink"/>
            <w:noProof/>
          </w:rPr>
          <w:t xml:space="preserve">Table 5-15: Univariate Regression Analysis Results for Options with 7 Days to </w:t>
        </w:r>
        <w:r w:rsidR="00226922" w:rsidRPr="00B56F5A">
          <w:rPr>
            <w:rStyle w:val="Hyperlink"/>
            <w:noProof/>
          </w:rPr>
          <w:lastRenderedPageBreak/>
          <w:t>Expiration (Single Point Method)</w:t>
        </w:r>
        <w:r w:rsidR="00226922">
          <w:rPr>
            <w:noProof/>
            <w:webHidden/>
          </w:rPr>
          <w:tab/>
        </w:r>
        <w:r w:rsidR="00226922">
          <w:rPr>
            <w:noProof/>
            <w:webHidden/>
          </w:rPr>
          <w:fldChar w:fldCharType="begin"/>
        </w:r>
        <w:r w:rsidR="00226922">
          <w:rPr>
            <w:noProof/>
            <w:webHidden/>
          </w:rPr>
          <w:instrText xml:space="preserve"> PAGEREF _Toc194478821 \h </w:instrText>
        </w:r>
        <w:r w:rsidR="00226922">
          <w:rPr>
            <w:noProof/>
            <w:webHidden/>
          </w:rPr>
        </w:r>
        <w:r w:rsidR="00226922">
          <w:rPr>
            <w:noProof/>
            <w:webHidden/>
          </w:rPr>
          <w:fldChar w:fldCharType="separate"/>
        </w:r>
        <w:r w:rsidR="002141DA">
          <w:rPr>
            <w:noProof/>
            <w:webHidden/>
          </w:rPr>
          <w:t>93</w:t>
        </w:r>
        <w:r w:rsidR="00226922">
          <w:rPr>
            <w:noProof/>
            <w:webHidden/>
          </w:rPr>
          <w:fldChar w:fldCharType="end"/>
        </w:r>
      </w:hyperlink>
    </w:p>
    <w:p w14:paraId="0CDFEA52" w14:textId="1AC0FD28"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2" w:history="1">
        <w:r w:rsidR="00226922" w:rsidRPr="00B56F5A">
          <w:rPr>
            <w:rStyle w:val="Hyperlink"/>
            <w:noProof/>
          </w:rPr>
          <w:t>Table 5-16: RND Regression Analysis Results for Options with 7 Days to Expiration (Two Points Method)</w:t>
        </w:r>
        <w:r w:rsidR="00226922">
          <w:rPr>
            <w:noProof/>
            <w:webHidden/>
          </w:rPr>
          <w:tab/>
        </w:r>
        <w:r w:rsidR="00226922">
          <w:rPr>
            <w:noProof/>
            <w:webHidden/>
          </w:rPr>
          <w:fldChar w:fldCharType="begin"/>
        </w:r>
        <w:r w:rsidR="00226922">
          <w:rPr>
            <w:noProof/>
            <w:webHidden/>
          </w:rPr>
          <w:instrText xml:space="preserve"> PAGEREF _Toc194478822 \h </w:instrText>
        </w:r>
        <w:r w:rsidR="00226922">
          <w:rPr>
            <w:noProof/>
            <w:webHidden/>
          </w:rPr>
        </w:r>
        <w:r w:rsidR="00226922">
          <w:rPr>
            <w:noProof/>
            <w:webHidden/>
          </w:rPr>
          <w:fldChar w:fldCharType="separate"/>
        </w:r>
        <w:r w:rsidR="002141DA">
          <w:rPr>
            <w:noProof/>
            <w:webHidden/>
          </w:rPr>
          <w:t>96</w:t>
        </w:r>
        <w:r w:rsidR="00226922">
          <w:rPr>
            <w:noProof/>
            <w:webHidden/>
          </w:rPr>
          <w:fldChar w:fldCharType="end"/>
        </w:r>
      </w:hyperlink>
    </w:p>
    <w:p w14:paraId="052D0E08" w14:textId="7B0B79EC" w:rsidR="00226922"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823" w:history="1">
        <w:r w:rsidR="00226922" w:rsidRPr="00B56F5A">
          <w:rPr>
            <w:rStyle w:val="Hyperlink"/>
            <w:noProof/>
          </w:rPr>
          <w:t>Table 5-17: Comparison of RND Regression Analysis Results for Options with 7 Days to Expiration (Left: Single Point Method; Right: Two Points Method)</w:t>
        </w:r>
        <w:r w:rsidR="00226922">
          <w:rPr>
            <w:noProof/>
            <w:webHidden/>
          </w:rPr>
          <w:tab/>
        </w:r>
        <w:r w:rsidR="00226922">
          <w:rPr>
            <w:noProof/>
            <w:webHidden/>
          </w:rPr>
          <w:fldChar w:fldCharType="begin"/>
        </w:r>
        <w:r w:rsidR="00226922">
          <w:rPr>
            <w:noProof/>
            <w:webHidden/>
          </w:rPr>
          <w:instrText xml:space="preserve"> PAGEREF _Toc194478823 \h </w:instrText>
        </w:r>
        <w:r w:rsidR="00226922">
          <w:rPr>
            <w:noProof/>
            <w:webHidden/>
          </w:rPr>
        </w:r>
        <w:r w:rsidR="00226922">
          <w:rPr>
            <w:noProof/>
            <w:webHidden/>
          </w:rPr>
          <w:fldChar w:fldCharType="separate"/>
        </w:r>
        <w:r w:rsidR="002141DA">
          <w:rPr>
            <w:noProof/>
            <w:webHidden/>
          </w:rPr>
          <w:t>97</w:t>
        </w:r>
        <w:r w:rsidR="00226922">
          <w:rPr>
            <w:noProof/>
            <w:webHidden/>
          </w:rPr>
          <w:fldChar w:fldCharType="end"/>
        </w:r>
      </w:hyperlink>
    </w:p>
    <w:p w14:paraId="4C8C9956" w14:textId="0640836B" w:rsidR="00051D65" w:rsidRDefault="00226922" w:rsidP="00051D65">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4478371" w:history="1">
        <w:r w:rsidR="00051D65" w:rsidRPr="00E9626F">
          <w:rPr>
            <w:rStyle w:val="Hyperlink"/>
            <w:noProof/>
          </w:rPr>
          <w:t>Appendix Table 1: Three-Variable Regression Analysis Results for Products with 1 Day to Expiration (Single Point Method)</w:t>
        </w:r>
        <w:r w:rsidR="00051D65">
          <w:rPr>
            <w:noProof/>
            <w:webHidden/>
          </w:rPr>
          <w:tab/>
        </w:r>
        <w:r w:rsidR="00051D65">
          <w:rPr>
            <w:noProof/>
            <w:webHidden/>
          </w:rPr>
          <w:fldChar w:fldCharType="begin"/>
        </w:r>
        <w:r w:rsidR="00051D65">
          <w:rPr>
            <w:noProof/>
            <w:webHidden/>
          </w:rPr>
          <w:instrText xml:space="preserve"> PAGEREF _Toc194478371 \h </w:instrText>
        </w:r>
        <w:r w:rsidR="00051D65">
          <w:rPr>
            <w:noProof/>
            <w:webHidden/>
          </w:rPr>
        </w:r>
        <w:r w:rsidR="00051D65">
          <w:rPr>
            <w:noProof/>
            <w:webHidden/>
          </w:rPr>
          <w:fldChar w:fldCharType="separate"/>
        </w:r>
        <w:r w:rsidR="002141DA">
          <w:rPr>
            <w:noProof/>
            <w:webHidden/>
          </w:rPr>
          <w:t>104</w:t>
        </w:r>
        <w:r w:rsidR="00051D65">
          <w:rPr>
            <w:noProof/>
            <w:webHidden/>
          </w:rPr>
          <w:fldChar w:fldCharType="end"/>
        </w:r>
      </w:hyperlink>
    </w:p>
    <w:p w14:paraId="48E35753" w14:textId="006B7382"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2" w:history="1">
        <w:r w:rsidR="00051D65" w:rsidRPr="00E9626F">
          <w:rPr>
            <w:rStyle w:val="Hyperlink"/>
            <w:noProof/>
          </w:rPr>
          <w:t>Appendix Table 2: Four-Variable Regression Analysis Results for Products with 1 Day to Expiration (Single Point Method)</w:t>
        </w:r>
        <w:r w:rsidR="00051D65">
          <w:rPr>
            <w:noProof/>
            <w:webHidden/>
          </w:rPr>
          <w:tab/>
        </w:r>
        <w:r w:rsidR="00051D65">
          <w:rPr>
            <w:noProof/>
            <w:webHidden/>
          </w:rPr>
          <w:fldChar w:fldCharType="begin"/>
        </w:r>
        <w:r w:rsidR="00051D65">
          <w:rPr>
            <w:noProof/>
            <w:webHidden/>
          </w:rPr>
          <w:instrText xml:space="preserve"> PAGEREF _Toc194478372 \h </w:instrText>
        </w:r>
        <w:r w:rsidR="00051D65">
          <w:rPr>
            <w:noProof/>
            <w:webHidden/>
          </w:rPr>
        </w:r>
        <w:r w:rsidR="00051D65">
          <w:rPr>
            <w:noProof/>
            <w:webHidden/>
          </w:rPr>
          <w:fldChar w:fldCharType="separate"/>
        </w:r>
        <w:r w:rsidR="002141DA">
          <w:rPr>
            <w:noProof/>
            <w:webHidden/>
          </w:rPr>
          <w:t>104</w:t>
        </w:r>
        <w:r w:rsidR="00051D65">
          <w:rPr>
            <w:noProof/>
            <w:webHidden/>
          </w:rPr>
          <w:fldChar w:fldCharType="end"/>
        </w:r>
      </w:hyperlink>
    </w:p>
    <w:p w14:paraId="5499F83F" w14:textId="31EB0C53"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3" w:history="1">
        <w:r w:rsidR="00051D65" w:rsidRPr="00E9626F">
          <w:rPr>
            <w:rStyle w:val="Hyperlink"/>
            <w:noProof/>
          </w:rPr>
          <w:t>Appendix Table 3: Four-Variable Regression Analysis Results Based on the Three-Variable Model (Daily Return Single Point Method)</w:t>
        </w:r>
        <w:r w:rsidR="00051D65">
          <w:rPr>
            <w:noProof/>
            <w:webHidden/>
          </w:rPr>
          <w:tab/>
        </w:r>
        <w:r w:rsidR="00051D65">
          <w:rPr>
            <w:noProof/>
            <w:webHidden/>
          </w:rPr>
          <w:fldChar w:fldCharType="begin"/>
        </w:r>
        <w:r w:rsidR="00051D65">
          <w:rPr>
            <w:noProof/>
            <w:webHidden/>
          </w:rPr>
          <w:instrText xml:space="preserve"> PAGEREF _Toc194478373 \h </w:instrText>
        </w:r>
        <w:r w:rsidR="00051D65">
          <w:rPr>
            <w:noProof/>
            <w:webHidden/>
          </w:rPr>
        </w:r>
        <w:r w:rsidR="00051D65">
          <w:rPr>
            <w:noProof/>
            <w:webHidden/>
          </w:rPr>
          <w:fldChar w:fldCharType="separate"/>
        </w:r>
        <w:r w:rsidR="002141DA">
          <w:rPr>
            <w:noProof/>
            <w:webHidden/>
          </w:rPr>
          <w:t>105</w:t>
        </w:r>
        <w:r w:rsidR="00051D65">
          <w:rPr>
            <w:noProof/>
            <w:webHidden/>
          </w:rPr>
          <w:fldChar w:fldCharType="end"/>
        </w:r>
      </w:hyperlink>
    </w:p>
    <w:p w14:paraId="31D574B6" w14:textId="5EC543DB"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4" w:history="1">
        <w:r w:rsidR="00051D65" w:rsidRPr="00E9626F">
          <w:rPr>
            <w:rStyle w:val="Hyperlink"/>
            <w:noProof/>
          </w:rPr>
          <w:t>Appendix Table 4: Three-Variable Regression Analysis Results for Products with 1 Day to Expiration (Two Points Method)</w:t>
        </w:r>
        <w:r w:rsidR="00051D65">
          <w:rPr>
            <w:noProof/>
            <w:webHidden/>
          </w:rPr>
          <w:tab/>
        </w:r>
        <w:r w:rsidR="00051D65">
          <w:rPr>
            <w:noProof/>
            <w:webHidden/>
          </w:rPr>
          <w:fldChar w:fldCharType="begin"/>
        </w:r>
        <w:r w:rsidR="00051D65">
          <w:rPr>
            <w:noProof/>
            <w:webHidden/>
          </w:rPr>
          <w:instrText xml:space="preserve"> PAGEREF _Toc194478374 \h </w:instrText>
        </w:r>
        <w:r w:rsidR="00051D65">
          <w:rPr>
            <w:noProof/>
            <w:webHidden/>
          </w:rPr>
        </w:r>
        <w:r w:rsidR="00051D65">
          <w:rPr>
            <w:noProof/>
            <w:webHidden/>
          </w:rPr>
          <w:fldChar w:fldCharType="separate"/>
        </w:r>
        <w:r w:rsidR="002141DA">
          <w:rPr>
            <w:noProof/>
            <w:webHidden/>
          </w:rPr>
          <w:t>105</w:t>
        </w:r>
        <w:r w:rsidR="00051D65">
          <w:rPr>
            <w:noProof/>
            <w:webHidden/>
          </w:rPr>
          <w:fldChar w:fldCharType="end"/>
        </w:r>
      </w:hyperlink>
    </w:p>
    <w:p w14:paraId="64EB2C34" w14:textId="4F2F2DFE"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5" w:history="1">
        <w:r w:rsidR="00051D65" w:rsidRPr="00E9626F">
          <w:rPr>
            <w:rStyle w:val="Hyperlink"/>
            <w:noProof/>
          </w:rPr>
          <w:t>Appendix Table 5: Four-Variable Regression Analysis Results for Products with 1 Day to Expiration (Two Points Method)</w:t>
        </w:r>
        <w:r w:rsidR="00051D65">
          <w:rPr>
            <w:noProof/>
            <w:webHidden/>
          </w:rPr>
          <w:tab/>
        </w:r>
        <w:r w:rsidR="00051D65">
          <w:rPr>
            <w:noProof/>
            <w:webHidden/>
          </w:rPr>
          <w:fldChar w:fldCharType="begin"/>
        </w:r>
        <w:r w:rsidR="00051D65">
          <w:rPr>
            <w:noProof/>
            <w:webHidden/>
          </w:rPr>
          <w:instrText xml:space="preserve"> PAGEREF _Toc194478375 \h </w:instrText>
        </w:r>
        <w:r w:rsidR="00051D65">
          <w:rPr>
            <w:noProof/>
            <w:webHidden/>
          </w:rPr>
        </w:r>
        <w:r w:rsidR="00051D65">
          <w:rPr>
            <w:noProof/>
            <w:webHidden/>
          </w:rPr>
          <w:fldChar w:fldCharType="separate"/>
        </w:r>
        <w:r w:rsidR="002141DA">
          <w:rPr>
            <w:noProof/>
            <w:webHidden/>
          </w:rPr>
          <w:t>106</w:t>
        </w:r>
        <w:r w:rsidR="00051D65">
          <w:rPr>
            <w:noProof/>
            <w:webHidden/>
          </w:rPr>
          <w:fldChar w:fldCharType="end"/>
        </w:r>
      </w:hyperlink>
    </w:p>
    <w:p w14:paraId="2D0BA8AC" w14:textId="21EDDA69"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6" w:history="1">
        <w:r w:rsidR="00051D65" w:rsidRPr="00E9626F">
          <w:rPr>
            <w:rStyle w:val="Hyperlink"/>
            <w:noProof/>
          </w:rPr>
          <w:t>Appendix Table 6: Two-Variable Regression Analysis Results for Products with 7 Days to Expiration (Single Point Method)</w:t>
        </w:r>
        <w:r w:rsidR="00051D65">
          <w:rPr>
            <w:noProof/>
            <w:webHidden/>
          </w:rPr>
          <w:tab/>
        </w:r>
        <w:r w:rsidR="00051D65">
          <w:rPr>
            <w:noProof/>
            <w:webHidden/>
          </w:rPr>
          <w:fldChar w:fldCharType="begin"/>
        </w:r>
        <w:r w:rsidR="00051D65">
          <w:rPr>
            <w:noProof/>
            <w:webHidden/>
          </w:rPr>
          <w:instrText xml:space="preserve"> PAGEREF _Toc194478376 \h </w:instrText>
        </w:r>
        <w:r w:rsidR="00051D65">
          <w:rPr>
            <w:noProof/>
            <w:webHidden/>
          </w:rPr>
        </w:r>
        <w:r w:rsidR="00051D65">
          <w:rPr>
            <w:noProof/>
            <w:webHidden/>
          </w:rPr>
          <w:fldChar w:fldCharType="separate"/>
        </w:r>
        <w:r w:rsidR="002141DA">
          <w:rPr>
            <w:noProof/>
            <w:webHidden/>
          </w:rPr>
          <w:t>106</w:t>
        </w:r>
        <w:r w:rsidR="00051D65">
          <w:rPr>
            <w:noProof/>
            <w:webHidden/>
          </w:rPr>
          <w:fldChar w:fldCharType="end"/>
        </w:r>
      </w:hyperlink>
    </w:p>
    <w:p w14:paraId="3352A9E6" w14:textId="15063000"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7" w:history="1">
        <w:r w:rsidR="00051D65" w:rsidRPr="00E9626F">
          <w:rPr>
            <w:rStyle w:val="Hyperlink"/>
            <w:noProof/>
          </w:rPr>
          <w:t>Appendix Table 7: Three-Variable Regression Analysis Results for Products with 7 Days to Expiration (Single Point Method)</w:t>
        </w:r>
        <w:r w:rsidR="00051D65">
          <w:rPr>
            <w:noProof/>
            <w:webHidden/>
          </w:rPr>
          <w:tab/>
        </w:r>
        <w:r w:rsidR="00051D65">
          <w:rPr>
            <w:noProof/>
            <w:webHidden/>
          </w:rPr>
          <w:fldChar w:fldCharType="begin"/>
        </w:r>
        <w:r w:rsidR="00051D65">
          <w:rPr>
            <w:noProof/>
            <w:webHidden/>
          </w:rPr>
          <w:instrText xml:space="preserve"> PAGEREF _Toc194478377 \h </w:instrText>
        </w:r>
        <w:r w:rsidR="00051D65">
          <w:rPr>
            <w:noProof/>
            <w:webHidden/>
          </w:rPr>
        </w:r>
        <w:r w:rsidR="00051D65">
          <w:rPr>
            <w:noProof/>
            <w:webHidden/>
          </w:rPr>
          <w:fldChar w:fldCharType="separate"/>
        </w:r>
        <w:r w:rsidR="002141DA">
          <w:rPr>
            <w:noProof/>
            <w:webHidden/>
          </w:rPr>
          <w:t>107</w:t>
        </w:r>
        <w:r w:rsidR="00051D65">
          <w:rPr>
            <w:noProof/>
            <w:webHidden/>
          </w:rPr>
          <w:fldChar w:fldCharType="end"/>
        </w:r>
      </w:hyperlink>
    </w:p>
    <w:p w14:paraId="054CA71D" w14:textId="3523CAC9"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8" w:history="1">
        <w:r w:rsidR="00051D65" w:rsidRPr="00E9626F">
          <w:rPr>
            <w:rStyle w:val="Hyperlink"/>
            <w:noProof/>
          </w:rPr>
          <w:t>Appendix Table 8: Four-Variable Regression Analysis Results for Products with 7 Days to Expiration (Single Point Method)</w:t>
        </w:r>
        <w:r w:rsidR="00051D65">
          <w:rPr>
            <w:noProof/>
            <w:webHidden/>
          </w:rPr>
          <w:tab/>
        </w:r>
        <w:r w:rsidR="00051D65">
          <w:rPr>
            <w:noProof/>
            <w:webHidden/>
          </w:rPr>
          <w:fldChar w:fldCharType="begin"/>
        </w:r>
        <w:r w:rsidR="00051D65">
          <w:rPr>
            <w:noProof/>
            <w:webHidden/>
          </w:rPr>
          <w:instrText xml:space="preserve"> PAGEREF _Toc194478378 \h </w:instrText>
        </w:r>
        <w:r w:rsidR="00051D65">
          <w:rPr>
            <w:noProof/>
            <w:webHidden/>
          </w:rPr>
        </w:r>
        <w:r w:rsidR="00051D65">
          <w:rPr>
            <w:noProof/>
            <w:webHidden/>
          </w:rPr>
          <w:fldChar w:fldCharType="separate"/>
        </w:r>
        <w:r w:rsidR="002141DA">
          <w:rPr>
            <w:noProof/>
            <w:webHidden/>
          </w:rPr>
          <w:t>107</w:t>
        </w:r>
        <w:r w:rsidR="00051D65">
          <w:rPr>
            <w:noProof/>
            <w:webHidden/>
          </w:rPr>
          <w:fldChar w:fldCharType="end"/>
        </w:r>
      </w:hyperlink>
    </w:p>
    <w:p w14:paraId="68B3ACBE" w14:textId="34DE46B7"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79" w:history="1">
        <w:r w:rsidR="00051D65" w:rsidRPr="00E9626F">
          <w:rPr>
            <w:rStyle w:val="Hyperlink"/>
            <w:noProof/>
          </w:rPr>
          <w:t>Appendix Table 9: Two-Variable Regression Analysis Results for Products with 7 Days to Expiration (Two Points Method)</w:t>
        </w:r>
        <w:r w:rsidR="00051D65">
          <w:rPr>
            <w:noProof/>
            <w:webHidden/>
          </w:rPr>
          <w:tab/>
        </w:r>
        <w:r w:rsidR="00051D65">
          <w:rPr>
            <w:noProof/>
            <w:webHidden/>
          </w:rPr>
          <w:fldChar w:fldCharType="begin"/>
        </w:r>
        <w:r w:rsidR="00051D65">
          <w:rPr>
            <w:noProof/>
            <w:webHidden/>
          </w:rPr>
          <w:instrText xml:space="preserve"> PAGEREF _Toc194478379 \h </w:instrText>
        </w:r>
        <w:r w:rsidR="00051D65">
          <w:rPr>
            <w:noProof/>
            <w:webHidden/>
          </w:rPr>
        </w:r>
        <w:r w:rsidR="00051D65">
          <w:rPr>
            <w:noProof/>
            <w:webHidden/>
          </w:rPr>
          <w:fldChar w:fldCharType="separate"/>
        </w:r>
        <w:r w:rsidR="002141DA">
          <w:rPr>
            <w:noProof/>
            <w:webHidden/>
          </w:rPr>
          <w:t>108</w:t>
        </w:r>
        <w:r w:rsidR="00051D65">
          <w:rPr>
            <w:noProof/>
            <w:webHidden/>
          </w:rPr>
          <w:fldChar w:fldCharType="end"/>
        </w:r>
      </w:hyperlink>
    </w:p>
    <w:p w14:paraId="4FF6F17B" w14:textId="4A9EF075"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0" w:history="1">
        <w:r w:rsidR="00051D65" w:rsidRPr="00E9626F">
          <w:rPr>
            <w:rStyle w:val="Hyperlink"/>
            <w:noProof/>
          </w:rPr>
          <w:t>Appendix Table 10: Three-Variable Regression Analysis Results for Products with 7 Days to Expiration (Two Points Method)</w:t>
        </w:r>
        <w:r w:rsidR="00051D65">
          <w:rPr>
            <w:noProof/>
            <w:webHidden/>
          </w:rPr>
          <w:tab/>
        </w:r>
        <w:r w:rsidR="00051D65">
          <w:rPr>
            <w:noProof/>
            <w:webHidden/>
          </w:rPr>
          <w:fldChar w:fldCharType="begin"/>
        </w:r>
        <w:r w:rsidR="00051D65">
          <w:rPr>
            <w:noProof/>
            <w:webHidden/>
          </w:rPr>
          <w:instrText xml:space="preserve"> PAGEREF _Toc194478380 \h </w:instrText>
        </w:r>
        <w:r w:rsidR="00051D65">
          <w:rPr>
            <w:noProof/>
            <w:webHidden/>
          </w:rPr>
        </w:r>
        <w:r w:rsidR="00051D65">
          <w:rPr>
            <w:noProof/>
            <w:webHidden/>
          </w:rPr>
          <w:fldChar w:fldCharType="separate"/>
        </w:r>
        <w:r w:rsidR="002141DA">
          <w:rPr>
            <w:noProof/>
            <w:webHidden/>
          </w:rPr>
          <w:t>108</w:t>
        </w:r>
        <w:r w:rsidR="00051D65">
          <w:rPr>
            <w:noProof/>
            <w:webHidden/>
          </w:rPr>
          <w:fldChar w:fldCharType="end"/>
        </w:r>
      </w:hyperlink>
    </w:p>
    <w:p w14:paraId="4F9ACA35" w14:textId="78B228B8" w:rsidR="00051D65" w:rsidRDefault="00656EA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4478381" w:history="1">
        <w:r w:rsidR="00051D65" w:rsidRPr="00E9626F">
          <w:rPr>
            <w:rStyle w:val="Hyperlink"/>
            <w:noProof/>
          </w:rPr>
          <w:t>Appendix Table 11: Four-Variable Regression Analysis Results for Products with 7 Days to Expiration (Two Points Method)</w:t>
        </w:r>
        <w:r w:rsidR="00051D65">
          <w:rPr>
            <w:noProof/>
            <w:webHidden/>
          </w:rPr>
          <w:tab/>
        </w:r>
        <w:r w:rsidR="00051D65">
          <w:rPr>
            <w:noProof/>
            <w:webHidden/>
          </w:rPr>
          <w:fldChar w:fldCharType="begin"/>
        </w:r>
        <w:r w:rsidR="00051D65">
          <w:rPr>
            <w:noProof/>
            <w:webHidden/>
          </w:rPr>
          <w:instrText xml:space="preserve"> PAGEREF _Toc194478381 \h </w:instrText>
        </w:r>
        <w:r w:rsidR="00051D65">
          <w:rPr>
            <w:noProof/>
            <w:webHidden/>
          </w:rPr>
        </w:r>
        <w:r w:rsidR="00051D65">
          <w:rPr>
            <w:noProof/>
            <w:webHidden/>
          </w:rPr>
          <w:fldChar w:fldCharType="separate"/>
        </w:r>
        <w:r w:rsidR="002141DA">
          <w:rPr>
            <w:noProof/>
            <w:webHidden/>
          </w:rPr>
          <w:t>109</w:t>
        </w:r>
        <w:r w:rsidR="00051D65">
          <w:rPr>
            <w:noProof/>
            <w:webHidden/>
          </w:rPr>
          <w:fldChar w:fldCharType="end"/>
        </w:r>
      </w:hyperlink>
    </w:p>
    <w:p w14:paraId="6AED9524" w14:textId="711DA6F8" w:rsidR="00051D65" w:rsidRDefault="00051D65" w:rsidP="00051D65">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Heading1"/>
        <w:spacing w:before="180" w:after="180"/>
      </w:pPr>
      <w:bookmarkStart w:id="12" w:name="_Toc194478190"/>
      <w:r>
        <w:rPr>
          <w:rFonts w:hint="eastAsia"/>
        </w:rPr>
        <w:lastRenderedPageBreak/>
        <w:t>1.</w:t>
      </w:r>
      <w:r w:rsidR="00E9228A">
        <w:rPr>
          <w:rFonts w:hint="eastAsia"/>
        </w:rPr>
        <w:t xml:space="preserve"> </w:t>
      </w:r>
      <w:commentRangeStart w:id="13"/>
      <w:r w:rsidR="00E9228A">
        <w:rPr>
          <w:rFonts w:hint="eastAsia"/>
        </w:rPr>
        <w:t>Introduction</w:t>
      </w:r>
      <w:bookmarkEnd w:id="12"/>
      <w:commentRangeEnd w:id="13"/>
      <w:r w:rsidR="00E53EB8">
        <w:rPr>
          <w:rStyle w:val="CommentReference"/>
          <w:rFonts w:cs="Times New Roman"/>
          <w:b w:val="0"/>
          <w:bCs w:val="0"/>
          <w:kern w:val="2"/>
        </w:rPr>
        <w:commentReference w:id="13"/>
      </w:r>
      <w:bookmarkStart w:id="14" w:name="_GoBack"/>
      <w:bookmarkEnd w:id="14"/>
    </w:p>
    <w:p w14:paraId="3D503B14" w14:textId="0471399C" w:rsidR="00F940B9" w:rsidRDefault="00F940B9" w:rsidP="00F940B9">
      <w:pPr>
        <w:pStyle w:val="Heading2"/>
      </w:pPr>
      <w:bookmarkStart w:id="15" w:name="_Toc190531565"/>
      <w:bookmarkStart w:id="16" w:name="_Toc190982010"/>
      <w:bookmarkStart w:id="17" w:name="_Toc194478191"/>
      <w:r>
        <w:rPr>
          <w:rFonts w:hint="eastAsia"/>
        </w:rPr>
        <w:t>1.1</w:t>
      </w:r>
      <w:bookmarkEnd w:id="15"/>
      <w:bookmarkEnd w:id="16"/>
      <w:r w:rsidR="00E9228A">
        <w:rPr>
          <w:rFonts w:hint="eastAsia"/>
        </w:rPr>
        <w:t xml:space="preserve"> Research Background and Motivation</w:t>
      </w:r>
      <w:bookmarkEnd w:id="17"/>
    </w:p>
    <w:p w14:paraId="0E8BE25E" w14:textId="552560ED" w:rsidR="002B172E" w:rsidRDefault="00E9228A" w:rsidP="00E9228A">
      <w:pPr>
        <w:spacing w:before="180" w:after="180"/>
        <w:ind w:firstLine="480"/>
      </w:pPr>
      <w:r w:rsidRPr="00E9228A">
        <w:t>The evolution of financial market risk assessment tools has consistently been one of the core topics in financial research. In recent years, with the rapid expansion of the cryptocurrency ecosystem, Bitcoin, as the largest cryptocurrency by market capitalization, has witnessed explosive growth in its derivatives market</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Pr>
          <w:rFonts w:hint="eastAsia"/>
        </w:rPr>
        <w:t xml:space="preserve">. </w:t>
      </w:r>
      <w:r w:rsidRPr="00E9228A">
        <w:t>According to the latest data from The Block</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Pr="00E9228A">
        <w:t>, Bitcoin futures and options trading volume exceeded $21 trillion in 2024, with options trading volume growing at an annual rate of 130%, far surpassing traditional financial derivatives markets. This phenomenon reflects investors' growing demand for cryptocurrency risk management tools while providing researchers with a unique perspective to explore price discovery mechanisms in emerging markets</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Pr>
          <w:rFonts w:hint="eastAsia"/>
        </w:rPr>
        <w:t>.</w:t>
      </w:r>
    </w:p>
    <w:p w14:paraId="21BAFE12" w14:textId="6E3215C9" w:rsidR="00E9228A" w:rsidRDefault="00E9228A" w:rsidP="00E9228A">
      <w:pPr>
        <w:spacing w:before="180" w:after="180"/>
        <w:ind w:firstLine="480"/>
      </w:pPr>
      <w:r w:rsidRPr="00E9228A">
        <w:t>The cryptocurrency market exhibits characteristics significantly different from traditional financial markets: 24/7 trading, extreme volatility, decentralized structure, and unique investor composition. Particularly in terms of volatility, Bitcoin's historical annualized volatility frequently exceeds 100%, far higher than the approximately 15-20% volatility level of traditional stock indices</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Pr>
          <w:rFonts w:hint="eastAsia"/>
        </w:rPr>
        <w:t xml:space="preserve">. </w:t>
      </w:r>
      <w:r w:rsidRPr="00E9228A">
        <w:t>This extreme volatility makes risk management particularly important in this market and presents unique challenges for interpreting the implied information in option prices.</w:t>
      </w:r>
    </w:p>
    <w:p w14:paraId="5A0CBD63" w14:textId="1913401E" w:rsidR="002B172E" w:rsidRPr="002B172E" w:rsidRDefault="00E9228A" w:rsidP="00E9228A">
      <w:pPr>
        <w:spacing w:before="180" w:after="180"/>
        <w:ind w:firstLine="480"/>
      </w:pPr>
      <w:r w:rsidRPr="00E9228A">
        <w:t>As a derivative financial instrument, options contain rich market information in their prices. Call options grant holders the right to purchase the underlying asset at a predetermined price at a specific future time</w:t>
      </w:r>
      <w:r w:rsidR="00656EA4">
        <w:t xml:space="preserve"> </w:t>
      </w:r>
      <w:r w:rsidR="00656EA4" w:rsidRPr="00656EA4">
        <w:rPr>
          <w:highlight w:val="green"/>
        </w:rPr>
        <w:t>while</w:t>
      </w:r>
      <w:r w:rsidR="00656EA4">
        <w:t xml:space="preserve"> </w:t>
      </w:r>
      <w:r w:rsidRPr="00E9228A">
        <w:t xml:space="preserve">put options </w:t>
      </w:r>
      <w:r w:rsidR="00656EA4" w:rsidRPr="00656EA4">
        <w:rPr>
          <w:highlight w:val="green"/>
        </w:rPr>
        <w:t>gives</w:t>
      </w:r>
      <w:r w:rsidRPr="00E9228A">
        <w:t xml:space="preserve"> holders the right to sell </w:t>
      </w:r>
      <w:r w:rsidRPr="00656EA4">
        <w:rPr>
          <w:strike/>
        </w:rPr>
        <w:t>the underlying asset at a predetermined price at a specific future time</w:t>
      </w:r>
      <w:r w:rsidRPr="00E9228A">
        <w:t xml:space="preserve">. Due to the non-linear payoff structure of options, their prices reflect not only the market's expectations </w:t>
      </w:r>
      <w:r w:rsidRPr="00E9228A">
        <w:lastRenderedPageBreak/>
        <w:t>of future trends in the underlying asset but also market participants' assessment of volatility risk</w:t>
      </w:r>
      <w:r w:rsidR="002C258D">
        <w:rPr>
          <w:rFonts w:hint="eastAsia"/>
        </w:rPr>
        <w:t xml:space="preserve"> </w:t>
      </w:r>
      <w:r w:rsidR="002C258D">
        <w:fldChar w:fldCharType="begin"/>
      </w:r>
      <w:r w:rsidR="002C258D">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2C258D">
        <w:fldChar w:fldCharType="separate"/>
      </w:r>
      <w:r w:rsidR="002C258D" w:rsidRPr="002C258D">
        <w:t>(Hull, 2021)</w:t>
      </w:r>
      <w:r w:rsidR="002C258D">
        <w:fldChar w:fldCharType="end"/>
      </w:r>
      <w:r w:rsidRPr="00E9228A">
        <w:t>. The information embedded in option prices reflects not only the market consensus on risk expectations but also serves as an important window for exploring market microstructure and investor behavior</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Pr>
          <w:rFonts w:hint="eastAsia"/>
        </w:rPr>
        <w:t xml:space="preserve">. </w:t>
      </w:r>
      <w:r w:rsidRPr="00E9228A">
        <w:t>Although the traditional Black-Scholes model</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Pr="00E9228A">
        <w:t>provides a theoretical foundation for option pricing, its assumption of normal distribution fails to adequately capture the fat-tailed distribution and skewness characteristics common in financial markets. Particularly in high-volatility markets such as cryptocurrencies, the frequency of abnormal returns and extreme events is significantly higher than in traditional assets, making accurate estimation of market-implied risk distributions more critical</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6A0425">
        <w:rPr>
          <w:rFonts w:hint="eastAsia"/>
        </w:rPr>
        <w:t>.</w:t>
      </w:r>
    </w:p>
    <w:p w14:paraId="55869AB2" w14:textId="27E98D69" w:rsidR="009A008C" w:rsidRDefault="006A0425" w:rsidP="009A008C">
      <w:pPr>
        <w:spacing w:before="180" w:after="180"/>
        <w:ind w:firstLine="480"/>
      </w:pPr>
      <w:r w:rsidRPr="006A0425">
        <w:t>In option pricing theory, the Black-Scholes model</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6A0425">
        <w:t>laid an important foundation for modern option pricing. The model assumes that the underlying asset price follows geometric Brownian motion and introduces the no-arbitrage principle to derive the theoretical price of options. However, observed option prices in practice often deviate from theoretical values, with these deviations reflecting the market's actual assessment of future risks. In particular, the implied volatility obtained by inverting the Black-Scholes model exhibits systematic differences across options with different strike prices, forming the so-called "volatility smile" or "volatility skew" phenomenon</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9A008C" w:rsidRPr="009A008C">
        <w:t>. This phenomenon indicates that the market's expectation of the future price distribution of the underlying asset is not the log-normal distribution assumed by the Black-Scholes model, but rather has a more complex form, especially in the tail regions.</w:t>
      </w:r>
    </w:p>
    <w:p w14:paraId="14A36491" w14:textId="6CD41E36" w:rsidR="002F53CE" w:rsidRDefault="009A008C" w:rsidP="009A008C">
      <w:pPr>
        <w:spacing w:before="180" w:after="180"/>
        <w:ind w:firstLine="480"/>
      </w:pPr>
      <w:r w:rsidRPr="009A008C">
        <w:t>Extracting the risk-neutral density (RND) from option prices is a</w:t>
      </w:r>
      <w:r w:rsidR="00656EA4">
        <w:t xml:space="preserve"> </w:t>
      </w:r>
      <w:r w:rsidR="00656EA4" w:rsidRPr="00656EA4">
        <w:rPr>
          <w:highlight w:val="green"/>
        </w:rPr>
        <w:t>rather</w:t>
      </w:r>
      <w:r w:rsidRPr="009A008C">
        <w:t xml:space="preserve"> </w:t>
      </w:r>
      <w:r w:rsidRPr="00656EA4">
        <w:rPr>
          <w:strike/>
          <w:highlight w:val="green"/>
        </w:rPr>
        <w:t>more</w:t>
      </w:r>
      <w:r w:rsidRPr="009A008C">
        <w:t xml:space="preserve"> comprehensive approach that captures the market's complete expectation of future price distributions. According to Breeden and 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Pr>
          <w:rFonts w:hint="eastAsia"/>
        </w:rPr>
        <w:t xml:space="preserve">, </w:t>
      </w:r>
      <w:r w:rsidRPr="009A008C">
        <w:t xml:space="preserve">deriving RND from option prices primarily involves three steps. First, </w:t>
      </w:r>
      <w:r w:rsidRPr="00656EA4">
        <w:rPr>
          <w:strike/>
          <w:highlight w:val="green"/>
        </w:rPr>
        <w:t>using observed market option prices,</w:t>
      </w:r>
      <w:r w:rsidRPr="00656EA4">
        <w:rPr>
          <w:strike/>
        </w:rPr>
        <w:t xml:space="preserve"> </w:t>
      </w:r>
      <w:r w:rsidRPr="009A008C">
        <w:t xml:space="preserve">implied </w:t>
      </w:r>
      <w:r w:rsidRPr="009A008C">
        <w:lastRenderedPageBreak/>
        <w:t xml:space="preserve">volatility is obtained </w:t>
      </w:r>
      <w:r w:rsidR="00656EA4" w:rsidRPr="009A008C">
        <w:t xml:space="preserve">using observed market option prices </w:t>
      </w:r>
      <w:r w:rsidRPr="009A008C">
        <w:t>through the Black-Scholes model</w:t>
      </w:r>
      <w:r w:rsidR="00656EA4">
        <w:t xml:space="preserve"> </w:t>
      </w:r>
      <w:r w:rsidR="00656EA4" w:rsidRPr="00656EA4">
        <w:rPr>
          <w:highlight w:val="green"/>
        </w:rPr>
        <w:t>where</w:t>
      </w:r>
      <w:r w:rsidRPr="00656EA4">
        <w:rPr>
          <w:highlight w:val="green"/>
        </w:rPr>
        <w:t xml:space="preserve"> each </w:t>
      </w:r>
      <w:r w:rsidR="00656EA4" w:rsidRPr="00656EA4">
        <w:rPr>
          <w:highlight w:val="green"/>
        </w:rPr>
        <w:t xml:space="preserve">implied volatility value is derived from one corresponding option </w:t>
      </w:r>
      <w:r w:rsidRPr="00656EA4">
        <w:rPr>
          <w:highlight w:val="green"/>
        </w:rPr>
        <w:t>price.</w:t>
      </w:r>
      <w:r w:rsidRPr="009A008C">
        <w:t xml:space="preserve"> However, since only a finite number of </w:t>
      </w:r>
      <w:r w:rsidR="00656EA4" w:rsidRPr="00656EA4">
        <w:rPr>
          <w:highlight w:val="green"/>
        </w:rPr>
        <w:t>option</w:t>
      </w:r>
      <w:r w:rsidRPr="009A008C">
        <w:t xml:space="preserve"> prices exist in the market, </w:t>
      </w:r>
      <w:r w:rsidRPr="00656EA4">
        <w:rPr>
          <w:strike/>
        </w:rPr>
        <w:t>appropriate models are needed</w:t>
      </w:r>
      <w:r w:rsidRPr="009A008C">
        <w:t xml:space="preserve"> </w:t>
      </w:r>
      <w:r w:rsidR="00656EA4" w:rsidRPr="00656EA4">
        <w:rPr>
          <w:highlight w:val="green"/>
        </w:rPr>
        <w:t>it is essential</w:t>
      </w:r>
      <w:r w:rsidR="00656EA4">
        <w:t xml:space="preserve"> </w:t>
      </w:r>
      <w:r w:rsidRPr="009A008C">
        <w:t xml:space="preserve">to fit the implied volatility across different </w:t>
      </w:r>
      <w:r w:rsidR="00656EA4" w:rsidRPr="00656EA4">
        <w:rPr>
          <w:highlight w:val="green"/>
        </w:rPr>
        <w:t>market option</w:t>
      </w:r>
      <w:r w:rsidRPr="009A008C">
        <w:t xml:space="preserve"> prices to establish a </w:t>
      </w:r>
      <w:r w:rsidRPr="00BF0525">
        <w:rPr>
          <w:strike/>
        </w:rPr>
        <w:t>complete</w:t>
      </w:r>
      <w:r w:rsidRPr="00BF0525">
        <w:t xml:space="preserve"> implied volatility curve. There are multiple methods for fitting implied volatility. Hagan &amp; West</w:t>
      </w:r>
      <w:r w:rsidR="003B7681" w:rsidRPr="00BF0525">
        <w:rPr>
          <w:rFonts w:hint="eastAsia"/>
        </w:rPr>
        <w:t xml:space="preserve"> </w:t>
      </w:r>
      <w:r w:rsidR="003B7681" w:rsidRPr="00BF0525">
        <w:fldChar w:fldCharType="begin"/>
      </w:r>
      <w:r w:rsidR="003B7681" w:rsidRPr="00BF0525">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BF0525">
        <w:fldChar w:fldCharType="separate"/>
      </w:r>
      <w:r w:rsidR="003B7681" w:rsidRPr="00BF0525">
        <w:t>(2006)</w:t>
      </w:r>
      <w:r w:rsidR="003B7681" w:rsidRPr="00BF0525">
        <w:fldChar w:fldCharType="end"/>
      </w:r>
      <w:r w:rsidR="003B7681" w:rsidRPr="00BF0525">
        <w:rPr>
          <w:rFonts w:hint="eastAsia"/>
        </w:rPr>
        <w:t xml:space="preserve"> </w:t>
      </w:r>
      <w:r w:rsidRPr="00BF0525">
        <w:rPr>
          <w:strike/>
        </w:rPr>
        <w:t>research</w:t>
      </w:r>
      <w:r w:rsidRPr="00BF0525">
        <w:t xml:space="preserve"> i</w:t>
      </w:r>
      <w:r w:rsidRPr="009A008C">
        <w:t xml:space="preserve">ndicates that quadratic splines can avoid the risk of overfitting while maintaining curve smoothness, </w:t>
      </w:r>
      <w:r w:rsidRPr="00BF0525">
        <w:rPr>
          <w:highlight w:val="green"/>
        </w:rPr>
        <w:t>which is very</w:t>
      </w:r>
      <w:r w:rsidRPr="00BF0525">
        <w:t xml:space="preserve"> </w:t>
      </w:r>
      <w:r w:rsidRPr="00BF0525">
        <w:rPr>
          <w:highlight w:val="green"/>
        </w:rPr>
        <w:t>important for ensuring</w:t>
      </w:r>
      <w:r w:rsidRPr="00BF0525">
        <w:t xml:space="preserve"> </w:t>
      </w:r>
      <w:r w:rsidR="00BF0525" w:rsidRPr="00BF0525">
        <w:t xml:space="preserve">to ensure </w:t>
      </w:r>
      <w:r w:rsidRPr="00BF0525">
        <w:t xml:space="preserve">model robustness and reliability, </w:t>
      </w:r>
      <w:r w:rsidRPr="00BF0525">
        <w:rPr>
          <w:highlight w:val="green"/>
        </w:rPr>
        <w:t>especially</w:t>
      </w:r>
      <w:r w:rsidRPr="009A008C">
        <w:t xml:space="preserve"> </w:t>
      </w:r>
      <w:r w:rsidR="00BF0525" w:rsidRPr="00BF0525">
        <w:rPr>
          <w:highlight w:val="green"/>
        </w:rPr>
        <w:t>particularly</w:t>
      </w:r>
      <w:r w:rsidR="00BF0525">
        <w:t xml:space="preserve"> </w:t>
      </w:r>
      <w:r w:rsidRPr="009A008C">
        <w:t xml:space="preserve">in </w:t>
      </w:r>
      <w:r w:rsidRPr="00BF0525">
        <w:rPr>
          <w:strike/>
        </w:rPr>
        <w:t>situations</w:t>
      </w:r>
      <w:r w:rsidRPr="009A008C">
        <w:t xml:space="preserve"> </w:t>
      </w:r>
      <w:r w:rsidR="00BF0525" w:rsidRPr="00BF0525">
        <w:rPr>
          <w:highlight w:val="green"/>
        </w:rPr>
        <w:t>the case</w:t>
      </w:r>
      <w:r w:rsidR="00BF0525">
        <w:t xml:space="preserve"> </w:t>
      </w:r>
      <w:r w:rsidRPr="009A008C">
        <w:t>of high market volatility. Haslip &amp; Kaishev</w:t>
      </w:r>
      <w:r w:rsidR="003B7681" w:rsidRPr="003B7681">
        <w:t xml:space="preserve"> </w:t>
      </w:r>
      <w:r w:rsidR="003B7681">
        <w:fldChar w:fldCharType="begin"/>
      </w:r>
      <w:r w:rsidR="003B7681">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fldChar w:fldCharType="separate"/>
      </w:r>
      <w:r w:rsidR="003B7681" w:rsidRPr="003B7681">
        <w:t>(2014)</w:t>
      </w:r>
      <w:r w:rsidR="003B7681">
        <w:fldChar w:fldCharType="end"/>
      </w:r>
      <w:r w:rsidR="003B7681">
        <w:rPr>
          <w:rFonts w:hint="eastAsia"/>
        </w:rPr>
        <w:t xml:space="preserve"> </w:t>
      </w:r>
      <w:r w:rsidRPr="00BF0525">
        <w:rPr>
          <w:strike/>
        </w:rPr>
        <w:t>research</w:t>
      </w:r>
      <w:r w:rsidRPr="009A008C">
        <w:t xml:space="preserve"> 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w:t>
      </w:r>
      <w:r w:rsidRPr="00BF0525">
        <w:rPr>
          <w:strike/>
        </w:rPr>
        <w:t xml:space="preserve">Research by </w:t>
      </w:r>
      <w:r w:rsidRPr="009A008C">
        <w:t>Bliss &amp; Panigirtzoglou</w:t>
      </w:r>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Pr>
          <w:rFonts w:hint="eastAsia"/>
        </w:rPr>
        <w:t xml:space="preserve">, </w:t>
      </w:r>
      <w:r w:rsidR="009359B2" w:rsidRPr="00C104A9">
        <w:t>Figlewski</w:t>
      </w:r>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Pr>
          <w:rFonts w:hint="eastAsia"/>
        </w:rPr>
        <w:t xml:space="preserve">, and </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Pr="009A008C">
        <w:t>used cubic spline functions to interpolate implied volatility. The cubic spline method has the advantages of high computational efficiency and relatively simple implementation, providing reasonable fitting results under most market conditions. However, cubic splines only guarantee the continuity of the first derivative, wh</w:t>
      </w:r>
      <w:r w:rsidR="00BF0525">
        <w:t xml:space="preserve">ile the second derivative may </w:t>
      </w:r>
      <w:r w:rsidR="00BF0525" w:rsidRPr="00BF0525">
        <w:rPr>
          <w:highlight w:val="green"/>
        </w:rPr>
        <w:t>reveal</w:t>
      </w:r>
      <w:r w:rsidRPr="009A008C">
        <w:t xml:space="preserve"> discontinuous at </w:t>
      </w:r>
      <w:r w:rsidR="00BF0525" w:rsidRPr="00BF0525">
        <w:rPr>
          <w:highlight w:val="green"/>
        </w:rPr>
        <w:t>certain</w:t>
      </w:r>
      <w:r w:rsidR="00BF0525">
        <w:t xml:space="preserve"> </w:t>
      </w:r>
      <w:r w:rsidRPr="009A008C">
        <w:t xml:space="preserve">nodes, </w:t>
      </w:r>
      <w:r w:rsidR="00BF0525">
        <w:t xml:space="preserve">resulting in </w:t>
      </w:r>
      <w:r w:rsidR="00BF0525" w:rsidRPr="00BF0525">
        <w:rPr>
          <w:highlight w:val="green"/>
        </w:rPr>
        <w:t>non-smooth</w:t>
      </w:r>
      <w:r w:rsidRPr="00BF0525">
        <w:rPr>
          <w:highlight w:val="green"/>
        </w:rPr>
        <w:t xml:space="preserve"> fittin</w:t>
      </w:r>
      <w:r w:rsidRPr="009A008C">
        <w:t xml:space="preserve">g </w:t>
      </w:r>
      <w:r w:rsidRPr="00BF0525">
        <w:rPr>
          <w:strike/>
        </w:rPr>
        <w:t>effects</w:t>
      </w:r>
      <w:r w:rsidRPr="009A008C">
        <w:t xml:space="preserve"> when dealing with extreme volatility. </w:t>
      </w:r>
      <w:r w:rsidRPr="00BF0525">
        <w:rPr>
          <w:strike/>
        </w:rPr>
        <w:t xml:space="preserve">Additionally, when extracting RND, since the second derivative needs to be calculated, </w:t>
      </w:r>
      <w:r w:rsidR="00BF0525" w:rsidRPr="00BF0525">
        <w:rPr>
          <w:highlight w:val="green"/>
        </w:rPr>
        <w:t>Since</w:t>
      </w:r>
      <w:r w:rsidR="00BF0525">
        <w:t xml:space="preserve"> </w:t>
      </w:r>
      <w:r w:rsidRPr="009A008C">
        <w:t xml:space="preserve">cubic splines may lead to insufficiently smooth </w:t>
      </w:r>
      <w:r w:rsidR="00E66E3B">
        <w:t xml:space="preserve">RNDs, </w:t>
      </w:r>
      <w:r w:rsidR="00E66E3B" w:rsidRPr="00E66E3B">
        <w:rPr>
          <w:highlight w:val="green"/>
        </w:rPr>
        <w:t>quartic spline functions</w:t>
      </w:r>
      <w:r w:rsidR="00E66E3B" w:rsidRPr="00E66E3B">
        <w:rPr>
          <w:highlight w:val="green"/>
        </w:rPr>
        <w:t xml:space="preserve"> </w:t>
      </w:r>
      <w:r w:rsidR="00E66E3B" w:rsidRPr="00E66E3B">
        <w:rPr>
          <w:highlight w:val="green"/>
        </w:rPr>
        <w:t xml:space="preserve">with a single knot </w:t>
      </w:r>
      <w:r w:rsidR="00E66E3B">
        <w:rPr>
          <w:highlight w:val="green"/>
        </w:rPr>
        <w:t>have been</w:t>
      </w:r>
      <w:r w:rsidR="00E66E3B" w:rsidRPr="00E66E3B">
        <w:rPr>
          <w:highlight w:val="green"/>
        </w:rPr>
        <w:t xml:space="preserve"> extensively adopted</w:t>
      </w:r>
      <w:r w:rsidR="00E66E3B">
        <w:t xml:space="preserve"> </w:t>
      </w:r>
      <w:r w:rsidRPr="009A008C">
        <w:t xml:space="preserve"> </w:t>
      </w:r>
      <w:r w:rsidRPr="00E66E3B">
        <w:rPr>
          <w:strike/>
        </w:rPr>
        <w:t>Therefore, our proposed approach references the research method of Reinke</w:t>
      </w:r>
      <w:r w:rsidR="00BD45DC" w:rsidRPr="00E66E3B">
        <w:rPr>
          <w:rFonts w:hint="eastAsia"/>
          <w:strike/>
        </w:rPr>
        <w:t xml:space="preserve"> </w:t>
      </w:r>
      <w:r w:rsidR="00BD45DC" w:rsidRPr="00E66E3B">
        <w:rPr>
          <w:strike/>
        </w:rPr>
        <w:fldChar w:fldCharType="begin"/>
      </w:r>
      <w:r w:rsidR="00BD45DC" w:rsidRPr="00E66E3B">
        <w:rPr>
          <w:strike/>
        </w:rPr>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rsidRPr="00E66E3B">
        <w:rPr>
          <w:strike/>
        </w:rPr>
        <w:fldChar w:fldCharType="separate"/>
      </w:r>
      <w:r w:rsidR="00BD45DC" w:rsidRPr="00E66E3B">
        <w:rPr>
          <w:strike/>
        </w:rPr>
        <w:t>(2020)</w:t>
      </w:r>
      <w:r w:rsidR="00BD45DC" w:rsidRPr="00E66E3B">
        <w:rPr>
          <w:strike/>
        </w:rPr>
        <w:fldChar w:fldCharType="end"/>
      </w:r>
      <w:r w:rsidR="00BD45DC" w:rsidRPr="00E66E3B">
        <w:rPr>
          <w:rFonts w:hint="eastAsia"/>
          <w:strike/>
        </w:rPr>
        <w:t xml:space="preserve"> </w:t>
      </w:r>
      <w:r w:rsidRPr="00E66E3B">
        <w:rPr>
          <w:strike/>
        </w:rPr>
        <w:t xml:space="preserve">adopting </w:t>
      </w:r>
      <w:r w:rsidRPr="009A008C">
        <w:t>for implied volatility curve fitting</w:t>
      </w:r>
      <w:r w:rsidR="00E66E3B">
        <w:t xml:space="preserve"> </w:t>
      </w:r>
      <w:r w:rsidR="00E66E3B" w:rsidRPr="00E66E3B">
        <w:rPr>
          <w:highlight w:val="cyan"/>
        </w:rPr>
        <w:t>(</w:t>
      </w:r>
      <w:r w:rsidR="00E66E3B" w:rsidRPr="00E66E3B">
        <w:rPr>
          <w:highlight w:val="cyan"/>
        </w:rPr>
        <w:t>Reinke</w:t>
      </w:r>
      <w:r w:rsidR="00E66E3B" w:rsidRPr="00E66E3B">
        <w:rPr>
          <w:rFonts w:hint="eastAsia"/>
          <w:highlight w:val="cyan"/>
        </w:rPr>
        <w:t xml:space="preserve"> </w:t>
      </w:r>
      <w:r w:rsidR="00E66E3B" w:rsidRPr="00E66E3B">
        <w:rPr>
          <w:highlight w:val="cyan"/>
        </w:rPr>
        <w:fldChar w:fldCharType="begin"/>
      </w:r>
      <w:r w:rsidR="00E66E3B" w:rsidRPr="00E66E3B">
        <w:rPr>
          <w:highlight w:val="cyan"/>
        </w:rPr>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E66E3B" w:rsidRPr="00E66E3B">
        <w:rPr>
          <w:highlight w:val="cyan"/>
        </w:rPr>
        <w:fldChar w:fldCharType="separate"/>
      </w:r>
      <w:r w:rsidR="00E66E3B" w:rsidRPr="00E66E3B">
        <w:rPr>
          <w:highlight w:val="cyan"/>
        </w:rPr>
        <w:t>(2020)</w:t>
      </w:r>
      <w:r w:rsidR="00E66E3B" w:rsidRPr="00E66E3B">
        <w:rPr>
          <w:highlight w:val="cyan"/>
        </w:rPr>
        <w:fldChar w:fldCharType="end"/>
      </w:r>
      <w:r w:rsidR="00E66E3B" w:rsidRPr="00E66E3B">
        <w:rPr>
          <w:highlight w:val="cyan"/>
        </w:rPr>
        <w:t>, Fig….)</w:t>
      </w:r>
      <w:r w:rsidRPr="00E66E3B">
        <w:rPr>
          <w:highlight w:val="cyan"/>
        </w:rPr>
        <w:t>.</w:t>
      </w:r>
      <w:r w:rsidRPr="009A008C">
        <w:t xml:space="preserve"> This method </w:t>
      </w:r>
      <w:r w:rsidRPr="00E66E3B">
        <w:rPr>
          <w:strike/>
        </w:rPr>
        <w:t>has higher</w:t>
      </w:r>
      <w:r w:rsidR="00E66E3B">
        <w:t xml:space="preserve"> </w:t>
      </w:r>
      <w:r w:rsidRPr="009A008C">
        <w:t xml:space="preserve">smoothness </w:t>
      </w:r>
      <w:r w:rsidRPr="00E66E3B">
        <w:rPr>
          <w:strike/>
        </w:rPr>
        <w:t>compared to quadratic and cubic spline functions, ensuring</w:t>
      </w:r>
      <w:r w:rsidRPr="009A008C">
        <w:t xml:space="preserve"> </w:t>
      </w:r>
      <w:r w:rsidR="00E66E3B" w:rsidRPr="00E9045E">
        <w:rPr>
          <w:highlight w:val="green"/>
        </w:rPr>
        <w:t>ensures</w:t>
      </w:r>
      <w:r w:rsidR="00E66E3B">
        <w:t xml:space="preserve"> </w:t>
      </w:r>
      <w:r w:rsidRPr="009A008C">
        <w:t xml:space="preserve">continuity of both first and second derivatives </w:t>
      </w:r>
      <w:r w:rsidRPr="00E66E3B">
        <w:rPr>
          <w:strike/>
        </w:rPr>
        <w:t xml:space="preserve">while providing more accurate volatility curve estimates </w:t>
      </w:r>
      <w:r w:rsidRPr="009A008C">
        <w:t xml:space="preserve">to </w:t>
      </w:r>
      <w:r w:rsidRPr="009A008C">
        <w:lastRenderedPageBreak/>
        <w:t xml:space="preserve">construct </w:t>
      </w:r>
      <w:r w:rsidRPr="00E66E3B">
        <w:rPr>
          <w:strike/>
        </w:rPr>
        <w:t>more precise</w:t>
      </w:r>
      <w:r w:rsidRPr="009A008C">
        <w:t xml:space="preserve"> </w:t>
      </w:r>
      <w:r w:rsidR="00E66E3B">
        <w:t xml:space="preserve">smooth </w:t>
      </w:r>
      <w:r w:rsidRPr="009A008C">
        <w:t xml:space="preserve">RND curves. </w:t>
      </w:r>
      <w:commentRangeStart w:id="18"/>
      <w:r w:rsidRPr="00E9045E">
        <w:rPr>
          <w:highlight w:val="yellow"/>
        </w:rPr>
        <w:t>Finally</w:t>
      </w:r>
      <w:commentRangeEnd w:id="18"/>
      <w:r w:rsidR="00E9045E">
        <w:rPr>
          <w:rStyle w:val="CommentReference"/>
        </w:rPr>
        <w:commentReference w:id="18"/>
      </w:r>
      <w:r w:rsidRPr="00E9045E">
        <w:rPr>
          <w:highlight w:val="yellow"/>
        </w:rPr>
        <w:t>, based on the theory proposed by Breeden and Litzenberger</w:t>
      </w:r>
      <w:r w:rsidR="002F53CE" w:rsidRPr="00E9045E">
        <w:rPr>
          <w:rFonts w:hint="eastAsia"/>
          <w:highlight w:val="yellow"/>
        </w:rPr>
        <w:t xml:space="preserve"> </w:t>
      </w:r>
      <w:r w:rsidR="002F53CE" w:rsidRPr="00E9045E">
        <w:rPr>
          <w:highlight w:val="yellow"/>
        </w:rPr>
        <w:fldChar w:fldCharType="begin"/>
      </w:r>
      <w:r w:rsidR="002F53CE" w:rsidRPr="00E9045E">
        <w:rPr>
          <w:highlight w:val="yellow"/>
        </w:rPr>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rsidRPr="00E9045E">
        <w:rPr>
          <w:highlight w:val="yellow"/>
        </w:rPr>
        <w:fldChar w:fldCharType="separate"/>
      </w:r>
      <w:r w:rsidR="002F53CE" w:rsidRPr="00E9045E">
        <w:rPr>
          <w:highlight w:val="yellow"/>
        </w:rPr>
        <w:t>(1978)</w:t>
      </w:r>
      <w:r w:rsidR="002F53CE" w:rsidRPr="00E9045E">
        <w:rPr>
          <w:highlight w:val="yellow"/>
        </w:rPr>
        <w:fldChar w:fldCharType="end"/>
      </w:r>
      <w:r w:rsidRPr="00E9045E">
        <w:rPr>
          <w:highlight w:val="yellow"/>
        </w:rPr>
        <w:t>, the RND is derived by taking the second derivative of European call option prices with respect to strike prices. This method of extracting RND from option prices is known as the Model-free Approach because it does not rely on specific assumptions about the underlying asset price dynamics but directly extracts RND from market prices. The advantage of this method lies in its ability to fully capture the market's expectations of future price distributions, including higher-order moments such as skewness and kurtosis.</w:t>
      </w:r>
    </w:p>
    <w:p w14:paraId="0200561F" w14:textId="19F9BB58" w:rsidR="00271E28" w:rsidRDefault="00515012" w:rsidP="00FD2F8E">
      <w:pPr>
        <w:spacing w:before="180" w:after="180"/>
        <w:ind w:firstLine="480"/>
      </w:pPr>
      <w:r w:rsidRPr="00515012">
        <w:t xml:space="preserve">However, due to </w:t>
      </w:r>
      <w:r w:rsidRPr="00E9045E">
        <w:rPr>
          <w:strike/>
          <w:highlight w:val="yellow"/>
        </w:rPr>
        <w:t>liquidity limitations</w:t>
      </w:r>
      <w:r w:rsidRPr="00515012">
        <w:t xml:space="preserve"> </w:t>
      </w:r>
      <w:r w:rsidR="00E9045E" w:rsidRPr="00E9045E">
        <w:rPr>
          <w:highlight w:val="green"/>
        </w:rPr>
        <w:t xml:space="preserve">limited option prices </w:t>
      </w:r>
      <w:r w:rsidR="00E9045E" w:rsidRPr="00E9045E">
        <w:rPr>
          <w:highlight w:val="green"/>
        </w:rPr>
        <w:t>obtainable</w:t>
      </w:r>
      <w:r w:rsidR="00E9045E" w:rsidRPr="00515012">
        <w:t xml:space="preserve"> </w:t>
      </w:r>
      <w:r w:rsidRPr="00515012">
        <w:t xml:space="preserve">in the market, especially in deep out-of-the-money regions, RND extracted directly from market prices often lacks sufficient information in the tail regions. To construct complete RNDs, previous research has developed two major categories of RND tail fitting methods: non-parametric and parametric approaches. </w:t>
      </w:r>
      <w:r w:rsidR="00E9045E" w:rsidRPr="00E9045E">
        <w:rPr>
          <w:highlight w:val="green"/>
        </w:rPr>
        <w:t>In general</w:t>
      </w:r>
      <w:r w:rsidR="00E9045E">
        <w:t>, n</w:t>
      </w:r>
      <w:r w:rsidRPr="00515012">
        <w:t xml:space="preserve">on-parametric methods </w:t>
      </w:r>
      <w:r w:rsidRPr="00E9045E">
        <w:rPr>
          <w:strike/>
        </w:rPr>
        <w:t>are applied in the field of RND estimation due to their freedom from</w:t>
      </w:r>
      <w:r w:rsidRPr="00515012">
        <w:t xml:space="preserve"> </w:t>
      </w:r>
      <w:r w:rsidR="00E9045E" w:rsidRPr="00E9045E">
        <w:rPr>
          <w:highlight w:val="green"/>
        </w:rPr>
        <w:t>make no</w:t>
      </w:r>
      <w:r w:rsidR="00E9045E">
        <w:t xml:space="preserve"> </w:t>
      </w:r>
      <w:r w:rsidRPr="00515012">
        <w:t xml:space="preserve">specific model assumptions. </w:t>
      </w:r>
      <w:commentRangeStart w:id="19"/>
      <w:r w:rsidRPr="00771124">
        <w:rPr>
          <w:highlight w:val="yellow"/>
        </w:rPr>
        <w:t>Bondarenko</w:t>
      </w:r>
      <w:commentRangeEnd w:id="19"/>
      <w:r w:rsidR="00771124" w:rsidRPr="00771124">
        <w:rPr>
          <w:rStyle w:val="CommentReference"/>
          <w:highlight w:val="yellow"/>
        </w:rPr>
        <w:commentReference w:id="19"/>
      </w:r>
      <w:r w:rsidR="00885D5B" w:rsidRPr="00771124">
        <w:rPr>
          <w:highlight w:val="yellow"/>
        </w:rPr>
        <w:t xml:space="preserve"> </w:t>
      </w:r>
      <w:r w:rsidR="00885D5B" w:rsidRPr="00771124">
        <w:rPr>
          <w:highlight w:val="yellow"/>
        </w:rPr>
        <w:fldChar w:fldCharType="begin"/>
      </w:r>
      <w:r w:rsidR="00885D5B" w:rsidRPr="00771124">
        <w:rPr>
          <w:highlight w:val="yellow"/>
        </w:rPr>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885D5B" w:rsidRPr="00771124">
        <w:rPr>
          <w:highlight w:val="yellow"/>
        </w:rPr>
        <w:fldChar w:fldCharType="separate"/>
      </w:r>
      <w:r w:rsidR="00885D5B" w:rsidRPr="00771124">
        <w:rPr>
          <w:highlight w:val="yellow"/>
        </w:rPr>
        <w:t>(2000)</w:t>
      </w:r>
      <w:r w:rsidR="00885D5B" w:rsidRPr="00771124">
        <w:rPr>
          <w:highlight w:val="yellow"/>
        </w:rPr>
        <w:fldChar w:fldCharType="end"/>
      </w:r>
      <w:r w:rsidR="00885D5B" w:rsidRPr="00771124">
        <w:rPr>
          <w:rFonts w:hint="eastAsia"/>
          <w:highlight w:val="yellow"/>
        </w:rPr>
        <w:t xml:space="preserve"> </w:t>
      </w:r>
      <w:r w:rsidRPr="00771124">
        <w:rPr>
          <w:highlight w:val="yellow"/>
        </w:rPr>
        <w:t>proposed a non-parametric method for deriving RND from option prices, with its main advantage being minimal assumptions about the underlying asset, computational simplicity, and effective control of overfitting problems, yielding reasonable results even with small samples. Empirical research shows that daily changes in RND correlate with index performance.</w:t>
      </w:r>
      <w:r w:rsidRPr="00515012">
        <w:t xml:space="preserve"> Grith et al.</w:t>
      </w:r>
      <w:r w:rsidR="00747116">
        <w:t xml:space="preserve"> </w:t>
      </w:r>
      <w:r w:rsidR="00747116">
        <w:fldChar w:fldCharType="begin"/>
      </w:r>
      <w:r w:rsidR="00747116">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747116">
        <w:fldChar w:fldCharType="separate"/>
      </w:r>
      <w:r w:rsidR="00747116" w:rsidRPr="00747116">
        <w:t>(2012)</w:t>
      </w:r>
      <w:r w:rsidR="00747116">
        <w:fldChar w:fldCharType="end"/>
      </w:r>
      <w:r w:rsidR="00747116">
        <w:rPr>
          <w:rFonts w:hint="eastAsia"/>
        </w:rPr>
        <w:t xml:space="preserve"> </w:t>
      </w:r>
      <w:r w:rsidRPr="00515012">
        <w:t>discussed in detail the application of kernel smoothing, spline functions, and other non-parametric techniques in RND estimation</w:t>
      </w:r>
      <w:r w:rsidRPr="00771124">
        <w:rPr>
          <w:strike/>
        </w:rPr>
        <w:t xml:space="preserve"> in the Handbook of Computational Finance</w:t>
      </w:r>
      <w:r w:rsidRPr="00515012">
        <w:t>. The authors emphasized the flexibility of non-parametric methods to capture complex distributional features implied by the market, such as skewness, excess kurtosis, and multimodal distributions that traditional parametric models struggle to describe. Monteiro &amp; Santos</w:t>
      </w:r>
      <w:r w:rsidR="00FD2F8E">
        <w:t xml:space="preserve"> </w:t>
      </w:r>
      <w:r w:rsidR="00FD2F8E">
        <w:fldChar w:fldCharType="begin"/>
      </w:r>
      <w:r w:rsidR="00FD2F8E">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FD2F8E">
        <w:fldChar w:fldCharType="separate"/>
      </w:r>
      <w:r w:rsidR="00FD2F8E" w:rsidRPr="00FD2F8E">
        <w:t>(2022)</w:t>
      </w:r>
      <w:r w:rsidR="00FD2F8E">
        <w:fldChar w:fldCharType="end"/>
      </w:r>
      <w:r w:rsidR="00FD2F8E">
        <w:rPr>
          <w:rFonts w:hint="eastAsia"/>
        </w:rPr>
        <w:t xml:space="preserve"> </w:t>
      </w:r>
      <w:r w:rsidRPr="00515012">
        <w:t xml:space="preserve">pointed out that in kernel-based non-parametric RND estimation, local constraints </w:t>
      </w:r>
      <w:r w:rsidRPr="00515012">
        <w:lastRenderedPageBreak/>
        <w:t>cannot ensure that the integral of the second derivative function equals one. To address these issues, the authors imposed broader no-arbitrage constraints using the Heston model and hypergeometric functions for simulation, applied to VIX and S&amp;P 500 index RND estimation. Dong et al.</w:t>
      </w:r>
      <w:r w:rsidR="009370B0" w:rsidRPr="006D6B65">
        <w:t xml:space="preserve">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Pr="00515012">
        <w:t>proposed the innovative Implied Willow Tree (IWT) method, which directly reconstructs the complete risk-neutral process from cross-maturity market option price data without relying on any preset parametric models.</w:t>
      </w:r>
    </w:p>
    <w:p w14:paraId="673A869B" w14:textId="3C8508D8" w:rsidR="00D7448A" w:rsidRPr="002B172E" w:rsidRDefault="00515012" w:rsidP="00361B1E">
      <w:pPr>
        <w:spacing w:before="180" w:after="180"/>
        <w:ind w:firstLine="480"/>
      </w:pPr>
      <w:r w:rsidRPr="00515012">
        <w:t>Parametric methods mostly use Extreme Value Theory (EVT) as an important approach, utilizing distribution functions from extreme value theory to extend the RND tails. Figlewski</w:t>
      </w:r>
      <w:r w:rsidR="00D7448A">
        <w:rPr>
          <w:rFonts w:hint="eastAsia"/>
        </w:rPr>
        <w:t xml:space="preserve"> </w:t>
      </w:r>
      <w:r w:rsidR="00D7448A">
        <w:fldChar w:fldCharType="begin"/>
      </w:r>
      <w:r w:rsidR="00D7448A">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Pr="00515012">
        <w:t xml:space="preserve">first proposed using the Generalized Extreme Value Distribution (GEV) </w:t>
      </w:r>
      <w:r w:rsidRPr="00771124">
        <w:rPr>
          <w:strike/>
        </w:rPr>
        <w:t>with two points fitting, selecting two joining</w:t>
      </w:r>
      <w:r w:rsidRPr="00515012">
        <w:t xml:space="preserve"> </w:t>
      </w:r>
      <w:r w:rsidR="00771124" w:rsidRPr="00771124">
        <w:rPr>
          <w:highlight w:val="green"/>
        </w:rPr>
        <w:t xml:space="preserve">to fit two </w:t>
      </w:r>
      <w:r w:rsidRPr="00771124">
        <w:rPr>
          <w:highlight w:val="green"/>
        </w:rPr>
        <w:t>points</w:t>
      </w:r>
      <w:r w:rsidRPr="00515012">
        <w:t xml:space="preserve"> in each of the left and right tails, requiring continuity conditions for density function </w:t>
      </w:r>
      <w:r w:rsidRPr="00771124">
        <w:rPr>
          <w:strike/>
        </w:rPr>
        <w:t xml:space="preserve">values </w:t>
      </w:r>
      <w:r w:rsidRPr="00515012">
        <w:t xml:space="preserve">and cumulative density </w:t>
      </w:r>
      <w:r w:rsidRPr="00771124">
        <w:rPr>
          <w:strike/>
        </w:rPr>
        <w:t xml:space="preserve">values </w:t>
      </w:r>
      <w:r w:rsidRPr="00515012">
        <w:t xml:space="preserve">at these points. </w:t>
      </w:r>
      <w:r w:rsidRPr="000D70A9">
        <w:rPr>
          <w:highlight w:val="yellow"/>
        </w:rPr>
        <w:t>Birru and Figlewski</w:t>
      </w:r>
      <w:r w:rsidR="00D7448A" w:rsidRPr="000D70A9">
        <w:rPr>
          <w:rFonts w:hint="eastAsia"/>
          <w:highlight w:val="yellow"/>
        </w:rPr>
        <w:t xml:space="preserve"> </w:t>
      </w:r>
      <w:r w:rsidR="00D7448A" w:rsidRPr="000D70A9">
        <w:rPr>
          <w:highlight w:val="yellow"/>
        </w:rPr>
        <w:fldChar w:fldCharType="begin"/>
      </w:r>
      <w:r w:rsidR="00D7448A" w:rsidRPr="000D70A9">
        <w:rPr>
          <w:highlight w:val="yellow"/>
        </w:rPr>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7448A" w:rsidRPr="000D70A9">
        <w:rPr>
          <w:highlight w:val="yellow"/>
        </w:rPr>
        <w:fldChar w:fldCharType="separate"/>
      </w:r>
      <w:r w:rsidR="00D7448A" w:rsidRPr="000D70A9">
        <w:rPr>
          <w:highlight w:val="yellow"/>
        </w:rPr>
        <w:t>(2012)</w:t>
      </w:r>
      <w:r w:rsidR="00D7448A" w:rsidRPr="000D70A9">
        <w:rPr>
          <w:highlight w:val="yellow"/>
        </w:rPr>
        <w:fldChar w:fldCharType="end"/>
      </w:r>
      <w:r w:rsidR="00D7448A" w:rsidRPr="000D70A9">
        <w:rPr>
          <w:rFonts w:hint="eastAsia"/>
          <w:highlight w:val="yellow"/>
        </w:rPr>
        <w:t xml:space="preserve"> </w:t>
      </w:r>
      <w:r w:rsidR="004227B9" w:rsidRPr="000D70A9">
        <w:rPr>
          <w:highlight w:val="yellow"/>
        </w:rPr>
        <w:t>further improved this method by replacing GEV with the Generalized Pareto Distribution (GPD). The research found that regardless of high or low volatility periods, RND exhibits significant left skewness, contrasting with the log-normal distribution assumed by the Black-Scholes model. Additionally, to avoid arbitrage opportunities between markets, the mean of the RND should equal the futures price of the index for the same period. The research confirmed that even within the shortest time intervals during extreme market turbulence, the two values remain very close, indicating that the market pricing mechanism remains effective in maintaining no-arbitrage relationships. During crisis periods, changes in investors' attitudes toward risk are directly reflected in option prices and manifested in the extracted RND. These findings provide important insights into understanding investor behavior and market pricing mechanisms under extreme market stress, and also demonstrate the accuracy and contribution of GPD in tail risk estimation. McNeil and Frey</w:t>
      </w:r>
      <w:r w:rsidR="006701DA" w:rsidRPr="000D70A9">
        <w:rPr>
          <w:highlight w:val="yellow"/>
        </w:rPr>
        <w:t xml:space="preserve"> </w:t>
      </w:r>
      <w:r w:rsidR="006701DA" w:rsidRPr="000D70A9">
        <w:rPr>
          <w:highlight w:val="yellow"/>
        </w:rPr>
        <w:fldChar w:fldCharType="begin"/>
      </w:r>
      <w:r w:rsidR="006701DA" w:rsidRPr="000D70A9">
        <w:rPr>
          <w:highlight w:val="yellow"/>
        </w:rPr>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701DA" w:rsidRPr="000D70A9">
        <w:rPr>
          <w:highlight w:val="yellow"/>
        </w:rPr>
        <w:fldChar w:fldCharType="separate"/>
      </w:r>
      <w:r w:rsidR="006701DA" w:rsidRPr="000D70A9">
        <w:rPr>
          <w:highlight w:val="yellow"/>
        </w:rPr>
        <w:t>(2000)</w:t>
      </w:r>
      <w:r w:rsidR="006701DA" w:rsidRPr="000D70A9">
        <w:rPr>
          <w:highlight w:val="yellow"/>
        </w:rPr>
        <w:fldChar w:fldCharType="end"/>
      </w:r>
      <w:r w:rsidR="006701DA" w:rsidRPr="000D70A9">
        <w:rPr>
          <w:highlight w:val="yellow"/>
        </w:rPr>
        <w:t xml:space="preserve"> </w:t>
      </w:r>
      <w:r w:rsidR="004227B9" w:rsidRPr="000D70A9">
        <w:rPr>
          <w:highlight w:val="yellow"/>
        </w:rPr>
        <w:t xml:space="preserve">proposed a method combining GARCH models with extreme value theory (EVT) to </w:t>
      </w:r>
      <w:r w:rsidR="004227B9" w:rsidRPr="000D70A9">
        <w:rPr>
          <w:highlight w:val="yellow"/>
        </w:rPr>
        <w:lastRenderedPageBreak/>
        <w:t>estimate tail risk in financial time series. Another common method is the mixed distribution approach, which decomposes RND into core and tail parts, fitting them with different distribution functions. Glatzer and Scheicher</w:t>
      </w:r>
      <w:r w:rsidR="00D7448A" w:rsidRPr="000D70A9">
        <w:rPr>
          <w:rFonts w:hint="eastAsia"/>
          <w:highlight w:val="yellow"/>
        </w:rPr>
        <w:t xml:space="preserve"> </w:t>
      </w:r>
      <w:r w:rsidR="00D7448A" w:rsidRPr="000D70A9">
        <w:rPr>
          <w:highlight w:val="yellow"/>
        </w:rPr>
        <w:fldChar w:fldCharType="begin"/>
      </w:r>
      <w:r w:rsidR="00D7448A" w:rsidRPr="000D70A9">
        <w:rPr>
          <w:highlight w:val="yellow"/>
        </w:rPr>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D7448A" w:rsidRPr="000D70A9">
        <w:rPr>
          <w:highlight w:val="yellow"/>
        </w:rPr>
        <w:fldChar w:fldCharType="separate"/>
      </w:r>
      <w:r w:rsidR="00D7448A" w:rsidRPr="000D70A9">
        <w:rPr>
          <w:highlight w:val="yellow"/>
        </w:rPr>
        <w:t>(2005)</w:t>
      </w:r>
      <w:r w:rsidR="00D7448A" w:rsidRPr="000D70A9">
        <w:rPr>
          <w:highlight w:val="yellow"/>
        </w:rPr>
        <w:fldChar w:fldCharType="end"/>
      </w:r>
      <w:r w:rsidR="00D7448A" w:rsidRPr="000D70A9">
        <w:rPr>
          <w:rFonts w:hint="eastAsia"/>
          <w:highlight w:val="yellow"/>
        </w:rPr>
        <w:t xml:space="preserve"> </w:t>
      </w:r>
      <w:r w:rsidR="004227B9" w:rsidRPr="000D70A9">
        <w:rPr>
          <w:highlight w:val="yellow"/>
        </w:rPr>
        <w:t>proposed a method combining a mixture of log-normal distributions for the core part with GPD distributions for the tails, which performed well in applications in the Eurozone bond market. Markose and Alentorn</w:t>
      </w:r>
      <w:r w:rsidR="00D7448A" w:rsidRPr="000D70A9">
        <w:rPr>
          <w:rFonts w:hint="eastAsia"/>
          <w:highlight w:val="yellow"/>
        </w:rPr>
        <w:t xml:space="preserve"> </w:t>
      </w:r>
      <w:r w:rsidR="00D7448A" w:rsidRPr="000D70A9">
        <w:rPr>
          <w:highlight w:val="yellow"/>
        </w:rPr>
        <w:fldChar w:fldCharType="begin"/>
      </w:r>
      <w:r w:rsidR="00D7448A" w:rsidRPr="000D70A9">
        <w:rPr>
          <w:highlight w:val="yellow"/>
        </w:rPr>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D7448A" w:rsidRPr="000D70A9">
        <w:rPr>
          <w:highlight w:val="yellow"/>
        </w:rPr>
        <w:fldChar w:fldCharType="separate"/>
      </w:r>
      <w:r w:rsidR="00D7448A" w:rsidRPr="000D70A9">
        <w:rPr>
          <w:highlight w:val="yellow"/>
        </w:rPr>
        <w:t>(2011)</w:t>
      </w:r>
      <w:r w:rsidR="00D7448A" w:rsidRPr="000D70A9">
        <w:rPr>
          <w:highlight w:val="yellow"/>
        </w:rPr>
        <w:fldChar w:fldCharType="end"/>
      </w:r>
      <w:r w:rsidR="00D7448A" w:rsidRPr="000D70A9">
        <w:rPr>
          <w:rFonts w:hint="eastAsia"/>
          <w:highlight w:val="yellow"/>
        </w:rPr>
        <w:t xml:space="preserve"> </w:t>
      </w:r>
      <w:r w:rsidR="004227B9" w:rsidRPr="000D70A9">
        <w:rPr>
          <w:highlight w:val="yellow"/>
        </w:rPr>
        <w:t>proposed parameterizing RND tails using the Generalized Extreme Value Family, a method that effectively captures market expectations of extreme events. A third method is density function extrapolation, which extrapolates tails based on the known shape of the RND. Monteiro et al.</w:t>
      </w:r>
      <w:r w:rsidR="00D7448A" w:rsidRPr="000D70A9">
        <w:rPr>
          <w:rFonts w:hint="eastAsia"/>
          <w:highlight w:val="yellow"/>
        </w:rPr>
        <w:t xml:space="preserve"> </w:t>
      </w:r>
      <w:r w:rsidR="00D7448A" w:rsidRPr="000D70A9">
        <w:rPr>
          <w:highlight w:val="yellow"/>
        </w:rPr>
        <w:fldChar w:fldCharType="begin"/>
      </w:r>
      <w:r w:rsidR="00D7448A" w:rsidRPr="000D70A9">
        <w:rPr>
          <w:highlight w:val="yellow"/>
        </w:rPr>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D7448A" w:rsidRPr="000D70A9">
        <w:rPr>
          <w:highlight w:val="yellow"/>
        </w:rPr>
        <w:fldChar w:fldCharType="separate"/>
      </w:r>
      <w:r w:rsidR="00D7448A" w:rsidRPr="000D70A9">
        <w:rPr>
          <w:highlight w:val="yellow"/>
        </w:rPr>
        <w:t>(2008)</w:t>
      </w:r>
      <w:r w:rsidR="00D7448A" w:rsidRPr="000D70A9">
        <w:rPr>
          <w:highlight w:val="yellow"/>
        </w:rPr>
        <w:fldChar w:fldCharType="end"/>
      </w:r>
      <w:r w:rsidR="00D7448A" w:rsidRPr="000D70A9">
        <w:rPr>
          <w:rFonts w:hint="eastAsia"/>
          <w:highlight w:val="yellow"/>
        </w:rPr>
        <w:t xml:space="preserve"> </w:t>
      </w:r>
      <w:r w:rsidR="004227B9" w:rsidRPr="000D70A9">
        <w:rPr>
          <w:highlight w:val="yellow"/>
        </w:rPr>
        <w:t>proposed using cubic spline functions with non-negativity constraints to extract risk-neutral probability density from option prices and adopted exponential functions for extrapolating RND tails. This method is computationally simple but may not fully capture complex tail features. Recently, parametric methods have also developed approaches that do not require extreme value theory. Orosi</w:t>
      </w:r>
      <w:r w:rsidR="00865434" w:rsidRPr="000D70A9">
        <w:rPr>
          <w:highlight w:val="yellow"/>
        </w:rPr>
        <w:t xml:space="preserve"> </w:t>
      </w:r>
      <w:r w:rsidR="00865434" w:rsidRPr="000D70A9">
        <w:rPr>
          <w:highlight w:val="yellow"/>
        </w:rPr>
        <w:fldChar w:fldCharType="begin"/>
      </w:r>
      <w:r w:rsidR="00865434" w:rsidRPr="000D70A9">
        <w:rPr>
          <w:highlight w:val="yellow"/>
        </w:rPr>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rsidRPr="000D70A9">
        <w:rPr>
          <w:highlight w:val="yellow"/>
        </w:rPr>
        <w:fldChar w:fldCharType="separate"/>
      </w:r>
      <w:r w:rsidR="00865434" w:rsidRPr="000D70A9">
        <w:rPr>
          <w:highlight w:val="yellow"/>
        </w:rPr>
        <w:t>(2015)</w:t>
      </w:r>
      <w:r w:rsidR="00865434" w:rsidRPr="000D70A9">
        <w:rPr>
          <w:highlight w:val="yellow"/>
        </w:rPr>
        <w:fldChar w:fldCharType="end"/>
      </w:r>
      <w:r w:rsidR="00865434" w:rsidRPr="000D70A9">
        <w:rPr>
          <w:highlight w:val="yellow"/>
        </w:rPr>
        <w:t xml:space="preserve"> </w:t>
      </w:r>
      <w:r w:rsidR="004227B9" w:rsidRPr="000D70A9">
        <w:rPr>
          <w:highlight w:val="yellow"/>
        </w:rPr>
        <w:t>proposed a novel parametric method for estimating risk-neutral probability density functions. By setting appropriate functional forms and imposing constraints on model parameters, this method can produce risk-neutral density estimates with good properties. Uberti</w:t>
      </w:r>
      <w:r w:rsidR="00865434" w:rsidRPr="000D70A9">
        <w:rPr>
          <w:highlight w:val="yellow"/>
        </w:rPr>
        <w:t xml:space="preserve"> </w:t>
      </w:r>
      <w:r w:rsidR="00865434" w:rsidRPr="000D70A9">
        <w:rPr>
          <w:highlight w:val="yellow"/>
        </w:rPr>
        <w:fldChar w:fldCharType="begin"/>
      </w:r>
      <w:r w:rsidR="00865434" w:rsidRPr="000D70A9">
        <w:rPr>
          <w:highlight w:val="yellow"/>
        </w:rPr>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rsidRPr="000D70A9">
        <w:rPr>
          <w:highlight w:val="yellow"/>
        </w:rPr>
        <w:fldChar w:fldCharType="separate"/>
      </w:r>
      <w:r w:rsidR="00865434" w:rsidRPr="000D70A9">
        <w:rPr>
          <w:highlight w:val="yellow"/>
        </w:rPr>
        <w:t>(2023)</w:t>
      </w:r>
      <w:r w:rsidR="00865434" w:rsidRPr="000D70A9">
        <w:rPr>
          <w:highlight w:val="yellow"/>
        </w:rPr>
        <w:fldChar w:fldCharType="end"/>
      </w:r>
      <w:r w:rsidR="00865434" w:rsidRPr="000D70A9">
        <w:rPr>
          <w:highlight w:val="yellow"/>
        </w:rPr>
        <w:t xml:space="preserve"> </w:t>
      </w:r>
      <w:r w:rsidR="004227B9" w:rsidRPr="000D70A9">
        <w:rPr>
          <w:highlight w:val="yellow"/>
        </w:rPr>
        <w:t>proposed a new semi-parametric estimation method combining the stability of parametric methods with the flexibility of non-parametric methods. Y. Li et al.</w:t>
      </w:r>
      <w:r w:rsidR="008E4558" w:rsidRPr="000D70A9">
        <w:rPr>
          <w:rFonts w:hint="eastAsia"/>
          <w:highlight w:val="yellow"/>
        </w:rPr>
        <w:t xml:space="preserve"> </w:t>
      </w:r>
      <w:r w:rsidR="008E4558" w:rsidRPr="000D70A9">
        <w:rPr>
          <w:highlight w:val="yellow"/>
        </w:rPr>
        <w:fldChar w:fldCharType="begin"/>
      </w:r>
      <w:r w:rsidR="008E4558" w:rsidRPr="000D70A9">
        <w:rPr>
          <w:highlight w:val="yellow"/>
        </w:rPr>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rsidRPr="000D70A9">
        <w:rPr>
          <w:highlight w:val="yellow"/>
        </w:rPr>
        <w:fldChar w:fldCharType="separate"/>
      </w:r>
      <w:r w:rsidR="008E4558" w:rsidRPr="000D70A9">
        <w:rPr>
          <w:highlight w:val="yellow"/>
        </w:rPr>
        <w:t>(2024)</w:t>
      </w:r>
      <w:r w:rsidR="008E4558" w:rsidRPr="000D70A9">
        <w:rPr>
          <w:highlight w:val="yellow"/>
        </w:rPr>
        <w:fldChar w:fldCharType="end"/>
      </w:r>
      <w:r w:rsidR="008E4558" w:rsidRPr="000D70A9">
        <w:rPr>
          <w:rFonts w:hint="eastAsia"/>
          <w:highlight w:val="yellow"/>
        </w:rPr>
        <w:t xml:space="preserve"> </w:t>
      </w:r>
      <w:r w:rsidR="004227B9" w:rsidRPr="000D70A9">
        <w:rPr>
          <w:highlight w:val="yellow"/>
        </w:rPr>
        <w:t xml:space="preserve">proposed a new parametric estimation method using a Lognormal-Weibull mixture model, which provides more accurate predictive performance when measuring skewness and analyzing RNDs with multiple peaks, offering a new research direction for RND estimation and demonstrating the continuous refinement trend in risk-neutral density estimation </w:t>
      </w:r>
      <w:commentRangeStart w:id="20"/>
      <w:r w:rsidR="004227B9" w:rsidRPr="000D70A9">
        <w:rPr>
          <w:highlight w:val="yellow"/>
        </w:rPr>
        <w:t>methodology</w:t>
      </w:r>
      <w:commentRangeEnd w:id="20"/>
      <w:r w:rsidR="000D70A9">
        <w:rPr>
          <w:rStyle w:val="CommentReference"/>
        </w:rPr>
        <w:commentReference w:id="20"/>
      </w:r>
      <w:r w:rsidR="004227B9" w:rsidRPr="000D70A9">
        <w:rPr>
          <w:highlight w:val="yellow"/>
        </w:rPr>
        <w:t>.</w:t>
      </w:r>
    </w:p>
    <w:p w14:paraId="48BAB0A5" w14:textId="151EAE5C" w:rsidR="0018545E" w:rsidRDefault="004227B9" w:rsidP="000D0BFF">
      <w:pPr>
        <w:spacing w:before="180" w:after="180"/>
        <w:ind w:firstLine="480"/>
      </w:pPr>
      <w:commentRangeStart w:id="21"/>
      <w:r w:rsidRPr="004227B9">
        <w:t>Our</w:t>
      </w:r>
      <w:commentRangeEnd w:id="21"/>
      <w:r w:rsidR="000D70A9">
        <w:rPr>
          <w:rStyle w:val="CommentReference"/>
        </w:rPr>
        <w:commentReference w:id="21"/>
      </w:r>
      <w:r w:rsidRPr="004227B9">
        <w:t xml:space="preserve"> proposed approach chooses to use parametric methods to estimate RND tails and studies the methods proposed by Birru and Figlewski, using GEV</w:t>
      </w:r>
      <w:r w:rsidR="008A6ED3">
        <w:rPr>
          <w:rFonts w:hint="eastAsia"/>
        </w:rPr>
        <w:t xml:space="preserve"> </w:t>
      </w:r>
      <w:r w:rsidR="008A6ED3">
        <w:fldChar w:fldCharType="begin"/>
      </w:r>
      <w:r w:rsidR="008A6ED3">
        <w:instrText xml:space="preserve"> ADDIN ZOTERO_ITEM CSL_CITATION {"citationID":"d7T8zlHd","properties":{"formattedCitation":"(Figlewski,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Pr>
          <w:rFonts w:hint="eastAsia"/>
        </w:rPr>
        <w:lastRenderedPageBreak/>
        <w:t xml:space="preserve">and </w:t>
      </w:r>
      <w:r w:rsidR="00CB377F">
        <w:rPr>
          <w:rFonts w:hint="eastAsia"/>
        </w:rPr>
        <w:t>GPD</w:t>
      </w:r>
      <w:r w:rsidR="008A6ED3">
        <w:rPr>
          <w:rFonts w:hint="eastAsia"/>
        </w:rPr>
        <w:t xml:space="preserve"> </w:t>
      </w:r>
      <w:r w:rsidR="008A6ED3">
        <w:fldChar w:fldCharType="begin"/>
      </w:r>
      <w:r w:rsidR="008A6ED3">
        <w:instrText xml:space="preserve"> ADDIN ZOTERO_ITEM CSL_CITATION {"citationID":"GIz7uWXR","properties":{"formattedCitation":"(Birru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8A6ED3">
        <w:fldChar w:fldCharType="separate"/>
      </w:r>
      <w:r w:rsidR="008A6ED3" w:rsidRPr="008A6ED3">
        <w:t>(Birru &amp; Figlewski, 2012)</w:t>
      </w:r>
      <w:r w:rsidR="008A6ED3">
        <w:fldChar w:fldCharType="end"/>
      </w:r>
      <w:r w:rsidR="008A6ED3">
        <w:rPr>
          <w:rFonts w:hint="eastAsia"/>
        </w:rPr>
        <w:t xml:space="preserve"> </w:t>
      </w:r>
      <w:r w:rsidRPr="004227B9">
        <w:t>to construct complete RND curves. This is primarily because Figlewski's method</w:t>
      </w:r>
      <w:r w:rsidR="008A6ED3">
        <w:rPr>
          <w:rFonts w:hint="eastAsia"/>
        </w:rPr>
        <w:t xml:space="preserve"> </w:t>
      </w:r>
      <w:r w:rsidR="008A6ED3">
        <w:fldChar w:fldCharType="begin"/>
      </w:r>
      <w:r w:rsidR="003B7681">
        <w:instrText xml:space="preserve"> ADDIN ZOTERO_ITEM CSL_CITATION {"citationID":"o7Yf3Z41","properties":{"formattedCitation":"(Figlewski,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sidRPr="004227B9">
        <w:t>successfully addresses the key challenge of extreme risk estimation in financial markets by accurately extending tails using distribution functions based on extreme value theory, enhancing the accuracy of risk assessment. Subsequently, GPD</w:t>
      </w:r>
      <w:r w:rsidR="00966610">
        <w:rPr>
          <w:rFonts w:hint="eastAsia"/>
        </w:rPr>
        <w:t xml:space="preserve"> </w:t>
      </w:r>
      <w:r w:rsidR="00966610">
        <w:fldChar w:fldCharType="begin"/>
      </w:r>
      <w:r w:rsidR="003B7681">
        <w:instrText xml:space="preserve"> ADDIN ZOTERO_ITEM CSL_CITATION {"citationID":"v2zNSNWT","properties":{"formattedCitation":"(Birru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66610">
        <w:fldChar w:fldCharType="separate"/>
      </w:r>
      <w:r w:rsidR="00966610" w:rsidRPr="008A6ED3">
        <w:t>(Birru &amp; Figlewski, 2012)</w:t>
      </w:r>
      <w:r w:rsidR="00966610">
        <w:fldChar w:fldCharType="end"/>
      </w:r>
      <w:r w:rsidR="00966610">
        <w:rPr>
          <w:rFonts w:hint="eastAsia"/>
        </w:rPr>
        <w:t xml:space="preserve"> </w:t>
      </w:r>
      <w:r w:rsidRPr="004227B9">
        <w:t>achieves a balance between theoretical rigor and practical applicability, not only conforming to financial theoretical foundations such as no-arbitrage pricing but also demonstrating empirical analytical utility in extreme market environments like the 2008 financial crisis. Third, the two points fitting method ensures the continuity of the density function and its cumulative distribution at joining points, making the overall RND curve smoother and more natural. The progression from initially adopting GEV</w:t>
      </w:r>
      <w:r w:rsidR="009B1350">
        <w:rPr>
          <w:rFonts w:hint="eastAsia"/>
        </w:rPr>
        <w:t xml:space="preserve"> </w:t>
      </w:r>
      <w:r w:rsidR="009B1350">
        <w:fldChar w:fldCharType="begin"/>
      </w:r>
      <w:r w:rsidR="003B7681">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9B1350">
        <w:fldChar w:fldCharType="separate"/>
      </w:r>
      <w:r w:rsidR="009B1350" w:rsidRPr="008A6ED3">
        <w:t>(Figlewski, 2008)</w:t>
      </w:r>
      <w:r w:rsidR="009B1350">
        <w:fldChar w:fldCharType="end"/>
      </w:r>
      <w:r w:rsidR="009B1350">
        <w:rPr>
          <w:rFonts w:hint="eastAsia"/>
        </w:rPr>
        <w:t xml:space="preserve"> </w:t>
      </w:r>
      <w:r w:rsidRPr="004227B9">
        <w:t>to subsequently improving to GPD</w:t>
      </w:r>
      <w:r w:rsidR="009B1350">
        <w:rPr>
          <w:rFonts w:hint="eastAsia"/>
        </w:rPr>
        <w:t xml:space="preserve"> </w:t>
      </w:r>
      <w:r w:rsidR="009B1350">
        <w:fldChar w:fldCharType="begin"/>
      </w:r>
      <w:r w:rsidR="003B7681">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B1350">
        <w:fldChar w:fldCharType="separate"/>
      </w:r>
      <w:r w:rsidR="009B1350" w:rsidRPr="008A6ED3">
        <w:t>(Birru &amp; Figlewski, 2012)</w:t>
      </w:r>
      <w:r w:rsidR="009B1350">
        <w:fldChar w:fldCharType="end"/>
      </w:r>
      <w:r>
        <w:rPr>
          <w:rFonts w:hint="eastAsia"/>
        </w:rPr>
        <w:t xml:space="preserve"> </w:t>
      </w:r>
      <w:r w:rsidRPr="004227B9">
        <w:t>demonstrates the method's good flexibility and scalability, allowing adjustments and optimizations based on different market characteristics. This method effectively captures market expectations of extreme risks and panic sentiment, providing valuable market prediction value for investors, risk managers, and policy makers.</w:t>
      </w:r>
    </w:p>
    <w:p w14:paraId="31138D9C" w14:textId="409C3CDD" w:rsidR="002B172E" w:rsidRPr="002B172E" w:rsidRDefault="004227B9" w:rsidP="008D3D68">
      <w:pPr>
        <w:spacing w:before="180" w:after="180"/>
        <w:ind w:firstLine="480"/>
      </w:pPr>
      <w:commentRangeStart w:id="22"/>
      <w:r w:rsidRPr="004227B9">
        <w:t>However</w:t>
      </w:r>
      <w:commentRangeEnd w:id="22"/>
      <w:r w:rsidR="000D70A9">
        <w:rPr>
          <w:rStyle w:val="CommentReference"/>
        </w:rPr>
        <w:commentReference w:id="22"/>
      </w:r>
      <w:r w:rsidRPr="004227B9">
        <w:t>, we note that this method has significant limitations, especially when applied to highly volatile cryptocurrency markets: First, the two points fitting method requires simultaneously satisfying continuity conditions at two joining points, which not only increases computational complexity but may also affect the stability of estimation results, causing kinks in the fitting; Second, in the cryptocurrency market, the application of RND is still in its early stages, and its characteristics of dramatic price fluctuations, investor composition, and behavioral patterns pose challenges to traditional RND estimation methods</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(López-Cabarcos et al., 2021)</w:t>
      </w:r>
      <w:r w:rsidR="008D3D68" w:rsidRPr="00D477A3">
        <w:fldChar w:fldCharType="end"/>
      </w:r>
      <w:r>
        <w:rPr>
          <w:rFonts w:hint="eastAsia"/>
        </w:rPr>
        <w:t xml:space="preserve">; </w:t>
      </w:r>
      <w:r w:rsidRPr="004227B9">
        <w:t xml:space="preserve">Furthermore, existing research has less explored the performance differences of RND characteristics across different </w:t>
      </w:r>
      <w:r w:rsidRPr="004227B9">
        <w:lastRenderedPageBreak/>
        <w:t>prediction periods.</w:t>
      </w:r>
    </w:p>
    <w:p w14:paraId="095ACEA2" w14:textId="06D5BED7" w:rsidR="00D7448A" w:rsidRDefault="004227B9" w:rsidP="0076512C">
      <w:pPr>
        <w:spacing w:before="180" w:after="180"/>
        <w:ind w:firstLine="480"/>
      </w:pPr>
      <w:commentRangeStart w:id="23"/>
      <w:r w:rsidRPr="004227B9">
        <w:t>Based</w:t>
      </w:r>
      <w:commentRangeEnd w:id="23"/>
      <w:r w:rsidR="00800301">
        <w:rPr>
          <w:rStyle w:val="CommentReference"/>
        </w:rPr>
        <w:commentReference w:id="23"/>
      </w:r>
      <w:r w:rsidRPr="004227B9">
        <w:t xml:space="preserve"> on the above research gaps, our proposed approach introduces the innovative single point with the slope fitting method, requiring continuity conditions for both the cumulative distribution function value and the density function slope at a single joining point, using GPD</w:t>
      </w:r>
      <w:r w:rsidR="00744DF9">
        <w:rPr>
          <w:rFonts w:hint="eastAsia"/>
        </w:rPr>
        <w:t xml:space="preserve">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(Birru &amp; Figlewski, 2012; Y. He et al., 2022)</w:t>
      </w:r>
      <w:r w:rsidR="00744DF9">
        <w:fldChar w:fldCharType="end"/>
      </w:r>
      <w:r w:rsidR="00744DF9">
        <w:rPr>
          <w:rFonts w:hint="eastAsia"/>
        </w:rPr>
        <w:t xml:space="preserve"> </w:t>
      </w:r>
      <w:r w:rsidRPr="004227B9">
        <w:t>for fitting. Compared to the two points fitting method, our proposed method has the following advantages</w:t>
      </w:r>
      <w:r w:rsidR="00800301">
        <w:t>.</w:t>
      </w:r>
      <w:r w:rsidRPr="004227B9">
        <w:t xml:space="preserve"> First, it reduces the constraints of fitting conditions, improving the applicability of the method in extreme market situations</w:t>
      </w:r>
      <w:r w:rsidR="00800301">
        <w:rPr>
          <w:rFonts w:hint="eastAsia"/>
        </w:rPr>
        <w:t>.</w:t>
      </w:r>
      <w:r w:rsidRPr="004227B9">
        <w:t xml:space="preserve"> Second, it simplifies the calculation process, enhancing estimation efficiency</w:t>
      </w:r>
      <w:r w:rsidR="00800301">
        <w:t>.</w:t>
      </w:r>
      <w:r w:rsidRPr="004227B9">
        <w:t xml:space="preserve"> </w:t>
      </w:r>
      <w:r w:rsidR="00800301" w:rsidRPr="00800301">
        <w:rPr>
          <w:highlight w:val="green"/>
        </w:rPr>
        <w:t>Last</w:t>
      </w:r>
      <w:r w:rsidRPr="00800301">
        <w:rPr>
          <w:highlight w:val="green"/>
        </w:rPr>
        <w:t>,</w:t>
      </w:r>
      <w:r w:rsidRPr="004227B9">
        <w:t xml:space="preserve"> by maintaining the continuity of the density function slope, it ensures the smoothness of the fitting results, avoiding </w:t>
      </w:r>
      <w:r w:rsidRPr="00800301">
        <w:rPr>
          <w:strike/>
        </w:rPr>
        <w:t>unnatural</w:t>
      </w:r>
      <w:r w:rsidRPr="004227B9">
        <w:t xml:space="preserve"> kinks at joining points.</w:t>
      </w:r>
    </w:p>
    <w:p w14:paraId="3A8A9C98" w14:textId="5DCF9F3B" w:rsidR="006C0A17" w:rsidRDefault="004227B9" w:rsidP="00C9655D">
      <w:pPr>
        <w:spacing w:before="180" w:after="180"/>
        <w:ind w:firstLine="480"/>
      </w:pPr>
      <w:r w:rsidRPr="004227B9">
        <w:t>Higher-order moments of RND, especially skewness and excess kurtosis, play key roles in predicting financial market returns. Research by Bali and Murray</w:t>
      </w:r>
      <w:r w:rsidR="0055024C" w:rsidRPr="006D6B65">
        <w:t xml:space="preserve"> </w:t>
      </w:r>
      <w:r w:rsidR="0055024C">
        <w:fldChar w:fldCharType="begin"/>
      </w:r>
      <w:r w:rsidR="0055024C">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sidRPr="006D6B65">
        <w:t xml:space="preserve"> </w:t>
      </w:r>
      <w:r w:rsidRPr="004227B9">
        <w:t>and Conrad et al.</w:t>
      </w:r>
      <w:r w:rsidR="0055024C" w:rsidRPr="006D6B65">
        <w:t xml:space="preserve"> </w:t>
      </w:r>
      <w:r w:rsidR="0055024C">
        <w:fldChar w:fldCharType="begin"/>
      </w:r>
      <w:r w:rsidR="0055024C">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Pr>
          <w:rFonts w:hint="eastAsia"/>
        </w:rPr>
        <w:t xml:space="preserve"> </w:t>
      </w:r>
      <w:r w:rsidRPr="004227B9">
        <w:t>both found a significant negative relationship between risk-neutral skewness and future stock returns, consistent with the theoretical expectation that investors prefer positive skewness. Kim and Park</w:t>
      </w:r>
      <w:r w:rsidR="0055024C" w:rsidRPr="006D6B65">
        <w:t xml:space="preserve"> </w:t>
      </w:r>
      <w:r w:rsidR="0055024C">
        <w:fldChar w:fldCharType="begin"/>
      </w:r>
      <w:r w:rsidR="0055024C">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55024C">
        <w:fldChar w:fldCharType="separate"/>
      </w:r>
      <w:r w:rsidR="0055024C" w:rsidRPr="0013340A">
        <w:t>(2018)</w:t>
      </w:r>
      <w:r w:rsidR="0055024C">
        <w:fldChar w:fldCharType="end"/>
      </w:r>
      <w:r w:rsidR="0055024C">
        <w:rPr>
          <w:rFonts w:hint="eastAsia"/>
        </w:rPr>
        <w:t xml:space="preserve"> </w:t>
      </w:r>
      <w:r w:rsidRPr="004227B9">
        <w:t>further confirmed that even after controlling for multiple firm characteristic variables, the negative correlation between option-implied skewness and subsequent stock returns still holds. In commodity futures markets, research by Fuertes et al.</w:t>
      </w:r>
      <w:r w:rsidR="0055024C" w:rsidRPr="006D6B65">
        <w:t xml:space="preserve"> </w:t>
      </w:r>
      <w:r w:rsidR="0055024C">
        <w:fldChar w:fldCharType="begin"/>
      </w:r>
      <w:r w:rsidR="0055024C">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55024C">
        <w:fldChar w:fldCharType="separate"/>
      </w:r>
      <w:r w:rsidR="0055024C" w:rsidRPr="0013340A">
        <w:t>(2022)</w:t>
      </w:r>
      <w:r w:rsidR="0055024C">
        <w:fldChar w:fldCharType="end"/>
      </w:r>
      <w:r w:rsidR="0055024C">
        <w:rPr>
          <w:rFonts w:hint="eastAsia"/>
        </w:rPr>
        <w:t xml:space="preserve"> </w:t>
      </w:r>
      <w:r w:rsidRPr="004227B9">
        <w:t>showed that trading strategies constructed using risk-neutral skewness (RNSK) can generate significant excess returns, particularly when futures markets are in contango. Cortés et al.</w:t>
      </w:r>
      <w:r w:rsidR="0055024C" w:rsidRPr="006D6B65">
        <w:t xml:space="preserve"> </w:t>
      </w:r>
      <w:r w:rsidR="0055024C">
        <w:fldChar w:fldCharType="begin"/>
      </w:r>
      <w:r w:rsidR="0055024C">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55024C">
        <w:fldChar w:fldCharType="separate"/>
      </w:r>
      <w:r w:rsidR="0055024C" w:rsidRPr="0013340A">
        <w:t>(2020)</w:t>
      </w:r>
      <w:r w:rsidR="0055024C">
        <w:fldChar w:fldCharType="end"/>
      </w:r>
      <w:r w:rsidR="0055024C">
        <w:rPr>
          <w:rFonts w:hint="eastAsia"/>
        </w:rPr>
        <w:t xml:space="preserve"> </w:t>
      </w:r>
      <w:r w:rsidR="007E6E3E" w:rsidRPr="007E6E3E">
        <w:t>research on the oil market found that the log-SNP distribution can more accurately capture the RND characteristics of oil prices, with skewness and kurtosis containing important information related to market expectations—negative skewness indicates a higher probability of expected price declines, while high narrow peaks suggest the possibility of extreme price changes. Chen et al.</w:t>
      </w:r>
      <w:r w:rsidR="0055024C" w:rsidRPr="006D6B65">
        <w:t xml:space="preserve"> </w:t>
      </w:r>
      <w:r w:rsidR="0055024C">
        <w:fldChar w:fldCharType="begin"/>
      </w:r>
      <w:r w:rsidR="0055024C">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55024C">
        <w:fldChar w:fldCharType="separate"/>
      </w:r>
      <w:r w:rsidR="0055024C" w:rsidRPr="00CA7510">
        <w:t>(2018)</w:t>
      </w:r>
      <w:r w:rsidR="0055024C">
        <w:fldChar w:fldCharType="end"/>
      </w:r>
      <w:r w:rsidR="0055024C">
        <w:rPr>
          <w:rFonts w:hint="eastAsia"/>
        </w:rPr>
        <w:t xml:space="preserve"> </w:t>
      </w:r>
      <w:r w:rsidR="007E6E3E" w:rsidRPr="007E6E3E">
        <w:t xml:space="preserve">further found that higher-order moments of risk-neutral probability density </w:t>
      </w:r>
      <w:r w:rsidR="007E6E3E" w:rsidRPr="007E6E3E">
        <w:lastRenderedPageBreak/>
        <w:t>functions have significant explanatory power in predicting crash risk and risk premiums, with skewness highly positively correlated with risk premiums and kurtosis positively correlated with foreign exchange swap spreads. Recently, Böök et al.</w:t>
      </w:r>
      <w:r w:rsidR="0055024C" w:rsidRPr="006D6B65">
        <w:t xml:space="preserve"> </w:t>
      </w:r>
      <w:r w:rsidR="0055024C">
        <w:fldChar w:fldCharType="begin"/>
      </w:r>
      <w:r w:rsidR="0055024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55024C">
        <w:fldChar w:fldCharType="separate"/>
      </w:r>
      <w:r w:rsidR="0055024C" w:rsidRPr="0013340A">
        <w:t>(2025)</w:t>
      </w:r>
      <w:r w:rsidR="0055024C">
        <w:fldChar w:fldCharType="end"/>
      </w:r>
      <w:r w:rsidR="0055024C">
        <w:rPr>
          <w:rFonts w:hint="eastAsia"/>
        </w:rPr>
        <w:t xml:space="preserve"> </w:t>
      </w:r>
      <w:r w:rsidR="007E6E3E" w:rsidRPr="007E6E3E">
        <w:t>proposed a new method for estimating the volatility smile, deriving conditional volatility, skewness, and kurtosis indicators from S&amp;P 500 index short-term options data. These indicators perform excellently in predicting U.S. stock risk premiums, outperforming equivalent indicators calculated based on historical returns in both in-sample and out-of-sample tests. While the predictive power of these higher-order moments has been empirically supported in traditional financial markets, research in the more volatile cryptocurrency market remains limited. Particularly in crypto assets like Bitcoin, investor structure and behavioral patterns differ significantly from traditional markets, with market sentiment shifts occurring more rapidly and extremely. This research will estimate the higher-order moments of Bitcoin options RND to understand the pricing mechanisms and risk characteristics of the cryptocurrency market and attempt to find forward-looking indicators for predicting returns.</w:t>
      </w:r>
    </w:p>
    <w:p w14:paraId="1BD83858" w14:textId="638D7106" w:rsidR="00C3674E" w:rsidRPr="00C3674E" w:rsidRDefault="005848FF" w:rsidP="00C3674E">
      <w:pPr>
        <w:spacing w:before="180" w:after="180"/>
        <w:ind w:firstLine="480"/>
      </w:pPr>
      <w:r w:rsidRPr="005848FF">
        <w:t>To validate the effectiveness of our proposed method, this research uses Bitcoin options trading data from the Deribit platform from January 2020 to April 2024, examining options samples with one day and seven days to expiration. The empirical analysis primarily focuses on the predictive power of RND statistical characteristics (such as skewness, excess kurtosis, etc.) for Bitcoin returns, comparing the results of the single point with the slope fitting method with the traditional two points fitting method.</w:t>
      </w:r>
    </w:p>
    <w:p w14:paraId="50F63872" w14:textId="26C36306" w:rsidR="00C3674E" w:rsidRPr="00C3674E" w:rsidRDefault="005848FF" w:rsidP="00C3674E">
      <w:pPr>
        <w:spacing w:before="180" w:after="180"/>
        <w:ind w:firstLine="480"/>
      </w:pPr>
      <w:r w:rsidRPr="005848FF">
        <w:t xml:space="preserve">In terms of daily return prediction, we find that models constructed using the single point with the slope fitting method identify skewness, median, and lagged returns as significant predictive variables, with explanatory power (R-squared = 0.0130) superior to the two points fitting method (R-squared = 0.0098). Among these, the skewness </w:t>
      </w:r>
      <w:r w:rsidRPr="005848FF">
        <w:lastRenderedPageBreak/>
        <w:t>coefficient shows a negative correlation with returns, consistent with the findings of Conrad et al.</w:t>
      </w:r>
      <w:r w:rsidR="00C3674E">
        <w:rPr>
          <w:rFonts w:hint="eastAsia"/>
        </w:rPr>
        <w:t xml:space="preserve"> </w:t>
      </w:r>
      <w:r w:rsidR="00C3674E">
        <w:fldChar w:fldCharType="begin"/>
      </w:r>
      <w:r w:rsidR="00C3674E">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3674E">
        <w:fldChar w:fldCharType="separate"/>
      </w:r>
      <w:r w:rsidR="00C3674E" w:rsidRPr="00C3674E">
        <w:t>(2013)</w:t>
      </w:r>
      <w:r w:rsidR="00C3674E">
        <w:fldChar w:fldCharType="end"/>
      </w:r>
      <w:r w:rsidR="00C3674E">
        <w:rPr>
          <w:rFonts w:hint="eastAsia"/>
        </w:rPr>
        <w:t xml:space="preserve"> </w:t>
      </w:r>
      <w:r w:rsidRPr="005848FF">
        <w:t>in the stock market, indicating that the market prices negative risk higher than positive risk. The significant predictive power of lagged returns supports Liu and Tsyvinski's</w:t>
      </w:r>
      <w:r w:rsidR="00C3674E">
        <w:rPr>
          <w:rFonts w:hint="eastAsia"/>
        </w:rPr>
        <w:t xml:space="preserve"> </w:t>
      </w:r>
      <w:r w:rsidR="00C3674E">
        <w:fldChar w:fldCharType="begin"/>
      </w:r>
      <w:r w:rsidR="00C3674E">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C3674E">
        <w:fldChar w:fldCharType="separate"/>
      </w:r>
      <w:r w:rsidR="00C3674E" w:rsidRPr="00C3674E">
        <w:t>(2021)</w:t>
      </w:r>
      <w:r w:rsidR="00C3674E">
        <w:fldChar w:fldCharType="end"/>
      </w:r>
      <w:r w:rsidR="00C3674E">
        <w:rPr>
          <w:rFonts w:hint="eastAsia"/>
        </w:rPr>
        <w:t xml:space="preserve"> </w:t>
      </w:r>
      <w:r w:rsidRPr="005848FF">
        <w:t>argument about the existence of momentum effects in the cryptocurrency market.</w:t>
      </w:r>
    </w:p>
    <w:p w14:paraId="10E05B43" w14:textId="1D798523" w:rsidR="00C3674E" w:rsidRPr="00C3674E" w:rsidRDefault="005848FF" w:rsidP="00C3674E">
      <w:pPr>
        <w:spacing w:before="180" w:after="180"/>
        <w:ind w:firstLine="480"/>
      </w:pPr>
      <w:commentRangeStart w:id="24"/>
      <w:r w:rsidRPr="005848FF">
        <w:t>In</w:t>
      </w:r>
      <w:commentRangeEnd w:id="24"/>
      <w:r w:rsidR="00800301">
        <w:rPr>
          <w:rStyle w:val="CommentReference"/>
        </w:rPr>
        <w:commentReference w:id="24"/>
      </w:r>
      <w:r w:rsidRPr="005848FF">
        <w:t xml:space="preserve"> weekly return prediction, the performance of both methods tends to be consistent, with the best combination of predictive variables being excess kurtosis, median, and the Crypto Fear and Greed Index. Excess kurtosis shows a positive correlation with returns, consistent with the findings of Amaya et al.</w:t>
      </w:r>
      <w:r w:rsidR="00C3674E">
        <w:rPr>
          <w:rFonts w:hint="eastAsia"/>
        </w:rPr>
        <w:t xml:space="preserve"> </w:t>
      </w:r>
      <w:r w:rsidR="00C3674E">
        <w:fldChar w:fldCharType="begin"/>
      </w:r>
      <w:r w:rsidR="00C3674E">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3674E">
        <w:rPr>
          <w:rtl/>
          <w:lang w:bidi="he-IL"/>
        </w:rPr>
        <w:instrText>׳</w:instrText>
      </w:r>
      <w:r w:rsidR="00C3674E">
        <w:instrText>s stock returns is positive but not always significant. We do not find a strong relation between realized volatility and next week</w:instrText>
      </w:r>
      <w:r w:rsidR="00C3674E">
        <w:rPr>
          <w:rtl/>
          <w:lang w:bidi="he-IL"/>
        </w:rPr>
        <w:instrText>׳</w:instrText>
      </w:r>
      <w:r w:rsidR="00C3674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3674E">
        <w:fldChar w:fldCharType="separate"/>
      </w:r>
      <w:r w:rsidR="00C3674E" w:rsidRPr="00C3674E">
        <w:t>(2015)</w:t>
      </w:r>
      <w:r w:rsidR="00C3674E">
        <w:fldChar w:fldCharType="end"/>
      </w:r>
      <w:r w:rsidRPr="005848FF">
        <w:t>, indicating that the pricing of extreme risk is reflected in future returns. The significant influence of the Crypto Fear and Greed Index aligns with the research of He et al.</w:t>
      </w:r>
      <w:r w:rsidR="00C3674E">
        <w:rPr>
          <w:rFonts w:hint="eastAsia"/>
        </w:rPr>
        <w:t xml:space="preserve"> </w:t>
      </w:r>
      <w:r w:rsidR="00C3674E">
        <w:fldChar w:fldCharType="begin"/>
      </w:r>
      <w:r w:rsidR="00C3674E">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C3674E">
        <w:fldChar w:fldCharType="separate"/>
      </w:r>
      <w:r w:rsidR="00C3674E" w:rsidRPr="00C3674E">
        <w:t>(2023)</w:t>
      </w:r>
      <w:r w:rsidR="00C3674E">
        <w:fldChar w:fldCharType="end"/>
      </w:r>
      <w:r w:rsidRPr="005848FF">
        <w:t>, confirming the important role of market sentiment in the price formation process of cryptocurrencies.</w:t>
      </w:r>
    </w:p>
    <w:p w14:paraId="065B4A27" w14:textId="342203B7" w:rsidR="00C3674E" w:rsidRPr="00C3674E" w:rsidRDefault="005848FF" w:rsidP="00C3674E">
      <w:pPr>
        <w:spacing w:before="180" w:after="180"/>
        <w:ind w:firstLine="480"/>
      </w:pPr>
      <w:commentRangeStart w:id="25"/>
      <w:r w:rsidRPr="005848FF">
        <w:t>To</w:t>
      </w:r>
      <w:commentRangeEnd w:id="25"/>
      <w:r w:rsidR="00800301">
        <w:rPr>
          <w:rStyle w:val="CommentReference"/>
        </w:rPr>
        <w:commentReference w:id="25"/>
      </w:r>
      <w:r w:rsidRPr="005848FF">
        <w:t xml:space="preserve"> test the robustness of the prediction models, we conducted out-of-sample prediction tests using the rolling window method for parameter estimation and prediction, a method widely adopted in financial forecasting research</w:t>
      </w:r>
      <w:r w:rsidR="00C3674E">
        <w:rPr>
          <w:rFonts w:hint="eastAsia"/>
        </w:rPr>
        <w:t xml:space="preserve"> </w:t>
      </w:r>
      <w:r w:rsidR="00C3674E">
        <w:fldChar w:fldCharType="begin"/>
      </w:r>
      <w:r w:rsidR="00C3674E">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C3674E">
        <w:fldChar w:fldCharType="separate"/>
      </w:r>
      <w:r w:rsidR="00C3674E" w:rsidRPr="00C3674E">
        <w:t>(Campbell &amp; Thompson, 2008; Welch &amp; Goyal, 2008)</w:t>
      </w:r>
      <w:r w:rsidR="00C3674E">
        <w:fldChar w:fldCharType="end"/>
      </w:r>
      <w:r>
        <w:rPr>
          <w:rFonts w:hint="eastAsia"/>
        </w:rPr>
        <w:t xml:space="preserve">. </w:t>
      </w:r>
      <w:r w:rsidRPr="005848FF">
        <w:t>The results show that both methods produce positive out-of-sample R-squared values for both daily and weekly return predictions, with the single point with the slope fitting method outperforming the two points fitting method. According to Campbell and Thompson's</w:t>
      </w:r>
      <w:r w:rsidR="00C3674E">
        <w:rPr>
          <w:rFonts w:hint="eastAsia"/>
        </w:rPr>
        <w:t xml:space="preserve"> </w:t>
      </w:r>
      <w:r w:rsidR="00C3674E">
        <w:fldChar w:fldCharType="begin"/>
      </w:r>
      <w:r w:rsidR="00C3674E">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3674E">
        <w:fldChar w:fldCharType="separate"/>
      </w:r>
      <w:r w:rsidR="00C3674E" w:rsidRPr="00C3674E">
        <w:t>(2008)</w:t>
      </w:r>
      <w:r w:rsidR="00C3674E">
        <w:fldChar w:fldCharType="end"/>
      </w:r>
      <w:r w:rsidR="00C3674E">
        <w:rPr>
          <w:rFonts w:hint="eastAsia"/>
        </w:rPr>
        <w:t xml:space="preserve"> </w:t>
      </w:r>
      <w:r w:rsidRPr="005848FF">
        <w:t>research, a positive out-of-sample R-squared indicates that the prediction model has substantial economic value and can provide useful reference information for investment decisions.</w:t>
      </w:r>
    </w:p>
    <w:p w14:paraId="209F42E1" w14:textId="09CEFC2C" w:rsidR="002B172E" w:rsidRPr="002B172E" w:rsidRDefault="005848FF" w:rsidP="00D7448A">
      <w:pPr>
        <w:spacing w:before="180" w:after="180"/>
        <w:ind w:firstLine="480"/>
      </w:pPr>
      <w:r w:rsidRPr="005848FF">
        <w:t xml:space="preserve">The methodological innovation of this research is not merely to improve computational efficiency. More importantly, our single point with the slope fitting method can more accurately capture the extreme risk characteristics implied by the Bitcoin options market, providing investors with more reliable risk assessment tools. Research by </w:t>
      </w:r>
      <w:r w:rsidRPr="005848FF">
        <w:lastRenderedPageBreak/>
        <w:t>Chang et al.</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5848FF">
        <w:t>and Conrad et al.</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5848FF">
        <w:t>has confirmed that higher-order moments of RND (such as skewness and kurtosis) have significant predictive power for asset returns. However, whether these conclusions apply to the structurally different cryptocurrency market and different prediction time scales remains a question that requires in-depth exploration.</w:t>
      </w:r>
    </w:p>
    <w:p w14:paraId="48E7E3EB" w14:textId="77777777" w:rsidR="005D2654" w:rsidRDefault="005848FF" w:rsidP="005D2654">
      <w:pPr>
        <w:spacing w:before="180" w:after="180"/>
        <w:ind w:firstLine="480"/>
      </w:pPr>
      <w:commentRangeStart w:id="26"/>
      <w:r w:rsidRPr="005848FF">
        <w:t>Furthermore</w:t>
      </w:r>
      <w:commentRangeEnd w:id="26"/>
      <w:r w:rsidR="00800301">
        <w:rPr>
          <w:rStyle w:val="CommentReference"/>
        </w:rPr>
        <w:commentReference w:id="26"/>
      </w:r>
      <w:r w:rsidRPr="005848FF">
        <w:t>, the cryptocurrency market has unique investor composition and behavioral patterns. Research shows that compared to traditional financial markets, cryptocurrency investors are more susceptible to emotional and irrational factors</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005D2654">
        <w:rPr>
          <w:rFonts w:hint="eastAsia"/>
        </w:rPr>
        <w:t xml:space="preserve">. </w:t>
      </w:r>
      <w:r w:rsidR="005D2654" w:rsidRPr="005D2654">
        <w:t>Therefore, incorporating investor sentiment indicators (such as the Crypto Fear and Greed Index) into RND characteristic prediction models may reveal market dynamics that traditional financial theories struggle to explain.</w:t>
      </w:r>
    </w:p>
    <w:p w14:paraId="6335C970" w14:textId="0FBC6128" w:rsidR="005D2654" w:rsidRPr="005D2654" w:rsidRDefault="005D2654" w:rsidP="005D2654">
      <w:pPr>
        <w:spacing w:before="180" w:after="180"/>
        <w:ind w:firstLine="480"/>
      </w:pPr>
      <w:r w:rsidRPr="005D2654">
        <w:t>The main contributions of this research can be divided into two aspects:</w:t>
      </w:r>
    </w:p>
    <w:p w14:paraId="5238D777" w14:textId="5B6331DE" w:rsidR="002B172E" w:rsidRPr="00D71036" w:rsidRDefault="005D2654" w:rsidP="002B172E">
      <w:pPr>
        <w:pStyle w:val="ListParagraph"/>
        <w:numPr>
          <w:ilvl w:val="0"/>
          <w:numId w:val="41"/>
        </w:numPr>
        <w:spacing w:before="180" w:after="180"/>
        <w:ind w:leftChars="0" w:firstLineChars="0"/>
      </w:pPr>
      <w:r w:rsidRPr="005D2654">
        <w:t>Methodological breakthrough: Our proposed single point with the slope fitting method reduces the calculation of joining reference points compared to the traditional two points fitting method, and ensures the smoothness of tail fitting through the continuity condition of the first derivative, significantly enhancing the stability and efficiency of tail fitting while maintaining theoretical consistency. Empirical results show that the single point with the slope fitting method rarely produces kinks when fitting RND tails, and the computational speed is on average 10.95% faster than the two points fitting method.</w:t>
      </w:r>
    </w:p>
    <w:p w14:paraId="7B0AC5D8" w14:textId="5AAE1845" w:rsidR="002B172E" w:rsidRDefault="005D2654" w:rsidP="007445AF">
      <w:pPr>
        <w:pStyle w:val="ListParagraph"/>
        <w:numPr>
          <w:ilvl w:val="0"/>
          <w:numId w:val="41"/>
        </w:numPr>
        <w:spacing w:before="180" w:after="180"/>
        <w:ind w:leftChars="0" w:firstLineChars="0"/>
      </w:pPr>
      <w:r w:rsidRPr="005D2654">
        <w:t>Multi-time scale prediction framework: By comparing daily and weekly return prediction models, this research reveals the differential predictive capabilities of RND characteristics across different time scales. We find that in daily return prediction, skewness</w:t>
      </w:r>
      <w:r>
        <w:rPr>
          <w:rFonts w:hint="eastAsia"/>
        </w:rPr>
        <w:t xml:space="preserve"> </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5D2654">
        <w:t>, median, and lagged returns</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 xml:space="preserve">(Liu &amp; </w:t>
      </w:r>
      <w:r w:rsidR="007445AF" w:rsidRPr="007445AF">
        <w:lastRenderedPageBreak/>
        <w:t>Tsyvinski, 2021)</w:t>
      </w:r>
      <w:r w:rsidR="007445AF">
        <w:fldChar w:fldCharType="end"/>
      </w:r>
      <w:r w:rsidR="007445AF">
        <w:rPr>
          <w:rFonts w:hint="eastAsia"/>
        </w:rPr>
        <w:t xml:space="preserve"> </w:t>
      </w:r>
      <w:r w:rsidRPr="005D2654">
        <w:t>have significant predictive power; while in weekly return prediction, excess kurtosis</w:t>
      </w:r>
      <w:r>
        <w:rPr>
          <w:rFonts w:hint="eastAsia"/>
        </w:rPr>
        <w:t xml:space="preserve"> </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5D2654">
        <w:t>, median, and the Crypto Fear and Greed Index</w:t>
      </w:r>
      <w:r>
        <w:rPr>
          <w:rFonts w:hint="eastAsia"/>
        </w:rPr>
        <w:t xml:space="preserve"> </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5D2654">
        <w:t>become key predictive factors. The findings of this research fill the research gap in the existing literature regarding return prediction across different time scales in the cryptocurrency domain.</w:t>
      </w:r>
    </w:p>
    <w:p w14:paraId="0DA0019D" w14:textId="5C2DDCE9" w:rsidR="00C3674E" w:rsidRPr="002B172E" w:rsidRDefault="005D2654" w:rsidP="00C3674E">
      <w:pPr>
        <w:spacing w:before="180" w:after="180"/>
        <w:ind w:firstLine="480"/>
      </w:pPr>
      <w:r w:rsidRPr="005D2654">
        <w:t>As institutional investors continue to enter the cryptocurrency market, the demand for professional risk management tools will continue to grow. This research not only responds to this market demand but also opens new directions for academic research in the cryptocurrency derivatives market. By establishing a more robust RND estimation framework, we hope to promote a deeper understanding of the nature of risk in cryptocurrency markets and lay a solid foundation for subsequent research.</w:t>
      </w:r>
    </w:p>
    <w:p w14:paraId="08EAF99D" w14:textId="1E42A2A8" w:rsidR="00F940B9" w:rsidRDefault="00F940B9" w:rsidP="00F940B9">
      <w:pPr>
        <w:pStyle w:val="Heading2"/>
      </w:pPr>
      <w:bookmarkStart w:id="27" w:name="_Toc190531566"/>
      <w:bookmarkStart w:id="28" w:name="_Toc190982011"/>
      <w:bookmarkStart w:id="29" w:name="_Toc194478192"/>
      <w:r>
        <w:rPr>
          <w:rFonts w:hint="eastAsia"/>
        </w:rPr>
        <w:t>1.2</w:t>
      </w:r>
      <w:bookmarkEnd w:id="27"/>
      <w:bookmarkEnd w:id="28"/>
      <w:r w:rsidR="003950B4">
        <w:rPr>
          <w:rFonts w:hint="eastAsia"/>
        </w:rPr>
        <w:t xml:space="preserve"> Research Structure</w:t>
      </w:r>
      <w:bookmarkEnd w:id="29"/>
    </w:p>
    <w:p w14:paraId="7ED542ED" w14:textId="68D87781" w:rsidR="003950B4" w:rsidRDefault="003950B4" w:rsidP="003950B4">
      <w:pPr>
        <w:spacing w:before="180" w:after="180"/>
        <w:ind w:firstLine="480"/>
      </w:pPr>
      <w:r>
        <w:t>This research is divided into six chapters, with the structure as follows:</w:t>
      </w:r>
    </w:p>
    <w:p w14:paraId="746142F5" w14:textId="536D8D71" w:rsidR="003950B4" w:rsidRDefault="003950B4" w:rsidP="003950B4">
      <w:pPr>
        <w:spacing w:before="180" w:after="180"/>
        <w:ind w:firstLine="480"/>
      </w:pPr>
      <w:r>
        <w:t>"Chapter 1: Introduction": Explains the research background, motivation, and contributions.</w:t>
      </w:r>
    </w:p>
    <w:p w14:paraId="4579DD36" w14:textId="2CD81260" w:rsidR="003950B4" w:rsidRPr="003950B4" w:rsidRDefault="003950B4" w:rsidP="003950B4">
      <w:pPr>
        <w:spacing w:before="180" w:after="180"/>
        <w:ind w:firstLine="480"/>
      </w:pPr>
      <w:r>
        <w:t>"Chapter 2: Literature Review": Explores the theoretical development of risk-neutral density (RND), estimation methods, and related empirical research.</w:t>
      </w:r>
    </w:p>
    <w:p w14:paraId="746E96A6" w14:textId="7845BD0C" w:rsidR="003950B4" w:rsidRDefault="003950B4" w:rsidP="003950B4">
      <w:pPr>
        <w:spacing w:before="180" w:after="180"/>
        <w:ind w:firstLine="480"/>
      </w:pPr>
      <w:r>
        <w:t>"Chapter 3: Data Sources": Introduces research data sources and market overview.</w:t>
      </w:r>
    </w:p>
    <w:p w14:paraId="0EEE4769" w14:textId="26725CD6" w:rsidR="003950B4" w:rsidRDefault="003950B4" w:rsidP="003950B4">
      <w:pPr>
        <w:spacing w:before="180" w:after="180"/>
        <w:ind w:firstLine="480"/>
      </w:pPr>
      <w:r>
        <w:t>"Chapter 4: Research Methodology": Details the research methods, including risk-neutral density calculation, tail fitting methods, and empirical regression model design.</w:t>
      </w:r>
    </w:p>
    <w:p w14:paraId="4A458DFE" w14:textId="0C6051BE" w:rsidR="003950B4" w:rsidRDefault="003950B4" w:rsidP="003950B4">
      <w:pPr>
        <w:spacing w:before="180" w:after="180"/>
        <w:ind w:firstLine="480"/>
      </w:pPr>
      <w:r>
        <w:t>"Chapter 5: Empirical Results Analysis": Analyzes regression results and compares performance differences between different fitting methods.</w:t>
      </w:r>
    </w:p>
    <w:p w14:paraId="3A8218C0" w14:textId="662C8AE3" w:rsidR="00175851" w:rsidRPr="00B3145E" w:rsidRDefault="003950B4" w:rsidP="003950B4">
      <w:pPr>
        <w:spacing w:before="180" w:after="180"/>
        <w:ind w:firstLine="480"/>
      </w:pPr>
      <w:r>
        <w:lastRenderedPageBreak/>
        <w:t>"Chapter 6: Conclusion and Recommendations": Summarizes the empirical results of this research and outlines directions for improvement in subsequent research.</w:t>
      </w:r>
      <w:r w:rsidR="00F86E11">
        <w:br w:type="page"/>
      </w:r>
    </w:p>
    <w:p w14:paraId="2B9D5C6D" w14:textId="28BD2169" w:rsidR="0073610D" w:rsidRDefault="003950B4" w:rsidP="0073610D">
      <w:pPr>
        <w:pStyle w:val="Heading1"/>
        <w:spacing w:before="180" w:after="180"/>
      </w:pPr>
      <w:bookmarkStart w:id="30" w:name="_Toc194478193"/>
      <w:r>
        <w:rPr>
          <w:rFonts w:hint="eastAsia"/>
        </w:rPr>
        <w:lastRenderedPageBreak/>
        <w:t>2. Literature Review</w:t>
      </w:r>
      <w:bookmarkEnd w:id="30"/>
    </w:p>
    <w:p w14:paraId="01199615" w14:textId="6F48241E" w:rsidR="00404225" w:rsidRPr="00A24B9A" w:rsidRDefault="00B67397" w:rsidP="00A24B9A">
      <w:pPr>
        <w:pStyle w:val="Heading2"/>
      </w:pPr>
      <w:bookmarkStart w:id="31" w:name="_Toc190531568"/>
      <w:bookmarkStart w:id="32" w:name="_Toc190982013"/>
      <w:bookmarkStart w:id="33" w:name="_Toc194478194"/>
      <w:r>
        <w:rPr>
          <w:rFonts w:hint="eastAsia"/>
        </w:rPr>
        <w:t>2.1</w:t>
      </w:r>
      <w:bookmarkEnd w:id="31"/>
      <w:bookmarkEnd w:id="32"/>
      <w:r w:rsidR="003950B4">
        <w:rPr>
          <w:rFonts w:hint="eastAsia"/>
        </w:rPr>
        <w:t xml:space="preserve"> Fundamental Theory of Risk-neutral Density</w:t>
      </w:r>
      <w:bookmarkEnd w:id="33"/>
    </w:p>
    <w:p w14:paraId="373FA344" w14:textId="2EB5DA16" w:rsidR="006D6B65" w:rsidRPr="006D6B65" w:rsidRDefault="007D0181" w:rsidP="0013340A">
      <w:pPr>
        <w:spacing w:before="180" w:after="180"/>
        <w:ind w:firstLine="480"/>
      </w:pPr>
      <w:r w:rsidRPr="007D0181">
        <w:t>The concept of Risk-neutral Density (RND) was first proposed by Breeden and Litzenberger</w:t>
      </w:r>
      <w:r>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Pr>
          <w:rFonts w:hint="eastAsia"/>
        </w:rPr>
        <w:t>.</w:t>
      </w:r>
      <w:r w:rsidR="006D6B65" w:rsidRPr="006D6B65">
        <w:t xml:space="preserve"> </w:t>
      </w:r>
      <w:r w:rsidRPr="007D0181">
        <w:t>They demonstrated that market expectations regarding the future price distribution of underlying assets could be extracted from option prices. This pioneering research opened a new direction for option pricing theory. Shimko</w:t>
      </w:r>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Pr="007D0181">
        <w:t>further proposed a technique of converting market option prices into implied volatility space for interpolation. This method leverages the characteristic that implied volatility curves are smoother and more continuous than price data, helping to improve the accuracy of RND estimation.</w:t>
      </w:r>
    </w:p>
    <w:p w14:paraId="1F67290B" w14:textId="0965E7CF"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conducted an in-depth exploration of the predictive power of option-implied information, discovering that risk-neutral skewness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3F3FE9F8" w:rsidR="00D52AC3" w:rsidRPr="006D6B65" w:rsidRDefault="007D0181" w:rsidP="0013340A">
      <w:pPr>
        <w:spacing w:before="180" w:after="180"/>
        <w:ind w:firstLine="480"/>
      </w:pPr>
      <w:r w:rsidRPr="007D0181">
        <w:t>In extreme market scenarios, Birru and Figlewski</w:t>
      </w:r>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conducted research on S&amp;P 500 index options during the 2008 financial crisis, finding that RND shapes undergo significant changes as market stress increases. To more accurately describe such extreme situations, they adopted the Generalized Pareto Distribution (GPD) to refine 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r w:rsidR="006D6B65"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 xml:space="preserve">further analyzed the risk-neutral probabilities of S&amp;P 500 index options, discovering that markets often require a certain amount of time to fully reflect the impact of major events, providing important </w:t>
      </w:r>
      <w:r w:rsidRPr="007D0181">
        <w:lastRenderedPageBreak/>
        <w:t>empirical evidence for understanding market information efficiency.</w:t>
      </w:r>
    </w:p>
    <w:p w14:paraId="57F8E8D7" w14:textId="72F7F2C3" w:rsidR="008C28A6" w:rsidRDefault="00B67397" w:rsidP="00B67397">
      <w:pPr>
        <w:pStyle w:val="Heading2"/>
      </w:pPr>
      <w:bookmarkStart w:id="34" w:name="_Toc190531569"/>
      <w:bookmarkStart w:id="35" w:name="_Toc190982014"/>
      <w:bookmarkStart w:id="36" w:name="_Toc194478195"/>
      <w:r>
        <w:rPr>
          <w:rFonts w:hint="eastAsia"/>
        </w:rPr>
        <w:t>2.2</w:t>
      </w:r>
      <w:bookmarkEnd w:id="34"/>
      <w:bookmarkEnd w:id="35"/>
      <w:r w:rsidR="007D0181">
        <w:rPr>
          <w:rFonts w:hint="eastAsia"/>
        </w:rPr>
        <w:t xml:space="preserve"> Estimation Methods for Risk-neutral Density</w:t>
      </w:r>
      <w:bookmarkEnd w:id="36"/>
    </w:p>
    <w:p w14:paraId="619E035A" w14:textId="6998B74F"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conducted in-depth research on U.S. market portfolios, proposing a comprehensive framework for risk-neutral density estimation, categorizing it into parametric and non-parametric methods, providing important references for practical applications. McNeil and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072F3FD5" w:rsidR="006D6B65" w:rsidRPr="006D6B65" w:rsidRDefault="006D6B65" w:rsidP="0013340A">
      <w:pPr>
        <w:spacing w:before="180" w:after="180"/>
        <w:ind w:firstLine="480"/>
      </w:pPr>
      <w:r w:rsidRPr="006D6B65">
        <w:t xml:space="preserve">Orosi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recommended using GPD to estimate RND tails, a method particularly effective when dealing with extreme market conditions. Recently, Uberti</w:t>
      </w:r>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proposed a new semi-parametric estimation method combining the stability of parametric methods with the flexibility of non-parametric methods, offering a new research direction for RND estimation and demonstrating the continuous refinement trend in risk-neutral density estimation methodology.</w:t>
      </w:r>
    </w:p>
    <w:p w14:paraId="67F46479" w14:textId="4B45E30E" w:rsidR="006D6B65" w:rsidRPr="006D6B65" w:rsidRDefault="0013340A" w:rsidP="0013340A">
      <w:pPr>
        <w:spacing w:before="180" w:after="180"/>
        <w:ind w:firstLine="480"/>
      </w:pPr>
      <w:r w:rsidRPr="0013340A">
        <w:t xml:space="preserve">Ammann </w:t>
      </w:r>
      <w:r w:rsidR="007D0181">
        <w:rPr>
          <w:rFonts w:hint="eastAsia"/>
        </w:rPr>
        <w:t>and</w:t>
      </w:r>
      <w:r w:rsidRPr="0013340A">
        <w:t xml:space="preserve">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conducted in-depth research on robust estimation methods for risk-neutral moments, proposing improved methods that effectively reduce estimation bias in situations of market noise, extreme price movements, or insufficient liquidity. 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proposed an innovative method for analyzing risk-neutral probability density functions from volatility smiles, a method that can completely avoid approximation errors that might arise from numerical methods.</w:t>
      </w:r>
    </w:p>
    <w:p w14:paraId="220C77DC" w14:textId="68914EFD" w:rsidR="00042EF4" w:rsidRPr="006D6B65" w:rsidRDefault="007D0181" w:rsidP="0013340A">
      <w:pPr>
        <w:spacing w:before="180" w:after="180"/>
        <w:ind w:firstLine="480"/>
      </w:pPr>
      <w:r w:rsidRPr="007D0181">
        <w:lastRenderedPageBreak/>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2588D020" w:rsidR="00921A82" w:rsidRDefault="00B67397" w:rsidP="00B67397">
      <w:pPr>
        <w:pStyle w:val="Heading2"/>
      </w:pPr>
      <w:bookmarkStart w:id="37" w:name="_Toc190531570"/>
      <w:bookmarkStart w:id="38" w:name="_Toc190982015"/>
      <w:bookmarkStart w:id="39" w:name="_Toc194478196"/>
      <w:r>
        <w:rPr>
          <w:rFonts w:hint="eastAsia"/>
        </w:rPr>
        <w:t>2.3</w:t>
      </w:r>
      <w:bookmarkEnd w:id="37"/>
      <w:bookmarkEnd w:id="38"/>
      <w:r w:rsidR="007D0181">
        <w:rPr>
          <w:rFonts w:hint="eastAsia"/>
        </w:rPr>
        <w:t xml:space="preserve"> Research on Risk-neutral Distribution Characteristics</w:t>
      </w:r>
      <w:bookmarkEnd w:id="39"/>
    </w:p>
    <w:p w14:paraId="08D32831" w14:textId="7070FEE3" w:rsidR="006A58BF" w:rsidRPr="006A58BF" w:rsidRDefault="006A58BF" w:rsidP="006A58BF">
      <w:pPr>
        <w:pStyle w:val="Heading3"/>
        <w:spacing w:before="180" w:after="180"/>
      </w:pPr>
      <w:bookmarkStart w:id="40" w:name="_Toc190531571"/>
      <w:bookmarkStart w:id="41" w:name="_Toc190982016"/>
      <w:bookmarkStart w:id="42" w:name="_Toc194478197"/>
      <w:r>
        <w:rPr>
          <w:rFonts w:hint="eastAsia"/>
        </w:rPr>
        <w:t>2.3.1</w:t>
      </w:r>
      <w:bookmarkEnd w:id="40"/>
      <w:bookmarkEnd w:id="41"/>
      <w:r w:rsidR="0049183B">
        <w:rPr>
          <w:rFonts w:hint="eastAsia"/>
        </w:rPr>
        <w:t xml:space="preserve"> </w:t>
      </w:r>
      <w:r w:rsidR="0049183B" w:rsidRPr="0049183B">
        <w:t>Characteristics and Applications of Higher-Order Moments</w:t>
      </w:r>
      <w:bookmarkEnd w:id="42"/>
    </w:p>
    <w:p w14:paraId="7B087191" w14:textId="459CD244" w:rsidR="006D6B65" w:rsidRPr="006D6B65" w:rsidRDefault="0049183B" w:rsidP="0013340A">
      <w:pPr>
        <w:spacing w:before="180" w:after="180"/>
        <w:ind w:firstLine="480"/>
      </w:pPr>
      <w:r w:rsidRPr="0049183B">
        <w:t>Higher-order moments of risk-neutral distributions, particularly skewness and kurtosis, play crucial roles in financial market research. Studies by Bali and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demonstrate that risk-neutral skewness exhibits a significant negative relationship with future stock returns, consistent with the theoretical expectation that investors prefer positive skewness. Empirical research by Kim and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further confirms that option-implied skewness is significantly negatively correlated with subsequent stock returns, a relationship that persists even after controlling for multiple firm characteristic variables.</w:t>
      </w:r>
    </w:p>
    <w:p w14:paraId="0DF9C8A1" w14:textId="40B5F0A8"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 xml:space="preserve">investigate the impact of realized skewness and realized kurtosis on stock market volatility prediction. Out-of-sample prediction results indicate that both have significant negative effects on future volatility, with realized skewness outperforming realized kurtosis in medium to long-term prediction horizons, while </w:t>
      </w:r>
      <w:r w:rsidR="0049183B" w:rsidRPr="0049183B">
        <w:lastRenderedPageBreak/>
        <w:t>showing limited effectiveness in short-term predictions.</w:t>
      </w:r>
    </w:p>
    <w:p w14:paraId="42929331" w14:textId="4CCD82D2"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find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7C864D87"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examine the efficacy of using semi-parametric methods to derive implied risk-neutral density functions from West Texas Intermediate crude oil options. Results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r w:rsidR="006D6B65" w:rsidRPr="006D6B65">
        <w:t xml:space="preserve">Böök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propose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1834F6BD" w:rsidR="00AC00D6" w:rsidRDefault="006A58BF" w:rsidP="006A58BF">
      <w:pPr>
        <w:pStyle w:val="Heading3"/>
        <w:spacing w:before="180" w:after="180"/>
      </w:pPr>
      <w:bookmarkStart w:id="43" w:name="_Toc190531572"/>
      <w:bookmarkStart w:id="44" w:name="_Toc190982017"/>
      <w:bookmarkStart w:id="45" w:name="_Toc194478198"/>
      <w:r>
        <w:rPr>
          <w:rFonts w:hint="eastAsia"/>
        </w:rPr>
        <w:t>2.3.2</w:t>
      </w:r>
      <w:bookmarkEnd w:id="43"/>
      <w:bookmarkEnd w:id="44"/>
      <w:r w:rsidR="0049183B">
        <w:rPr>
          <w:rFonts w:hint="eastAsia"/>
        </w:rPr>
        <w:t xml:space="preserve"> </w:t>
      </w:r>
      <w:r w:rsidR="0049183B" w:rsidRPr="0049183B">
        <w:t>Tail Risk Characteristics and Extreme Value Theory</w:t>
      </w:r>
      <w:bookmarkEnd w:id="45"/>
    </w:p>
    <w:p w14:paraId="41756769" w14:textId="54AE2023" w:rsidR="006D6B65" w:rsidRPr="006D6B65" w:rsidRDefault="0049183B" w:rsidP="00CA7510">
      <w:pPr>
        <w:spacing w:before="180" w:after="180"/>
        <w:ind w:firstLine="480"/>
      </w:pPr>
      <w:r w:rsidRPr="0049183B">
        <w:t>Regarding foundational research on extreme value theory, the threshold exceedance model proposed by Balkema and de Haan</w:t>
      </w:r>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 xml:space="preserve">establishes an important foundation for subsequent research on extreme events in financial markets. Their research demonstrates </w:t>
      </w:r>
      <w:r w:rsidRPr="0049183B">
        <w:lastRenderedPageBreak/>
        <w:t>that when samples exceed a sufficiently high threshold, their distribution converges to the Generalized Pareto Distribution, a finding with critical significance for estimating tail risks in financial markets.</w:t>
      </w:r>
    </w:p>
    <w:p w14:paraId="500D0687" w14:textId="4C85572B"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demonstrate that option-implied tail risk indicators constructed based on extreme value theory effectively predict future movements of underlying assets. Empirical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6BD92B89"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explores the relationship between risk-neutral skewness and hedge fund tail risk. Empirical 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0E6FB660"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further extend methods combining GARCH models with mixed normal distributions, particularly suitable for capturing asymmetric volatility characteristics in financial markets. Neumann and Skiadopoulos</w:t>
      </w:r>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conduct in-depth research on higher-order risk-neutral moments of S&amp;P 500 options, finding that market expectations regarding volatility, skewness, and kurtosis exhibit significant predictability, especially during periods of greater market volatility.</w:t>
      </w:r>
    </w:p>
    <w:p w14:paraId="0DD50487" w14:textId="53E23EE7" w:rsidR="006A58BF" w:rsidRDefault="006A58BF" w:rsidP="006D6B65">
      <w:pPr>
        <w:pStyle w:val="Heading2"/>
      </w:pPr>
      <w:bookmarkStart w:id="46" w:name="_Toc190531573"/>
      <w:bookmarkStart w:id="47" w:name="_Toc190982018"/>
      <w:bookmarkStart w:id="48" w:name="_Toc194478199"/>
      <w:r>
        <w:rPr>
          <w:rFonts w:hint="eastAsia"/>
        </w:rPr>
        <w:lastRenderedPageBreak/>
        <w:t>2.</w:t>
      </w:r>
      <w:bookmarkEnd w:id="46"/>
      <w:bookmarkEnd w:id="47"/>
      <w:r w:rsidR="006D6B65">
        <w:rPr>
          <w:rFonts w:hint="eastAsia"/>
        </w:rPr>
        <w:t>4</w:t>
      </w:r>
      <w:r w:rsidR="00174FB9">
        <w:rPr>
          <w:rFonts w:hint="eastAsia"/>
        </w:rPr>
        <w:t xml:space="preserve"> </w:t>
      </w:r>
      <w:r w:rsidR="00174FB9" w:rsidRPr="00174FB9">
        <w:t>Empirical Applications in Financial Markets</w:t>
      </w:r>
      <w:bookmarkEnd w:id="48"/>
    </w:p>
    <w:p w14:paraId="3390F7E9" w14:textId="2DC4A793" w:rsidR="006D6B65" w:rsidRPr="006D6B65" w:rsidRDefault="006D6B65" w:rsidP="006D6B65">
      <w:pPr>
        <w:pStyle w:val="Heading3"/>
        <w:spacing w:before="180" w:after="180"/>
      </w:pPr>
      <w:bookmarkStart w:id="49" w:name="_Toc194478200"/>
      <w:r>
        <w:rPr>
          <w:rFonts w:hint="eastAsia"/>
        </w:rPr>
        <w:t>2.4.1</w:t>
      </w:r>
      <w:r w:rsidR="00174FB9">
        <w:rPr>
          <w:rFonts w:hint="eastAsia"/>
        </w:rPr>
        <w:t xml:space="preserve"> </w:t>
      </w:r>
      <w:r w:rsidR="00174FB9" w:rsidRPr="00174FB9">
        <w:t>Traditional Financial Markets</w:t>
      </w:r>
      <w:bookmarkEnd w:id="49"/>
    </w:p>
    <w:p w14:paraId="7421ECFF" w14:textId="6089BBD3" w:rsidR="006D6B65" w:rsidRPr="006D6B65" w:rsidRDefault="006D6B65" w:rsidP="00CA7510">
      <w:pPr>
        <w:spacing w:before="180" w:after="180"/>
        <w:ind w:firstLine="480"/>
      </w:pPr>
      <w:r w:rsidRPr="006D6B65">
        <w:t>Mohrschladt</w:t>
      </w:r>
      <w:r w:rsidR="00174FB9">
        <w:rPr>
          <w:rFonts w:hint="eastAsia"/>
        </w:rPr>
        <w:t xml:space="preserve"> and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indicates that risk-neutral skewness has significant predictive power for future stock returns, particularly pronounced during economic recessions, a finding consistent with the theoretical predictions of Cujean and Hasler</w:t>
      </w:r>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703DA5E"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reveals a strong association between market sentiment and option-implied volatility, especially during periods of higher market uncertainty. Köse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study the influence of trader behavior on option price formation from a market microstructure perspective, finding that institutional investors' trading behavior significantly impacts RND shape.</w:t>
      </w:r>
    </w:p>
    <w:p w14:paraId="62935772" w14:textId="1D26946C" w:rsidR="006D6B65" w:rsidRPr="006D6B65" w:rsidRDefault="00174FB9" w:rsidP="00CA7510">
      <w:pPr>
        <w:spacing w:before="180" w:after="180"/>
        <w:ind w:firstLine="480"/>
      </w:pPr>
      <w:r w:rsidRPr="00174FB9">
        <w:t>Regarding return prediction, empirical research by 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finds that realized skewness has significant explanatory power for cross-sectional stock returns, with this predictive capability remaining significant after controlling for other risk factors. Bali and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approach from the perspective of risk and uncertainty, finding a significant association between market uncertainty and expected returns, particularly during periods of higher macroeconomic uncertainty. The pioneering research by Campbell and 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proposes a framework for evaluating the economic value of predictive models and confirms that even seemingly minor predictive capabilities can yield considerable economic benefits.</w:t>
      </w:r>
    </w:p>
    <w:p w14:paraId="498E8EF9" w14:textId="6287002C" w:rsidR="006D6B65" w:rsidRPr="006D6B65" w:rsidRDefault="006D6B65" w:rsidP="00CA7510">
      <w:pPr>
        <w:spacing w:before="180" w:after="180"/>
        <w:ind w:firstLine="480"/>
      </w:pPr>
      <w:r w:rsidRPr="006D6B65">
        <w:t>Jondeau</w:t>
      </w:r>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skewness </w:t>
      </w:r>
      <w:r w:rsidR="00174FB9" w:rsidRPr="00174FB9">
        <w:lastRenderedPageBreak/>
        <w:t>for index futures returns. Empirical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Default="006D6B65" w:rsidP="006D6B65">
      <w:pPr>
        <w:pStyle w:val="Heading3"/>
        <w:spacing w:before="180" w:after="180"/>
      </w:pPr>
      <w:bookmarkStart w:id="50" w:name="_Toc194478201"/>
      <w:r>
        <w:rPr>
          <w:rFonts w:hint="eastAsia"/>
        </w:rPr>
        <w:t>2.4.2</w:t>
      </w:r>
      <w:r w:rsidR="00174FB9">
        <w:rPr>
          <w:rFonts w:hint="eastAsia"/>
        </w:rPr>
        <w:t xml:space="preserve"> </w:t>
      </w:r>
      <w:r w:rsidR="00174FB9" w:rsidRPr="00174FB9">
        <w:t>Cryptocurrency Market</w:t>
      </w:r>
      <w:bookmarkEnd w:id="50"/>
    </w:p>
    <w:p w14:paraId="67EBFF4A" w14:textId="3D449E86" w:rsidR="006D6B65" w:rsidRPr="006D6B65" w:rsidRDefault="00174FB9" w:rsidP="00296BBA">
      <w:pPr>
        <w:spacing w:before="180" w:after="180"/>
        <w:ind w:firstLine="480"/>
      </w:pPr>
      <w:r w:rsidRPr="00174FB9">
        <w:t>In the cryptocurrency market, Zulfiqar and Gulzar</w:t>
      </w:r>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find that options trading provided by major cryptocurrency exchanges offers investors more diverse hedging instruments. Baur and Smales</w:t>
      </w:r>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conduct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conduct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indicates that the RND of the Bitcoin options market often exhibits significant left skewness and excess kurtosis. Akyildirim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further find that the cryptocurrency market exhibits higher volatility when investor fear sentiment rises, showing significant correlation with traditional market volatility indicators.</w:t>
      </w:r>
    </w:p>
    <w:p w14:paraId="1844CCA3" w14:textId="580D1974" w:rsidR="006D6B65" w:rsidRPr="006D6B65" w:rsidRDefault="00174FB9" w:rsidP="00174FB9">
      <w:pPr>
        <w:spacing w:before="180" w:after="180"/>
        <w:ind w:firstLine="480"/>
      </w:pPr>
      <w:r w:rsidRPr="00174FB9">
        <w:t>In research on the dynamic characteristics of cryptocurrency markets, Liu and Tsyvinski</w:t>
      </w:r>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cryptocurrency markets, </w:t>
      </w:r>
      <w:r w:rsidRPr="00174FB9">
        <w:lastRenderedPageBreak/>
        <w:t>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further confirm that the MAX 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3FD70082" w:rsidR="006D6B65" w:rsidRPr="006D6B65" w:rsidRDefault="006D6B65" w:rsidP="00174FB9">
      <w:pPr>
        <w:spacing w:before="180" w:after="180"/>
        <w:ind w:firstLine="480"/>
      </w:pPr>
      <w:r w:rsidRPr="006D6B65">
        <w:t xml:space="preserve">Liu </w:t>
      </w:r>
      <w:r w:rsidR="00174FB9">
        <w:rPr>
          <w:rFonts w:hint="eastAsia"/>
        </w:rPr>
        <w:t>and</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find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use machine learning methods to predict cryptocurrency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3FD0745F" w:rsidR="00BD071F" w:rsidRDefault="002E0B4D" w:rsidP="002E0B4D">
      <w:pPr>
        <w:pStyle w:val="Heading1"/>
        <w:spacing w:before="180" w:after="180"/>
      </w:pPr>
      <w:bookmarkStart w:id="51" w:name="_Toc194478202"/>
      <w:r>
        <w:rPr>
          <w:rFonts w:hint="eastAsia"/>
        </w:rPr>
        <w:lastRenderedPageBreak/>
        <w:t>3. Data Sources</w:t>
      </w:r>
      <w:bookmarkEnd w:id="51"/>
    </w:p>
    <w:p w14:paraId="6A7D1B8D" w14:textId="2B9EE733" w:rsidR="00ED61D0" w:rsidRPr="008E3193" w:rsidRDefault="00E410D8" w:rsidP="008E3193">
      <w:pPr>
        <w:pStyle w:val="Heading2"/>
      </w:pPr>
      <w:bookmarkStart w:id="52" w:name="_Toc190531575"/>
      <w:bookmarkStart w:id="53" w:name="_Toc190982020"/>
      <w:bookmarkStart w:id="54" w:name="_Toc194478203"/>
      <w:r>
        <w:rPr>
          <w:rFonts w:hint="eastAsia"/>
        </w:rPr>
        <w:t>3.1</w:t>
      </w:r>
      <w:bookmarkEnd w:id="52"/>
      <w:bookmarkEnd w:id="53"/>
      <w:r w:rsidR="002E0B4D">
        <w:rPr>
          <w:rFonts w:hint="eastAsia"/>
        </w:rPr>
        <w:t xml:space="preserve"> Data Sources</w:t>
      </w:r>
      <w:bookmarkEnd w:id="54"/>
    </w:p>
    <w:p w14:paraId="0D689EAA" w14:textId="3D15DE9D" w:rsidR="00FC6694" w:rsidRPr="00FC6694" w:rsidRDefault="002E0B4D" w:rsidP="0067319E">
      <w:pPr>
        <w:spacing w:before="180" w:after="180"/>
        <w:ind w:firstLine="480"/>
      </w:pPr>
      <w:r w:rsidRPr="002E0B4D">
        <w:t>This research utilizes historical trading data provided by Deribit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2E0B4D">
        <w:t>the world's largest Bitcoin options trading platform, as the research sample. The research period covers January 2020 to April 2024, with collected data including daily trading volume, closing prices, implied volatility, spot prices, and futures prices among other trading information. The selection of Deribit exchange as the research subject is primarily based on its leadership position in the global cryptocurrency options market.</w:t>
      </w:r>
    </w:p>
    <w:p w14:paraId="40445281" w14:textId="48B36583" w:rsidR="00084FEA" w:rsidRDefault="002E0B4D" w:rsidP="00FC6694">
      <w:pPr>
        <w:spacing w:before="180" w:after="180"/>
        <w:ind w:firstLine="480"/>
      </w:pPr>
      <w:r w:rsidRPr="002E0B4D">
        <w:t>According to statistics from cryptocurrency information service provider The Block</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Pr>
          <w:rFonts w:hint="eastAsia"/>
        </w:rPr>
        <w:t>,</w:t>
      </w:r>
      <w:r w:rsidR="00C4257E">
        <w:rPr>
          <w:rFonts w:hint="eastAsia"/>
        </w:rPr>
        <w:t xml:space="preserve"> </w:t>
      </w:r>
      <w:r w:rsidRPr="002E0B4D">
        <w:t>among the three major trading platforms (Deribit, OKX, and Binance), Deribit not only possesses the largest trading volume, but its open interest also accounts for over 80% of the overall market share</w:t>
      </w:r>
      <w:r>
        <w:rPr>
          <w:rFonts w:hint="eastAsia"/>
        </w:rPr>
        <w:t xml:space="preserve"> (as shown in </w:t>
      </w:r>
      <w:r>
        <w:fldChar w:fldCharType="begin"/>
      </w:r>
      <w:r>
        <w:instrText xml:space="preserve"> </w:instrText>
      </w:r>
      <w:r>
        <w:rPr>
          <w:rFonts w:hint="eastAsia"/>
        </w:rPr>
        <w:instrText>REF _Ref194457197 \h</w:instrText>
      </w:r>
      <w:r>
        <w:instrText xml:space="preserve"> </w:instrText>
      </w:r>
      <w:r>
        <w:fldChar w:fldCharType="separate"/>
      </w:r>
      <w:r w:rsidR="002141DA">
        <w:t>Figure 3-</w:t>
      </w:r>
      <w:r w:rsidR="002141DA">
        <w:rPr>
          <w:noProof/>
        </w:rPr>
        <w:t>1</w:t>
      </w:r>
      <w:r>
        <w:fldChar w:fldCharType="end"/>
      </w:r>
      <w:r>
        <w:rPr>
          <w:rFonts w:hint="eastAsia"/>
        </w:rPr>
        <w:t xml:space="preserve">). </w:t>
      </w:r>
      <w:r w:rsidRPr="002E0B4D">
        <w:t>This advantageous position mainly stems from its long operating history and robust market development strategy.</w:t>
      </w:r>
    </w:p>
    <w:p w14:paraId="70CBF71A" w14:textId="378800A5" w:rsidR="00D0543D" w:rsidRDefault="003A010D" w:rsidP="003A010D">
      <w:pPr>
        <w:pStyle w:val="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7"/>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8"/>
                    <a:stretch>
                      <a:fillRect/>
                    </a:stretch>
                  </pic:blipFill>
                  <pic:spPr>
                    <a:xfrm>
                      <a:off x="0" y="0"/>
                      <a:ext cx="2520000" cy="2027178"/>
                    </a:xfrm>
                    <a:prstGeom prst="rect">
                      <a:avLst/>
                    </a:prstGeom>
                  </pic:spPr>
                </pic:pic>
              </a:graphicData>
            </a:graphic>
          </wp:inline>
        </w:drawing>
      </w:r>
    </w:p>
    <w:p w14:paraId="28C72B18" w14:textId="5F2C0B1A" w:rsidR="002E0B4D" w:rsidRDefault="002E0B4D" w:rsidP="002E0B4D">
      <w:pPr>
        <w:pStyle w:val="Caption"/>
        <w:spacing w:before="180" w:after="180"/>
      </w:pPr>
      <w:bookmarkStart w:id="55" w:name="_Ref194457197"/>
      <w:bookmarkStart w:id="56" w:name="_Toc194478243"/>
      <w:bookmarkStart w:id="57" w:name="_Ref182956642"/>
      <w:r>
        <w:t>Figure 3-</w:t>
      </w:r>
      <w:fldSimple w:instr=" SEQ Figure_3- \* ARABIC ">
        <w:r w:rsidR="002141DA">
          <w:rPr>
            <w:noProof/>
          </w:rPr>
          <w:t>1</w:t>
        </w:r>
      </w:fldSimple>
      <w:bookmarkEnd w:id="55"/>
      <w:r>
        <w:rPr>
          <w:rFonts w:hint="eastAsia"/>
        </w:rPr>
        <w:t xml:space="preserve">: </w:t>
      </w:r>
      <w:r w:rsidRPr="002E0B4D">
        <w:t>Statistics on Bitcoin Options Market Trading Volume and Open Interest</w:t>
      </w:r>
      <w:r>
        <w:br/>
      </w:r>
      <w:r w:rsidRPr="002E0B4D">
        <w:t>(Data Source: The Block Official Website)</w:t>
      </w:r>
      <w:bookmarkEnd w:id="56"/>
    </w:p>
    <w:bookmarkEnd w:id="57"/>
    <w:p w14:paraId="0794B0CC" w14:textId="2014612F" w:rsidR="002E0B4D" w:rsidRDefault="002E0B4D" w:rsidP="002E0B4D">
      <w:pPr>
        <w:tabs>
          <w:tab w:val="num" w:pos="720"/>
        </w:tabs>
        <w:spacing w:before="180" w:after="180"/>
        <w:ind w:firstLine="480"/>
      </w:pPr>
      <w:r>
        <w:t xml:space="preserve">Deribit was established in 2016 with headquarters in the Netherlands. Its name is a combination of "Derivatives" and "Bitcoin," making it the world's first professional </w:t>
      </w:r>
      <w:r>
        <w:lastRenderedPageBreak/>
        <w:t>exchange to launch cryptocurrency options products.</w:t>
      </w:r>
    </w:p>
    <w:p w14:paraId="15AB295A" w14:textId="298EDC1E" w:rsidR="002E0B4D" w:rsidRDefault="002E0B4D" w:rsidP="002E0B4D">
      <w:pPr>
        <w:tabs>
          <w:tab w:val="num" w:pos="720"/>
        </w:tabs>
        <w:spacing w:before="180" w:after="180"/>
        <w:ind w:firstLine="480"/>
      </w:pPr>
      <w:r>
        <w:t>In terms of product design, Bitcoin European cash-settled options provided by Deribit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This diversified product design not only satisfies the trading needs of different investors but also helps enhance market liquidity and price discovery efficiency. Particularly after October 2020, Deribit added daily and weekly expiration products, significantly increasing market participation, with trading volume growing markedly as a result.</w:t>
      </w:r>
    </w:p>
    <w:p w14:paraId="633AF837" w14:textId="094A3C4A" w:rsidR="00ED61D0" w:rsidRPr="002A2A2A" w:rsidRDefault="00E410D8" w:rsidP="008E3193">
      <w:pPr>
        <w:pStyle w:val="Heading2"/>
      </w:pPr>
      <w:bookmarkStart w:id="58" w:name="_Toc190531576"/>
      <w:bookmarkStart w:id="59" w:name="_Toc190982021"/>
      <w:bookmarkStart w:id="60" w:name="_Toc194478204"/>
      <w:r>
        <w:rPr>
          <w:rFonts w:hint="eastAsia"/>
        </w:rPr>
        <w:t>3.2</w:t>
      </w:r>
      <w:bookmarkEnd w:id="58"/>
      <w:bookmarkEnd w:id="59"/>
      <w:r w:rsidR="00651705">
        <w:rPr>
          <w:rFonts w:hint="eastAsia"/>
        </w:rPr>
        <w:t xml:space="preserve"> </w:t>
      </w:r>
      <w:r w:rsidR="00651705" w:rsidRPr="00651705">
        <w:t>Overview of Bitcoin Options Trading Market</w:t>
      </w:r>
      <w:bookmarkEnd w:id="60"/>
    </w:p>
    <w:p w14:paraId="073656E1" w14:textId="741AD052" w:rsidR="00720E4C" w:rsidRDefault="00651705" w:rsidP="00A644AA">
      <w:pPr>
        <w:spacing w:before="180" w:after="180"/>
        <w:ind w:firstLine="480"/>
      </w:pPr>
      <w:r w:rsidRPr="00651705">
        <w:t>This research will conduct empirical analysis through historical Bitcoin options trading data, exploring the relationship between implied volatility in the options market and expected price movements, and calculating the Risk-neutral Density (RND) function to analyze its changes under different market atmospheres.</w:t>
      </w:r>
    </w:p>
    <w:p w14:paraId="23591486" w14:textId="345C786C" w:rsidR="007E75C0" w:rsidRDefault="00651705" w:rsidP="00182BF8">
      <w:pPr>
        <w:spacing w:before="180" w:after="180"/>
        <w:ind w:firstLine="480"/>
      </w:pPr>
      <w:r w:rsidRPr="00651705">
        <w:t>In terms of transaction counts (</w:t>
      </w:r>
      <w:r>
        <w:fldChar w:fldCharType="begin"/>
      </w:r>
      <w:r>
        <w:instrText xml:space="preserve"> REF _Ref194457450 \h </w:instrText>
      </w:r>
      <w:r>
        <w:fldChar w:fldCharType="separate"/>
      </w:r>
      <w:r w:rsidR="002141DA">
        <w:t>Figure 3-</w:t>
      </w:r>
      <w:r w:rsidR="002141DA">
        <w:rPr>
          <w:noProof/>
        </w:rPr>
        <w:t>2</w:t>
      </w:r>
      <w:r>
        <w:fldChar w:fldCharType="end"/>
      </w:r>
      <w:r w:rsidRPr="00651705">
        <w:t>) and trading volume (</w:t>
      </w:r>
      <w:r>
        <w:fldChar w:fldCharType="begin"/>
      </w:r>
      <w:r>
        <w:instrText xml:space="preserve"> REF _Ref194457455 \h </w:instrText>
      </w:r>
      <w:r>
        <w:fldChar w:fldCharType="separate"/>
      </w:r>
      <w:r w:rsidR="002141DA">
        <w:t>Figure 3-</w:t>
      </w:r>
      <w:r w:rsidR="002141DA">
        <w:rPr>
          <w:noProof/>
        </w:rPr>
        <w:t>3</w:t>
      </w:r>
      <w:r>
        <w:fldChar w:fldCharType="end"/>
      </w:r>
      <w:r w:rsidRPr="00651705">
        <w:t xml:space="preserve">), a significant growth trend has been observed since October 2020. This turning point coincides with Deribit's product line expansion, including the addition of daily and weekly expiration products, demonstrating that the product diversification strategy has effectively enhanced market activity. Furthermore, observing market performance in the </w:t>
      </w:r>
      <w:r w:rsidRPr="00651705">
        <w:lastRenderedPageBreak/>
        <w:t>second half of 2023, trading volume again showed substantial growth momentum, particularly after September 2023, with call option trading volume reaching a historical high in February 2024 alongside the strong rise in Bitcoin spot prices. This phenomenon reflects market participants' continued optimism about Bitcoin's future, with investors preferring to use options products for speculation or hedging operations. Regarding market depth, the continuous rise in trading volume since the second half of 2023 not only reflects increased market participation but also indicates that the liquidity and depth of the Bitcoin options market have matured. This improvement in market structure helps reduce transaction costs, enhance price discovery efficiency, and consequently attract more institutional investors. The Bitcoin options market demonstrates clear growth momentum and structural improvement, providing a rich and representative data foundation for subsequent research.</w:t>
      </w:r>
    </w:p>
    <w:p w14:paraId="5F384866" w14:textId="77777777" w:rsidR="00651705" w:rsidRDefault="00663F14" w:rsidP="00651705">
      <w:pPr>
        <w:pStyle w:val="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9"/>
                    <a:stretch>
                      <a:fillRect/>
                    </a:stretch>
                  </pic:blipFill>
                  <pic:spPr>
                    <a:xfrm>
                      <a:off x="0" y="0"/>
                      <a:ext cx="5400040" cy="2678430"/>
                    </a:xfrm>
                    <a:prstGeom prst="rect">
                      <a:avLst/>
                    </a:prstGeom>
                  </pic:spPr>
                </pic:pic>
              </a:graphicData>
            </a:graphic>
          </wp:inline>
        </w:drawing>
      </w:r>
    </w:p>
    <w:p w14:paraId="3E0578D7" w14:textId="5152D727" w:rsidR="00B634F1" w:rsidRDefault="00651705" w:rsidP="00651705">
      <w:pPr>
        <w:pStyle w:val="Caption"/>
        <w:spacing w:before="180" w:after="180"/>
      </w:pPr>
      <w:bookmarkStart w:id="61" w:name="_Ref194457450"/>
      <w:bookmarkStart w:id="62" w:name="_Toc194478244"/>
      <w:r>
        <w:t>Figure 3-</w:t>
      </w:r>
      <w:fldSimple w:instr=" SEQ Figure_3- \* ARABIC ">
        <w:r w:rsidR="002141DA">
          <w:rPr>
            <w:noProof/>
          </w:rPr>
          <w:t>2</w:t>
        </w:r>
      </w:fldSimple>
      <w:bookmarkEnd w:id="61"/>
      <w:r>
        <w:rPr>
          <w:rFonts w:hint="eastAsia"/>
        </w:rPr>
        <w:t xml:space="preserve">: </w:t>
      </w:r>
      <w:r w:rsidRPr="00651705">
        <w:t>Monthly Transaction Counts of Bitcoin Call and Put Options from January 2020 to April 2024</w:t>
      </w:r>
      <w:bookmarkEnd w:id="62"/>
    </w:p>
    <w:p w14:paraId="170EFDDE" w14:textId="77777777" w:rsidR="00651705" w:rsidRDefault="0092596A" w:rsidP="00651705">
      <w:pPr>
        <w:pStyle w:val="a"/>
        <w:keepNext/>
        <w:spacing w:before="180" w:after="180"/>
      </w:pPr>
      <w:r w:rsidRPr="0092596A">
        <w:lastRenderedPageBreak/>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0"/>
                    <a:stretch>
                      <a:fillRect/>
                    </a:stretch>
                  </pic:blipFill>
                  <pic:spPr>
                    <a:xfrm>
                      <a:off x="0" y="0"/>
                      <a:ext cx="5400040" cy="2677160"/>
                    </a:xfrm>
                    <a:prstGeom prst="rect">
                      <a:avLst/>
                    </a:prstGeom>
                  </pic:spPr>
                </pic:pic>
              </a:graphicData>
            </a:graphic>
          </wp:inline>
        </w:drawing>
      </w:r>
    </w:p>
    <w:p w14:paraId="56C128DB" w14:textId="08CDE5BF" w:rsidR="002F31B5" w:rsidRDefault="00651705" w:rsidP="00651705">
      <w:pPr>
        <w:pStyle w:val="Caption"/>
        <w:spacing w:before="180" w:after="180"/>
      </w:pPr>
      <w:bookmarkStart w:id="63" w:name="_Ref194457455"/>
      <w:bookmarkStart w:id="64" w:name="_Toc194478245"/>
      <w:r>
        <w:t>Figure 3-</w:t>
      </w:r>
      <w:fldSimple w:instr=" SEQ Figure_3- \* ARABIC ">
        <w:r w:rsidR="002141DA">
          <w:rPr>
            <w:noProof/>
          </w:rPr>
          <w:t>3</w:t>
        </w:r>
      </w:fldSimple>
      <w:bookmarkEnd w:id="63"/>
      <w:r>
        <w:rPr>
          <w:rFonts w:hint="eastAsia"/>
        </w:rPr>
        <w:t xml:space="preserve">: </w:t>
      </w:r>
      <w:r w:rsidRPr="00651705">
        <w:t>Monthly Trading Volume of Bitcoin Call and Put Options from January 2020 to April 2024</w:t>
      </w:r>
      <w:bookmarkEnd w:id="64"/>
    </w:p>
    <w:p w14:paraId="26B0396F" w14:textId="29E5C85C" w:rsidR="00B53910" w:rsidRPr="00B53910" w:rsidRDefault="00651705" w:rsidP="00B53910">
      <w:pPr>
        <w:spacing w:before="180" w:after="180"/>
        <w:ind w:firstLine="480"/>
      </w:pPr>
      <w:r w:rsidRPr="00651705">
        <w:t>This research analyzes trading patterns in the Bitcoin options market through total trading volume heat maps. Regarding the call options market (</w:t>
      </w:r>
      <w:r>
        <w:fldChar w:fldCharType="begin"/>
      </w:r>
      <w:r>
        <w:instrText xml:space="preserve"> REF _Ref194457557 \h </w:instrText>
      </w:r>
      <w:r>
        <w:fldChar w:fldCharType="separate"/>
      </w:r>
      <w:r w:rsidR="002141DA">
        <w:t>Figure 3-</w:t>
      </w:r>
      <w:r w:rsidR="002141DA">
        <w:rPr>
          <w:noProof/>
        </w:rPr>
        <w:t>4</w:t>
      </w:r>
      <w:r>
        <w:fldChar w:fldCharType="end"/>
      </w:r>
      <w:r w:rsidRPr="00651705">
        <w:t>), trading activities are notably concentrated around the at-the-money area, with the most active trading occurring at Moneyness</w:t>
      </w:r>
      <w:r w:rsidR="00B53910">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Pr>
          <w:rFonts w:hint="eastAsia"/>
        </w:rPr>
        <w:t xml:space="preserve"> </w:t>
      </w:r>
      <w:r w:rsidRPr="00651705">
        <w:t>between 0.9 and 1.1. Slightly out-of-the-money (1.0-1.1) call options recorded the highest trading volume of 2,072 million USD, indicating investors' preference for using out-of-the-money call options with greater leverage effects for trading. In contrast, deep out-of-the-money (greater than 1.5) call options show relatively sparse trading volume, indicating market participants' lack of interest in call options with excessively high strike prices.</w:t>
      </w:r>
    </w:p>
    <w:p w14:paraId="5198119E" w14:textId="182AE197" w:rsidR="00B53910" w:rsidRDefault="00651705" w:rsidP="00B53910">
      <w:pPr>
        <w:spacing w:before="180" w:after="180"/>
        <w:ind w:firstLine="480"/>
      </w:pPr>
      <w:r w:rsidRPr="00651705">
        <w:t xml:space="preserve">Regarding the term structure, short-term call options market exhibits higher trading activity, particularly call options with 31 to 90 days to expiration maintaining considerable transaction volumes across various ratio intervals. Notably, extremely short-term (within 14 days) call options still maintain substantial trading volume near at-the-money, reflecting significant short-term speculative trading demand in the market. On the other hand, long-term (over 180 days) call options trading is relatively thin, except for an abnormal trading volume of up to 392 million contracts in the deep out-of-the-money area </w:t>
      </w:r>
      <w:r w:rsidRPr="00651705">
        <w:lastRenderedPageBreak/>
        <w:t>(greater than 2.0), which is likely related to specific investment strategies or institutional hedging needs.</w:t>
      </w:r>
    </w:p>
    <w:p w14:paraId="0D53985E" w14:textId="77777777" w:rsidR="00651705" w:rsidRDefault="00B53910" w:rsidP="00651705">
      <w:pPr>
        <w:pStyle w:val="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1"/>
                    <a:stretch>
                      <a:fillRect/>
                    </a:stretch>
                  </pic:blipFill>
                  <pic:spPr>
                    <a:xfrm>
                      <a:off x="0" y="0"/>
                      <a:ext cx="5400040" cy="3813810"/>
                    </a:xfrm>
                    <a:prstGeom prst="rect">
                      <a:avLst/>
                    </a:prstGeom>
                  </pic:spPr>
                </pic:pic>
              </a:graphicData>
            </a:graphic>
          </wp:inline>
        </w:drawing>
      </w:r>
    </w:p>
    <w:p w14:paraId="740CDA9E" w14:textId="6F16DA1F" w:rsidR="00B53910" w:rsidRDefault="00651705" w:rsidP="00651705">
      <w:pPr>
        <w:pStyle w:val="Caption"/>
        <w:spacing w:before="180" w:after="180"/>
      </w:pPr>
      <w:bookmarkStart w:id="65" w:name="_Ref194457557"/>
      <w:bookmarkStart w:id="66" w:name="_Toc194478246"/>
      <w:r>
        <w:t>Figure 3-</w:t>
      </w:r>
      <w:fldSimple w:instr=" SEQ Figure_3- \* ARABIC ">
        <w:r w:rsidR="002141DA">
          <w:rPr>
            <w:noProof/>
          </w:rPr>
          <w:t>4</w:t>
        </w:r>
      </w:fldSimple>
      <w:bookmarkEnd w:id="65"/>
      <w:r>
        <w:rPr>
          <w:rFonts w:hint="eastAsia"/>
        </w:rPr>
        <w:t xml:space="preserve">: </w:t>
      </w:r>
      <w:r w:rsidRPr="00651705">
        <w:t>Heat Map of Total Bitcoin Call Options Trading Volume from January 2020 to April 2024</w:t>
      </w:r>
      <w:bookmarkEnd w:id="66"/>
    </w:p>
    <w:p w14:paraId="51E8C060" w14:textId="3A31A50B" w:rsidR="00B53910" w:rsidRDefault="00651705" w:rsidP="00B53910">
      <w:pPr>
        <w:spacing w:before="180" w:after="180"/>
        <w:ind w:firstLine="480"/>
      </w:pPr>
      <w:r w:rsidRPr="00651705">
        <w:t>The put options market (</w:t>
      </w:r>
      <w:r>
        <w:fldChar w:fldCharType="begin"/>
      </w:r>
      <w:r>
        <w:instrText xml:space="preserve"> REF _Ref194457618 \h </w:instrText>
      </w:r>
      <w:r>
        <w:fldChar w:fldCharType="separate"/>
      </w:r>
      <w:r w:rsidR="002141DA">
        <w:t>Figure 3-</w:t>
      </w:r>
      <w:r w:rsidR="002141DA">
        <w:rPr>
          <w:noProof/>
        </w:rPr>
        <w:t>5</w:t>
      </w:r>
      <w:r>
        <w:fldChar w:fldCharType="end"/>
      </w:r>
      <w:r w:rsidRPr="00651705">
        <w:t>) exhibits distinctly different trading characteristics. Trading activities are highly concentrated near at-the-money (0.9-1.0), with the highest single block trading volume reaching 1,676 million USD, far exceeding other areas. Deep out-of-the-money (less than or equal to 0.7) put options show relatively sparse trading volume, indicating relatively limited market demand for hedging against significant Bitcoin price declines. Regarding expiration period distribution, short-term put options (within 14 days and 15-90 days) are most active near at-the-money, while medium to long-term (90-180 days) put options show significant trading volume (821 million USD) in the deep in-the-money (greater than 1.1) area. The trading volume distribution of extremely long-term (over 180 days) put options is relatively even, maintaining a certain level of transaction volume across various ratio intervals.</w:t>
      </w:r>
    </w:p>
    <w:p w14:paraId="0497BCEA" w14:textId="77777777" w:rsidR="00651705" w:rsidRDefault="00B53910" w:rsidP="00651705">
      <w:pPr>
        <w:pStyle w:val="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2"/>
                    <a:stretch>
                      <a:fillRect/>
                    </a:stretch>
                  </pic:blipFill>
                  <pic:spPr>
                    <a:xfrm>
                      <a:off x="0" y="0"/>
                      <a:ext cx="5400040" cy="3836670"/>
                    </a:xfrm>
                    <a:prstGeom prst="rect">
                      <a:avLst/>
                    </a:prstGeom>
                  </pic:spPr>
                </pic:pic>
              </a:graphicData>
            </a:graphic>
          </wp:inline>
        </w:drawing>
      </w:r>
    </w:p>
    <w:p w14:paraId="1BB98F0C" w14:textId="20985C4C" w:rsidR="00B53910" w:rsidRDefault="00651705" w:rsidP="00651705">
      <w:pPr>
        <w:pStyle w:val="Caption"/>
        <w:spacing w:before="180" w:after="180"/>
      </w:pPr>
      <w:bookmarkStart w:id="67" w:name="_Ref194457618"/>
      <w:bookmarkStart w:id="68" w:name="_Toc194478247"/>
      <w:r>
        <w:t>Figure 3-</w:t>
      </w:r>
      <w:fldSimple w:instr=" SEQ Figure_3- \* ARABIC ">
        <w:r w:rsidR="002141DA">
          <w:rPr>
            <w:noProof/>
          </w:rPr>
          <w:t>5</w:t>
        </w:r>
      </w:fldSimple>
      <w:bookmarkEnd w:id="67"/>
      <w:r>
        <w:rPr>
          <w:rFonts w:hint="eastAsia"/>
        </w:rPr>
        <w:t xml:space="preserve">: </w:t>
      </w:r>
      <w:r w:rsidRPr="00651705">
        <w:t>Heat Map of Total Bitcoin Put Options Trading Volume from January 2020 to April 2024</w:t>
      </w:r>
      <w:bookmarkEnd w:id="68"/>
    </w:p>
    <w:p w14:paraId="3A706421" w14:textId="7741A5E3" w:rsidR="00B53910" w:rsidRPr="00B53910" w:rsidRDefault="00651705" w:rsidP="00E748C3">
      <w:pPr>
        <w:spacing w:before="180" w:after="180"/>
        <w:ind w:firstLine="480"/>
      </w:pPr>
      <w:r w:rsidRPr="00651705">
        <w:t>The Bitcoin options market has developed considerable depth and liquidity, with trading activities primarily concentrated around the at-the-money area, reflecting market participants' preference for more efficient speculative or hedging operations. Short-term options are generally more favored, indicating market participants' tendency to adopt short-term trading strategies. Moreover, the phenomenon of overall call options trading volume exceeding put options may reflect the market's bullish outlook on Bitcoin price trends. Abnormal trading volumes in specific areas (such as deep out-of-the-money call options and deep in-the-money put options) may be closely related to specific investment strategies or institutional hedging needs. The aforementioned trading characteristics collectively constitute the basic profile of the current Bitcoin options market, which, although having reached a considerable scale, still primarily features short-term speculative trading patterns.</w:t>
      </w:r>
    </w:p>
    <w:p w14:paraId="7B971181" w14:textId="05A8DE9A" w:rsidR="00404225" w:rsidRDefault="00404225" w:rsidP="00B53910">
      <w:pPr>
        <w:spacing w:before="180" w:after="180"/>
        <w:ind w:firstLine="480"/>
      </w:pPr>
      <w:r>
        <w:br w:type="page"/>
      </w:r>
    </w:p>
    <w:p w14:paraId="47A3A5AD" w14:textId="45679854" w:rsidR="0073610D" w:rsidRDefault="00A94B3E" w:rsidP="0073610D">
      <w:pPr>
        <w:pStyle w:val="Heading1"/>
        <w:spacing w:before="180" w:after="180"/>
      </w:pPr>
      <w:bookmarkStart w:id="69" w:name="_Toc194478205"/>
      <w:r>
        <w:rPr>
          <w:rFonts w:hint="eastAsia"/>
        </w:rPr>
        <w:lastRenderedPageBreak/>
        <w:t>4. Research Methodology</w:t>
      </w:r>
      <w:bookmarkEnd w:id="69"/>
    </w:p>
    <w:p w14:paraId="06D53243" w14:textId="41B8FC30" w:rsidR="00666B54" w:rsidRDefault="00E410D8" w:rsidP="00E410D8">
      <w:pPr>
        <w:pStyle w:val="Heading2"/>
      </w:pPr>
      <w:bookmarkStart w:id="70" w:name="_Toc190531578"/>
      <w:bookmarkStart w:id="71" w:name="_Toc190982023"/>
      <w:bookmarkStart w:id="72" w:name="_Toc194478206"/>
      <w:r>
        <w:rPr>
          <w:rFonts w:hint="eastAsia"/>
        </w:rPr>
        <w:t>4.1</w:t>
      </w:r>
      <w:bookmarkEnd w:id="70"/>
      <w:bookmarkEnd w:id="71"/>
      <w:r w:rsidR="00A94B3E">
        <w:t xml:space="preserve"> </w:t>
      </w:r>
      <w:r w:rsidR="00A94B3E">
        <w:rPr>
          <w:rFonts w:hint="eastAsia"/>
        </w:rPr>
        <w:t>Method for Calculating Risk-neutral Probability Density Base on Theory</w:t>
      </w:r>
      <w:bookmarkEnd w:id="72"/>
    </w:p>
    <w:p w14:paraId="4CC5BE0A" w14:textId="3527F8D7" w:rsidR="0012177C" w:rsidRDefault="00A94B3E" w:rsidP="0012177C">
      <w:pPr>
        <w:spacing w:before="180" w:after="180"/>
        <w:ind w:firstLine="480"/>
      </w:pPr>
      <w:r w:rsidRPr="00A94B3E">
        <w:t>In the following text, symbols C, P, S, K, and T represent standard option meanings: C is call option price, P is put option price, S is underlying asset current price, K is strike price, r is risk-free rate, T is days to option expiration. This research will also use</w:t>
      </w:r>
      <w:r>
        <w:rPr>
          <w:rFonts w:hint="eastAsia"/>
        </w:rPr>
        <w:t xml:space="preserve"> </w:t>
      </w:r>
      <m:oMath>
        <m:r>
          <w:rPr>
            <w:rStyle w:val="PlaceholderText"/>
            <w:rFonts w:ascii="Cambria Math" w:hAnsi="Cambria Math"/>
            <w:color w:val="auto"/>
          </w:rPr>
          <m:t>f(K)</m:t>
        </m:r>
      </m:oMath>
      <w:r w:rsidRPr="00A94B3E">
        <w:t xml:space="preserve"> to represent the Risk-neutral Probability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to represent the Risk-neutral Distribution Function.</w:t>
      </w:r>
    </w:p>
    <w:p w14:paraId="58AAA343" w14:textId="0B9E1007" w:rsidR="00AF758B" w:rsidRDefault="00A94B3E" w:rsidP="0012177C">
      <w:pPr>
        <w:spacing w:before="180" w:after="180"/>
        <w:ind w:firstLine="480"/>
      </w:pPr>
      <w:r w:rsidRPr="00A94B3E">
        <w:t>The call option price is the expected payoff before its expiration day 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FE55F45" w:rsidR="003643C9" w:rsidRDefault="003643C9" w:rsidP="00646BB2">
            <w:pPr>
              <w:pStyle w:val="Caption"/>
              <w:spacing w:before="180" w:after="180"/>
              <w:jc w:val="right"/>
            </w:pPr>
            <w:bookmarkStart w:id="73" w:name="_Ref183666859"/>
            <w:r>
              <w:t>(</w:t>
            </w:r>
            <w:fldSimple w:instr=" SEQ ( \* ARABIC ">
              <w:r w:rsidR="002141DA">
                <w:rPr>
                  <w:noProof/>
                </w:rPr>
                <w:t>1</w:t>
              </w:r>
            </w:fldSimple>
            <w:r>
              <w:rPr>
                <w:rFonts w:hint="eastAsia"/>
              </w:rPr>
              <w:t>)</w:t>
            </w:r>
            <w:bookmarkEnd w:id="73"/>
          </w:p>
        </w:tc>
      </w:tr>
    </w:tbl>
    <w:p w14:paraId="14F70EF2" w14:textId="262D2A83" w:rsidR="0012177C" w:rsidRDefault="00A94B3E" w:rsidP="00A94B3E">
      <w:pPr>
        <w:spacing w:before="180" w:after="180"/>
        <w:ind w:firstLine="480"/>
      </w:pPr>
      <w:r w:rsidRPr="00A94B3E">
        <w:t xml:space="preserve">Next, by taking the first partial derivative of call option price C with respect to strike price K, we can derive the risk-neutral distribution function </w:t>
      </w:r>
      <m:oMath>
        <m:r>
          <w:rPr>
            <w:rFonts w:ascii="Cambria Math" w:hAnsi="Cambria Math"/>
          </w:rPr>
          <m:t>F(K)</m:t>
        </m:r>
      </m:oMath>
      <w:r w:rsidRPr="00A94B3E">
        <w:t>, as follows</w:t>
      </w:r>
      <w:r>
        <w:rPr>
          <w:rFonts w:hint="eastAsia"/>
        </w:rPr>
        <w:t xml:space="preserve">: </w:t>
      </w:r>
    </w:p>
    <w:p w14:paraId="097E37F5" w14:textId="2F76F35E" w:rsidR="00646BB2" w:rsidRPr="00646BB2" w:rsidRDefault="00656EA4"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A94B3E" w:rsidRDefault="00A94B3E" w:rsidP="00646BB2">
      <w:pPr>
        <w:spacing w:before="180" w:after="180"/>
        <w:ind w:firstLine="480"/>
      </w:pPr>
      <w:r w:rsidRPr="00A94B3E">
        <w:t>Rearranging terms, we obtain the risk-neutral distribution function</w:t>
      </w:r>
      <w:r>
        <w:rPr>
          <w:rFonts w:hint="eastAsia"/>
        </w:rPr>
        <w:t xml:space="preserve"> </w:t>
      </w:r>
      <m:oMath>
        <m:r>
          <w:rPr>
            <w:rFonts w:ascii="Cambria Math" w:hAnsi="Cambria Math"/>
          </w:rPr>
          <m:t>F(K)</m:t>
        </m:r>
      </m:oMath>
      <w:r>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74CEA809" w:rsidR="00764F78" w:rsidRPr="00764F78" w:rsidRDefault="00646BB2" w:rsidP="00764F78">
            <w:pPr>
              <w:pStyle w:val="Caption"/>
              <w:spacing w:before="180" w:after="180"/>
              <w:jc w:val="right"/>
            </w:pPr>
            <w:bookmarkStart w:id="74" w:name="_Ref183663957"/>
            <w:bookmarkStart w:id="75" w:name="_Ref183663960"/>
            <w:r>
              <w:t>(</w:t>
            </w:r>
            <w:fldSimple w:instr=" SEQ ( \* ARABIC ">
              <w:r w:rsidR="002141DA">
                <w:rPr>
                  <w:noProof/>
                </w:rPr>
                <w:t>2</w:t>
              </w:r>
            </w:fldSimple>
            <w:bookmarkEnd w:id="74"/>
            <w:r>
              <w:rPr>
                <w:rFonts w:hint="eastAsia"/>
              </w:rPr>
              <w:t>)</w:t>
            </w:r>
            <w:bookmarkEnd w:id="75"/>
          </w:p>
        </w:tc>
      </w:tr>
    </w:tbl>
    <w:p w14:paraId="7ACA79FE" w14:textId="3281ACB9"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2141DA">
        <w:t>(</w:t>
      </w:r>
      <w:r w:rsidR="002141DA">
        <w:rPr>
          <w:noProof/>
        </w:rPr>
        <w:t>2</w:t>
      </w:r>
      <w:r w:rsidR="002141DA">
        <w:rPr>
          <w:rFonts w:hint="eastAsia"/>
        </w:rPr>
        <w:t>)</w:t>
      </w:r>
      <w:r w:rsidR="00C451F7">
        <w:fldChar w:fldCharType="end"/>
      </w:r>
      <w:r w:rsidRPr="00A94B3E">
        <w:t xml:space="preserve"> with respect to strike price K, we can derive the RND at strike price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F30D35E" w:rsidR="00C451F7" w:rsidRPr="00764F78" w:rsidRDefault="00C451F7" w:rsidP="009703DB">
            <w:pPr>
              <w:pStyle w:val="Caption"/>
              <w:spacing w:before="180" w:after="180"/>
              <w:jc w:val="right"/>
            </w:pPr>
            <w:bookmarkStart w:id="76" w:name="_Ref183665445"/>
            <w:r>
              <w:t>(</w:t>
            </w:r>
            <w:fldSimple w:instr=" SEQ ( \* ARABIC ">
              <w:r w:rsidR="002141DA">
                <w:rPr>
                  <w:noProof/>
                </w:rPr>
                <w:t>3</w:t>
              </w:r>
            </w:fldSimple>
            <w:r>
              <w:rPr>
                <w:rFonts w:hint="eastAsia"/>
              </w:rPr>
              <w:t>)</w:t>
            </w:r>
            <w:bookmarkEnd w:id="76"/>
          </w:p>
        </w:tc>
      </w:tr>
    </w:tbl>
    <w:p w14:paraId="072B8C89" w14:textId="5759EFB2"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2141DA">
        <w:t>(</w:t>
      </w:r>
      <w:r w:rsidR="002141DA">
        <w:rPr>
          <w:noProof/>
        </w:rPr>
        <w:t>2</w:t>
      </w:r>
      <w:r w:rsidR="002141DA">
        <w:rPr>
          <w:rFonts w:hint="eastAsia"/>
        </w:rPr>
        <w:t>)</w:t>
      </w:r>
      <w:r>
        <w:fldChar w:fldCharType="end"/>
      </w:r>
      <w:r w:rsidRPr="00A94B3E">
        <w:t xml:space="preserve"> and </w:t>
      </w:r>
      <w:r>
        <w:fldChar w:fldCharType="begin"/>
      </w:r>
      <w:r>
        <w:instrText xml:space="preserve"> REF _Ref183665445 \h </w:instrText>
      </w:r>
      <w:r>
        <w:fldChar w:fldCharType="separate"/>
      </w:r>
      <w:r w:rsidR="002141DA">
        <w:t>(</w:t>
      </w:r>
      <w:r w:rsidR="002141DA">
        <w:rPr>
          <w:noProof/>
        </w:rPr>
        <w:t>3</w:t>
      </w:r>
      <w:r w:rsidR="002141DA">
        <w:rPr>
          <w:rFonts w:hint="eastAsia"/>
        </w:rPr>
        <w:t>)</w:t>
      </w:r>
      <w:r>
        <w:fldChar w:fldCharType="end"/>
      </w:r>
      <w:r w:rsidRPr="00A94B3E">
        <w:t>. Assuming that at time T to expiration, there are N options with different strike prices in the market, where K1 represents the lowest strike price and</w:t>
      </w:r>
      <w:r>
        <w:rPr>
          <w:rFonts w:hint="eastAsia"/>
        </w:rPr>
        <w:t xml:space="preserve"> </w:t>
      </w:r>
      <w:r w:rsidR="00257875">
        <w:rPr>
          <w:rFonts w:hint="eastAsia"/>
        </w:rPr>
        <w:t>K</w:t>
      </w:r>
      <w:r w:rsidR="00257875">
        <w:rPr>
          <w:rFonts w:hint="eastAsia"/>
          <w:vertAlign w:val="subscript"/>
        </w:rPr>
        <w:t>N</w:t>
      </w:r>
      <w:r w:rsidRPr="00A94B3E">
        <w:t xml:space="preserve"> represents the highest strike price. We will use three options with strike prices</w:t>
      </w:r>
      <w:r>
        <w:rPr>
          <w:rFonts w:hint="eastAsia"/>
        </w:rPr>
        <w:t xml:space="preserve"> </w:t>
      </w:r>
      <w:r w:rsidR="00257875">
        <w:rPr>
          <w:rFonts w:hint="eastAsia"/>
        </w:rPr>
        <w:t>K</w:t>
      </w:r>
      <w:r w:rsidR="00257875" w:rsidRPr="00257875">
        <w:rPr>
          <w:rFonts w:hint="eastAsia"/>
          <w:vertAlign w:val="subscript"/>
        </w:rPr>
        <w:t>n-1</w:t>
      </w:r>
      <w:r>
        <w:rPr>
          <w:rFonts w:hint="eastAsia"/>
        </w:rPr>
        <w:t xml:space="preserve">, </w:t>
      </w:r>
      <w:r w:rsidR="00257875">
        <w:rPr>
          <w:rFonts w:hint="eastAsia"/>
        </w:rPr>
        <w:t>K</w:t>
      </w:r>
      <w:r w:rsidR="00257875" w:rsidRPr="00257875">
        <w:rPr>
          <w:rFonts w:hint="eastAsia"/>
          <w:vertAlign w:val="subscript"/>
        </w:rPr>
        <w:t>n</w:t>
      </w:r>
      <w:r>
        <w:rPr>
          <w:rFonts w:hint="eastAsia"/>
        </w:rPr>
        <w:t xml:space="preserve"> and </w:t>
      </w:r>
      <w:r w:rsidR="00257875">
        <w:rPr>
          <w:rFonts w:hint="eastAsia"/>
        </w:rPr>
        <w:t>K</w:t>
      </w:r>
      <w:r w:rsidR="00257875" w:rsidRPr="00257875">
        <w:rPr>
          <w:rFonts w:hint="eastAsia"/>
          <w:vertAlign w:val="subscript"/>
        </w:rPr>
        <w:t>n+1</w:t>
      </w:r>
      <w:r w:rsidRPr="00A94B3E">
        <w:t xml:space="preserve"> to calculate the approximate value centered at</w:t>
      </w:r>
      <w:r>
        <w:rPr>
          <w:rFonts w:hint="eastAsia"/>
        </w:rPr>
        <w:t xml:space="preserve"> </w:t>
      </w:r>
      <w:r w:rsidR="006A2DA5">
        <w:rPr>
          <w:rFonts w:hint="eastAsia"/>
        </w:rPr>
        <w:t>K</w:t>
      </w:r>
      <w:r w:rsidR="00257875" w:rsidRPr="00257875">
        <w:rPr>
          <w:rFonts w:hint="eastAsia"/>
          <w:vertAlign w:val="subscript"/>
        </w:rPr>
        <w:t>n</w:t>
      </w:r>
      <w:r>
        <w:rPr>
          <w:rFonts w:hint="eastAsia"/>
        </w:rPr>
        <w:t xml:space="preserve">, </w:t>
      </w:r>
      <w:r w:rsidRPr="00A94B3E">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EEB7A3B" w:rsidR="006A2DA5" w:rsidRPr="00764F78" w:rsidRDefault="006A2DA5" w:rsidP="00CC13BB">
            <w:pPr>
              <w:pStyle w:val="Caption"/>
              <w:spacing w:before="180" w:after="180"/>
              <w:ind w:firstLine="480"/>
              <w:jc w:val="right"/>
            </w:pPr>
            <w:bookmarkStart w:id="77" w:name="_Ref189214718"/>
            <w:r>
              <w:t>(</w:t>
            </w:r>
            <w:fldSimple w:instr=" SEQ ( \* ARABIC ">
              <w:r w:rsidR="002141DA">
                <w:rPr>
                  <w:noProof/>
                </w:rPr>
                <w:t>4</w:t>
              </w:r>
            </w:fldSimple>
            <w:r>
              <w:rPr>
                <w:rFonts w:hint="eastAsia"/>
              </w:rPr>
              <w:t>)</w:t>
            </w:r>
            <w:bookmarkEnd w:id="77"/>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1ABFBE1" w:rsidR="006A2DA5" w:rsidRDefault="006A2DA5" w:rsidP="00CC13BB">
            <w:pPr>
              <w:pStyle w:val="Caption"/>
              <w:spacing w:before="180" w:after="180"/>
              <w:ind w:firstLine="480"/>
              <w:jc w:val="right"/>
            </w:pPr>
            <w:bookmarkStart w:id="78" w:name="_Ref183666874"/>
            <w:r>
              <w:t>(</w:t>
            </w:r>
            <w:fldSimple w:instr=" SEQ ( \* ARABIC ">
              <w:r w:rsidR="002141DA">
                <w:rPr>
                  <w:noProof/>
                </w:rPr>
                <w:t>5</w:t>
              </w:r>
            </w:fldSimple>
            <w:r>
              <w:rPr>
                <w:rFonts w:hint="eastAsia"/>
              </w:rPr>
              <w:t>)</w:t>
            </w:r>
            <w:bookmarkEnd w:id="78"/>
          </w:p>
        </w:tc>
      </w:tr>
    </w:tbl>
    <w:p w14:paraId="41486D5F" w14:textId="38CAAE6C"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2141DA">
        <w:t>(</w:t>
      </w:r>
      <w:r w:rsidR="002141DA">
        <w:rPr>
          <w:noProof/>
        </w:rPr>
        <w:t>1</w:t>
      </w:r>
      <w:r w:rsidR="002141DA">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2141DA">
        <w:t>(</w:t>
      </w:r>
      <w:r w:rsidR="002141DA">
        <w:rPr>
          <w:noProof/>
        </w:rPr>
        <w:t>5</w:t>
      </w:r>
      <w:r w:rsidR="002141DA">
        <w:rPr>
          <w:rFonts w:hint="eastAsia"/>
        </w:rPr>
        <w:t>)</w:t>
      </w:r>
      <w:r w:rsidR="004F631C">
        <w:fldChar w:fldCharType="end"/>
      </w:r>
      <w:r w:rsidRPr="00A94B3E">
        <w:t xml:space="preserve"> explain how to theoretically derive the RND between strike prices</w:t>
      </w:r>
      <w:r>
        <w:rPr>
          <w:rFonts w:hint="eastAsia"/>
        </w:rPr>
        <w:t xml:space="preserve"> </w:t>
      </w:r>
      <w:r w:rsidR="004F631C">
        <w:rPr>
          <w:rFonts w:hint="eastAsia"/>
        </w:rPr>
        <w:t>K</w:t>
      </w:r>
      <w:r w:rsidR="004F631C" w:rsidRPr="004F631C">
        <w:rPr>
          <w:rFonts w:hint="eastAsia"/>
          <w:vertAlign w:val="subscript"/>
        </w:rPr>
        <w:t>2</w:t>
      </w:r>
      <w:r>
        <w:rPr>
          <w:rFonts w:hint="eastAsia"/>
        </w:rPr>
        <w:t xml:space="preserve"> and </w:t>
      </w:r>
      <w:r w:rsidR="004F631C">
        <w:rPr>
          <w:rFonts w:hint="eastAsia"/>
        </w:rPr>
        <w:t>K</w:t>
      </w:r>
      <w:r w:rsidR="00470204" w:rsidRPr="004F631C">
        <w:rPr>
          <w:vertAlign w:val="subscript"/>
        </w:rPr>
        <w:t>N-1</w:t>
      </w:r>
      <w:r w:rsidRPr="00A94B3E">
        <w:t xml:space="preserve"> from a set of call option prices C. Similar derivation methods can also be applied to calculate RND from put option prices P.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2141DA">
        <w:t>(</w:t>
      </w:r>
      <w:r w:rsidR="002141DA">
        <w:rPr>
          <w:noProof/>
        </w:rPr>
        <w:t>2</w:t>
      </w:r>
      <w:r w:rsidR="002141DA">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2141DA">
        <w:t>(</w:t>
      </w:r>
      <w:r w:rsidR="002141DA">
        <w:rPr>
          <w:noProof/>
        </w:rPr>
        <w:t>5</w:t>
      </w:r>
      <w:r w:rsidR="002141DA">
        <w:rPr>
          <w:rFonts w:hint="eastAsia"/>
        </w:rPr>
        <w:t>)</w:t>
      </w:r>
      <w:r w:rsidR="004F631C">
        <w:fldChar w:fldCharType="end"/>
      </w:r>
      <w:r w:rsidRPr="00A94B3E">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13E317D2" w:rsidR="007C0373" w:rsidRPr="007C0373" w:rsidRDefault="004F631C" w:rsidP="007C0373">
            <w:pPr>
              <w:pStyle w:val="Caption"/>
              <w:spacing w:before="180" w:after="180"/>
              <w:ind w:firstLine="480"/>
              <w:jc w:val="right"/>
            </w:pPr>
            <w:r>
              <w:t>(</w:t>
            </w:r>
            <w:fldSimple w:instr=" SEQ ( \* ARABIC ">
              <w:r w:rsidR="002141DA">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53E7BF5" w:rsidR="004F631C" w:rsidRDefault="004F631C" w:rsidP="00CC13BB">
            <w:pPr>
              <w:pStyle w:val="Caption"/>
              <w:spacing w:before="180" w:after="180"/>
              <w:ind w:firstLine="480"/>
              <w:jc w:val="right"/>
            </w:pPr>
            <w:r>
              <w:t>(</w:t>
            </w:r>
            <w:fldSimple w:instr=" SEQ ( \* ARABIC ">
              <w:r w:rsidR="002141DA">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DC79B2B" w:rsidR="004F631C" w:rsidRDefault="00415057" w:rsidP="004F631C">
            <w:pPr>
              <w:pStyle w:val="Caption"/>
              <w:spacing w:before="180" w:after="180"/>
              <w:ind w:firstLine="480"/>
              <w:jc w:val="right"/>
            </w:pPr>
            <w:r>
              <w:t>(</w:t>
            </w:r>
            <w:fldSimple w:instr=" SEQ ( \* ARABIC ">
              <w:r w:rsidR="002141DA">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5F60F4A" w:rsidR="004F631C" w:rsidRDefault="00415057" w:rsidP="004F631C">
            <w:pPr>
              <w:pStyle w:val="Caption"/>
              <w:spacing w:before="180" w:after="180"/>
              <w:ind w:firstLine="480"/>
              <w:jc w:val="right"/>
            </w:pPr>
            <w:r>
              <w:t>(</w:t>
            </w:r>
            <w:fldSimple w:instr=" SEQ ( \* ARABIC ">
              <w:r w:rsidR="002141DA">
                <w:rPr>
                  <w:noProof/>
                </w:rPr>
                <w:t>9</w:t>
              </w:r>
            </w:fldSimple>
            <w:r>
              <w:rPr>
                <w:rFonts w:hint="eastAsia"/>
              </w:rPr>
              <w:t>)</w:t>
            </w:r>
          </w:p>
        </w:tc>
      </w:tr>
    </w:tbl>
    <w:p w14:paraId="140FBF66" w14:textId="32DF71AA" w:rsidR="00470204" w:rsidRDefault="003471C3" w:rsidP="00470204">
      <w:pPr>
        <w:spacing w:before="180" w:after="180"/>
        <w:ind w:firstLine="480"/>
      </w:pPr>
      <w:r w:rsidRPr="003471C3">
        <w:t>In this research,</w:t>
      </w:r>
      <w:r>
        <w:rPr>
          <w:rFonts w:hint="eastAsia"/>
        </w:rPr>
        <w:t xml:space="preserve"> </w:t>
      </w:r>
      <w:r w:rsidR="00470204" w:rsidRPr="00470204">
        <w:rPr>
          <w:rFonts w:hint="eastAsia"/>
        </w:rPr>
        <w:t>Δ</w:t>
      </w:r>
      <w:r w:rsidR="00470204" w:rsidRPr="00470204">
        <w:rPr>
          <w:rFonts w:hint="eastAsia"/>
        </w:rPr>
        <w:t>X</w:t>
      </w:r>
      <w:r w:rsidRPr="003471C3">
        <w:t xml:space="preserve"> 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 results.</w:t>
      </w:r>
    </w:p>
    <w:p w14:paraId="3D8F447F" w14:textId="06C88533" w:rsidR="0012177C" w:rsidRDefault="0012177C" w:rsidP="0012177C">
      <w:pPr>
        <w:pStyle w:val="Heading2"/>
      </w:pPr>
      <w:bookmarkStart w:id="79" w:name="_Toc190531579"/>
      <w:bookmarkStart w:id="80" w:name="_Toc190982024"/>
      <w:bookmarkStart w:id="81" w:name="_Toc194478207"/>
      <w:r>
        <w:rPr>
          <w:rFonts w:hint="eastAsia"/>
        </w:rPr>
        <w:t>4.2</w:t>
      </w:r>
      <w:bookmarkEnd w:id="79"/>
      <w:bookmarkEnd w:id="80"/>
      <w:r w:rsidR="00EA71E0">
        <w:rPr>
          <w:rFonts w:hint="eastAsia"/>
        </w:rPr>
        <w:t xml:space="preserve"> </w:t>
      </w:r>
      <w:r w:rsidR="00EA71E0" w:rsidRPr="00EA71E0">
        <w:t>Practical Methods for Calculating Risk-</w:t>
      </w:r>
      <w:r w:rsidR="00EA71E0">
        <w:rPr>
          <w:rFonts w:hint="eastAsia"/>
        </w:rPr>
        <w:t>n</w:t>
      </w:r>
      <w:r w:rsidR="00EA71E0" w:rsidRPr="00EA71E0">
        <w:t>eutral Probability Density</w:t>
      </w:r>
      <w:bookmarkEnd w:id="81"/>
    </w:p>
    <w:p w14:paraId="6A72A1AA" w14:textId="38AFBA65"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2141DA">
        <w:t>(</w:t>
      </w:r>
      <w:r w:rsidR="002141DA">
        <w:rPr>
          <w:noProof/>
        </w:rPr>
        <w:t>1</w:t>
      </w:r>
      <w:r w:rsidR="002141DA">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 otherwise the derived RND may exhibit unacceptable characteristics, such as negative values in certain regions. Second, appropriate methods must be found to complete the tails of the RND outside the range from</w:t>
      </w:r>
      <w:r>
        <w:rPr>
          <w:rFonts w:hint="eastAsia"/>
        </w:rPr>
        <w:t xml:space="preserve"> </w:t>
      </w:r>
      <w:r w:rsidR="00BA0521">
        <w:rPr>
          <w:rFonts w:hint="eastAsia"/>
        </w:rPr>
        <w:t>K</w:t>
      </w:r>
      <w:r w:rsidR="00BA0521" w:rsidRPr="004F631C">
        <w:rPr>
          <w:rFonts w:hint="eastAsia"/>
          <w:vertAlign w:val="subscript"/>
        </w:rPr>
        <w:t>2</w:t>
      </w:r>
      <w:r>
        <w:rPr>
          <w:rFonts w:hint="eastAsia"/>
        </w:rPr>
        <w:t xml:space="preserve"> to </w:t>
      </w:r>
      <w:r w:rsidR="00BA0521">
        <w:rPr>
          <w:rFonts w:hint="eastAsia"/>
        </w:rPr>
        <w:t>K</w:t>
      </w:r>
      <w:r w:rsidR="00BA0521" w:rsidRPr="004F631C">
        <w:rPr>
          <w:vertAlign w:val="subscript"/>
        </w:rPr>
        <w:t>N-1</w:t>
      </w:r>
      <w:r w:rsidRPr="00EA71E0">
        <w:t>. This section introduces methods proposed in this research and reviewed literature for calculating RND from market option prices, and explains the techniques we adopt here.</w:t>
      </w:r>
    </w:p>
    <w:p w14:paraId="6D90E935" w14:textId="7DCB49B8" w:rsidR="00493B38" w:rsidRDefault="00493B38" w:rsidP="00493B38">
      <w:pPr>
        <w:pStyle w:val="Heading3"/>
        <w:spacing w:before="180" w:after="180"/>
      </w:pPr>
      <w:bookmarkStart w:id="82" w:name="_Toc190531580"/>
      <w:bookmarkStart w:id="83" w:name="_Toc190982025"/>
      <w:bookmarkStart w:id="84" w:name="_Toc194478208"/>
      <w:r>
        <w:rPr>
          <w:rFonts w:hint="eastAsia"/>
        </w:rPr>
        <w:lastRenderedPageBreak/>
        <w:t>4.2.1</w:t>
      </w:r>
      <w:bookmarkEnd w:id="82"/>
      <w:bookmarkEnd w:id="83"/>
      <w:r w:rsidR="00EA71E0">
        <w:rPr>
          <w:rFonts w:hint="eastAsia"/>
        </w:rPr>
        <w:t xml:space="preserve"> </w:t>
      </w:r>
      <w:r w:rsidR="00EA71E0" w:rsidRPr="00EA71E0">
        <w:t>Bitcoin-Applicable Black-Scholes Model</w:t>
      </w:r>
      <w:bookmarkEnd w:id="84"/>
    </w:p>
    <w:p w14:paraId="6912387C" w14:textId="0F0BB6DA" w:rsidR="00275C2A" w:rsidRDefault="00EA71E0" w:rsidP="00DE3699">
      <w:pPr>
        <w:spacing w:before="180" w:after="180"/>
        <w:ind w:firstLine="480"/>
      </w:pPr>
      <w:r w:rsidRPr="00EA71E0">
        <w:t>In traditional financial markets, option pricing models (such as the Black-Scholes model) typically use risk-free interest rates as parameters, which are generally represented by the yields of low-risk assets like government bonds. However,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4D1C28C8" w:rsidR="00BA0521" w:rsidRDefault="00EA71E0" w:rsidP="00DE3699">
      <w:pPr>
        <w:spacing w:before="180" w:after="180"/>
        <w:ind w:firstLine="480"/>
      </w:pPr>
      <w:r w:rsidRPr="00EA71E0">
        <w:t xml:space="preserve">This research uses Bitcoin option trading prices from the Deribit exchange, which has adopted a more suitable model (priced in Bitcoin) to calculate option prices, adapting to the characteristics of the cryptocurrency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2141DA">
        <w:t>(</w:t>
      </w:r>
      <w:r w:rsidR="002141DA">
        <w:rPr>
          <w:noProof/>
        </w:rPr>
        <w:t>10</w:t>
      </w:r>
      <w:r w:rsidR="002141DA">
        <w:rPr>
          <w:rFonts w:hint="eastAsia"/>
        </w:rPr>
        <w:t>)</w:t>
      </w:r>
      <w:r>
        <w:fldChar w:fldCharType="end"/>
      </w:r>
      <w:r w:rsidRPr="00EA71E0">
        <w:t xml:space="preserve">) and compares it with the calculation formula provided by Deribit </w:t>
      </w:r>
      <w:r w:rsidRPr="00EA71E0">
        <w:lastRenderedPageBreak/>
        <w:t xml:space="preserve">exchange (Equation </w:t>
      </w:r>
      <w:r>
        <w:fldChar w:fldCharType="begin"/>
      </w:r>
      <w:r>
        <w:instrText xml:space="preserve"> REF _Ref184140413 \h </w:instrText>
      </w:r>
      <w:r>
        <w:fldChar w:fldCharType="separate"/>
      </w:r>
      <w:r w:rsidR="002141DA">
        <w:t>(</w:t>
      </w:r>
      <w:r w:rsidR="002141DA">
        <w:rPr>
          <w:noProof/>
        </w:rPr>
        <w:t>11</w:t>
      </w:r>
      <w:r w:rsidR="002141DA">
        <w:rPr>
          <w:rFonts w:hint="eastAsia"/>
        </w:rPr>
        <w:t>)</w:t>
      </w:r>
      <w:r>
        <w:fldChar w:fldCharType="end"/>
      </w:r>
      <w:r w:rsidRPr="00EA71E0">
        <w:t>). It can be seen that multiplying the Deribit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by the Bitcoin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yields the Bitcoin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6B3FF60" w:rsidR="00C96DE9" w:rsidRDefault="00C96DE9" w:rsidP="00C96DE9">
            <w:pPr>
              <w:pStyle w:val="Caption"/>
              <w:spacing w:before="180" w:after="180"/>
              <w:jc w:val="right"/>
            </w:pPr>
            <w:bookmarkStart w:id="85" w:name="_Ref184140393"/>
            <w:r>
              <w:t>(</w:t>
            </w:r>
            <w:fldSimple w:instr=" SEQ ( \* ARABIC ">
              <w:r w:rsidR="002141DA">
                <w:rPr>
                  <w:noProof/>
                </w:rPr>
                <w:t>10</w:t>
              </w:r>
            </w:fldSimple>
            <w:r>
              <w:rPr>
                <w:rFonts w:hint="eastAsia"/>
              </w:rPr>
              <w:t>)</w:t>
            </w:r>
            <w:bookmarkEnd w:id="85"/>
          </w:p>
        </w:tc>
      </w:tr>
      <w:tr w:rsidR="002116B3" w14:paraId="3D5E5BE0" w14:textId="77777777" w:rsidTr="002116B3">
        <w:tc>
          <w:tcPr>
            <w:tcW w:w="7933" w:type="dxa"/>
            <w:vAlign w:val="center"/>
          </w:tcPr>
          <w:p w14:paraId="2D3AD2BF" w14:textId="23C1D851" w:rsidR="002116B3" w:rsidRPr="002116B3" w:rsidRDefault="00656EA4"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1C0297A" w:rsidR="002116B3" w:rsidRDefault="002116B3" w:rsidP="002116B3">
            <w:pPr>
              <w:pStyle w:val="Caption"/>
              <w:spacing w:before="180" w:after="180"/>
              <w:jc w:val="right"/>
            </w:pPr>
            <w:bookmarkStart w:id="86" w:name="_Ref184140413"/>
            <w:r>
              <w:t>(</w:t>
            </w:r>
            <w:fldSimple w:instr=" SEQ ( \* ARABIC ">
              <w:r w:rsidR="002141DA">
                <w:rPr>
                  <w:noProof/>
                </w:rPr>
                <w:t>11</w:t>
              </w:r>
            </w:fldSimple>
            <w:r>
              <w:rPr>
                <w:rFonts w:hint="eastAsia"/>
              </w:rPr>
              <w:t>)</w:t>
            </w:r>
            <w:bookmarkEnd w:id="8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Caption"/>
              <w:spacing w:before="180" w:after="180"/>
              <w:jc w:val="right"/>
            </w:pPr>
          </w:p>
        </w:tc>
      </w:tr>
      <w:tr w:rsidR="005D344F" w14:paraId="6FB944DA" w14:textId="77777777" w:rsidTr="002116B3">
        <w:tc>
          <w:tcPr>
            <w:tcW w:w="7933" w:type="dxa"/>
            <w:vAlign w:val="center"/>
          </w:tcPr>
          <w:p w14:paraId="206D2357" w14:textId="384F0B6D" w:rsidR="008214E7" w:rsidRPr="008214E7" w:rsidRDefault="00EA71E0" w:rsidP="00EA71E0">
            <w:pPr>
              <w:spacing w:before="180" w:after="180"/>
              <w:ind w:firstLine="480"/>
            </w:pPr>
            <w:r>
              <w:rPr>
                <w:rFonts w:hint="eastAsia"/>
              </w:rPr>
              <w:t xml:space="preserve">Where </w:t>
            </w:r>
            <w:r w:rsidR="005D344F">
              <w:rPr>
                <w:rFonts w:hint="eastAsia"/>
              </w:rPr>
              <w:t>C</w:t>
            </w:r>
            <w:r w:rsidR="005D344F">
              <w:rPr>
                <w:rFonts w:hint="eastAsia"/>
                <w:vertAlign w:val="subscript"/>
              </w:rPr>
              <w:t>BS</w:t>
            </w:r>
            <w:r>
              <w:rPr>
                <w:rFonts w:hint="eastAsia"/>
              </w:rPr>
              <w:t xml:space="preserve"> i</w:t>
            </w:r>
            <w:r w:rsidRPr="00EA71E0">
              <w:t xml:space="preserve">s the Black-Scholes call option price (denominated in USD), </w:t>
            </w:r>
            <w:r w:rsidR="005D344F">
              <w:rPr>
                <w:rFonts w:hint="eastAsia"/>
              </w:rPr>
              <w:t>C</w:t>
            </w:r>
            <w:r w:rsidR="005D344F">
              <w:rPr>
                <w:rFonts w:hint="eastAsia"/>
                <w:vertAlign w:val="subscript"/>
              </w:rPr>
              <w:t>Deribit</w:t>
            </w:r>
            <w:r w:rsidR="00A432B5" w:rsidRPr="00A432B5">
              <w:t xml:space="preserve"> is the Deribit exchange Bitcoin call option price (denominated in Bitcoin), </w:t>
            </w:r>
            <w:r w:rsidR="005D344F">
              <w:rPr>
                <w:rFonts w:hint="eastAsia"/>
              </w:rPr>
              <w:t>S</w:t>
            </w:r>
            <w:r w:rsidR="005D344F">
              <w:rPr>
                <w:rFonts w:hint="eastAsia"/>
                <w:vertAlign w:val="subscript"/>
              </w:rPr>
              <w:t>0</w:t>
            </w:r>
            <w:r w:rsidR="00A432B5">
              <w:rPr>
                <w:rFonts w:hint="eastAsia"/>
              </w:rPr>
              <w:t xml:space="preserve"> i</w:t>
            </w:r>
            <w:r w:rsidR="00A432B5" w:rsidRPr="00A432B5">
              <w:t xml:space="preserve">s the Bitcoin spot price, </w:t>
            </w:r>
            <w:r w:rsidR="005D344F">
              <w:rPr>
                <w:rFonts w:hint="eastAsia"/>
              </w:rPr>
              <w:t>N(x)</w:t>
            </w:r>
            <w:r w:rsidR="00A432B5">
              <w:t xml:space="preserve"> </w:t>
            </w:r>
            <w:r w:rsidR="00A432B5" w:rsidRPr="00A432B5">
              <w:t xml:space="preserve">is the cumulative distribution function of the normal distribution, </w:t>
            </w:r>
            <w:r w:rsidR="008214E7">
              <w:rPr>
                <w:rFonts w:hint="eastAsia"/>
              </w:rPr>
              <w:t>K</w:t>
            </w:r>
            <w:r w:rsidR="00A432B5">
              <w:rPr>
                <w:rFonts w:hint="eastAsia"/>
              </w:rPr>
              <w:t xml:space="preserve"> </w:t>
            </w:r>
            <w:r w:rsidR="00A432B5" w:rsidRPr="00A432B5">
              <w:t xml:space="preserve">is the strike price, </w:t>
            </w:r>
            <w:r w:rsidR="008214E7">
              <w:rPr>
                <w:rFonts w:hint="eastAsia"/>
              </w:rPr>
              <w:t>r</w:t>
            </w:r>
            <w:r w:rsidR="00A432B5">
              <w:rPr>
                <w:rFonts w:hint="eastAsia"/>
              </w:rPr>
              <w:t xml:space="preserve"> </w:t>
            </w:r>
            <w:r w:rsidR="00A432B5" w:rsidRPr="00A432B5">
              <w:t xml:space="preserve">is the risk-free interest rate, </w:t>
            </w:r>
            <w:r w:rsidR="008214E7">
              <w:rPr>
                <w:rFonts w:hint="eastAsia"/>
              </w:rPr>
              <w:t>T</w:t>
            </w:r>
            <w:r w:rsidR="00A432B5">
              <w:rPr>
                <w:rFonts w:hint="eastAsia"/>
              </w:rPr>
              <w:t xml:space="preserve"> </w:t>
            </w:r>
            <w:r w:rsidR="00A432B5" w:rsidRPr="00A432B5">
              <w:t>is the option's time to expiration</w:t>
            </w:r>
            <w:r w:rsidR="00A432B5">
              <w:rPr>
                <w:rFonts w:hint="eastAsia"/>
              </w:rPr>
              <w:t xml:space="preserve">, </w:t>
            </w:r>
            <w:r w:rsidR="008214E7">
              <w:rPr>
                <w:rFonts w:hint="eastAsia"/>
              </w:rPr>
              <w:t>F</w:t>
            </w:r>
            <w:r w:rsidR="00A432B5">
              <w:rPr>
                <w:rFonts w:hint="eastAsia"/>
              </w:rPr>
              <w:t xml:space="preserve"> </w:t>
            </w:r>
            <w:r w:rsidR="00A432B5" w:rsidRPr="00A432B5">
              <w:t xml:space="preserve">is the Bitcoin futures price, </w:t>
            </w:r>
            <w:r w:rsidR="008214E7">
              <w:rPr>
                <w:rFonts w:hint="eastAsia"/>
              </w:rPr>
              <w:t>ln</w:t>
            </w:r>
            <w:r w:rsidR="00A432B5">
              <w:rPr>
                <w:rFonts w:hint="eastAsia"/>
              </w:rPr>
              <w:t xml:space="preserve"> </w:t>
            </w:r>
            <w:r w:rsidR="00A432B5" w:rsidRPr="00A432B5">
              <w:t>is the natural logarithm,</w:t>
            </w:r>
            <w:r w:rsidR="008214E7">
              <w:rPr>
                <w:rFonts w:ascii="標楷體" w:hAnsi="標楷體" w:hint="eastAsia"/>
              </w:rPr>
              <w:t>σ</w:t>
            </w:r>
            <w:r w:rsidR="00A432B5" w:rsidRPr="00A432B5">
              <w:t>is the annualized standard deviation.</w:t>
            </w:r>
          </w:p>
        </w:tc>
        <w:tc>
          <w:tcPr>
            <w:tcW w:w="561" w:type="dxa"/>
            <w:vAlign w:val="center"/>
          </w:tcPr>
          <w:p w14:paraId="15F193A1" w14:textId="77777777" w:rsidR="005D344F" w:rsidRDefault="005D344F" w:rsidP="002116B3">
            <w:pPr>
              <w:pStyle w:val="Caption"/>
              <w:spacing w:before="180" w:after="180"/>
              <w:jc w:val="right"/>
            </w:pPr>
          </w:p>
        </w:tc>
      </w:tr>
    </w:tbl>
    <w:p w14:paraId="322A8AC6" w14:textId="5CE65EC3" w:rsidR="00493B38" w:rsidRDefault="00493B38" w:rsidP="00493B38">
      <w:pPr>
        <w:pStyle w:val="Heading3"/>
        <w:spacing w:before="180" w:after="180"/>
      </w:pPr>
      <w:bookmarkStart w:id="87" w:name="_Toc190531581"/>
      <w:bookmarkStart w:id="88" w:name="_Toc190982026"/>
      <w:bookmarkStart w:id="89" w:name="_Toc194478209"/>
      <w:r>
        <w:rPr>
          <w:rFonts w:hint="eastAsia"/>
        </w:rPr>
        <w:t>4.2.2</w:t>
      </w:r>
      <w:bookmarkEnd w:id="87"/>
      <w:bookmarkEnd w:id="88"/>
      <w:r w:rsidR="002F6778">
        <w:rPr>
          <w:rFonts w:hint="eastAsia"/>
        </w:rPr>
        <w:t xml:space="preserve"> </w:t>
      </w:r>
      <w:r w:rsidR="002F6778" w:rsidRPr="002F6778">
        <w:t>Calculation of Bitcoin Option Implied Volatility</w:t>
      </w:r>
      <w:bookmarkEnd w:id="89"/>
    </w:p>
    <w:p w14:paraId="0B2D87D9" w14:textId="4180F349" w:rsidR="00C40C3F" w:rsidRDefault="002F6778" w:rsidP="005F66D1">
      <w:pPr>
        <w:spacing w:before="180" w:after="180"/>
        <w:ind w:firstLine="480"/>
      </w:pPr>
      <w:r w:rsidRPr="002F6778">
        <w:t xml:space="preserve">In the Bitcoin options market, traders are predominantly risk-seeking and tend to operate with out-of-the-money (OTM) options, primarily due to their lower cost, high </w:t>
      </w:r>
      <w:r w:rsidRPr="002F6778">
        <w:lastRenderedPageBreak/>
        <w:t>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will use OTM option trading data to calculate implied volatility; however, to avoid anomalies caused by unreasonable trades in deeply out-of-the-money areas, options data with strike prices below $10 will be excluded.</w:t>
      </w:r>
    </w:p>
    <w:p w14:paraId="5EAF7B5D" w14:textId="6BA86A01"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calculate RND. This method does not rely on option prices conforming to Black-Scholes model assumptions, but rather uses the Black-Scholes formula merely as a calculation tool to convert data into a form more suitable for smoothing.</w:t>
      </w:r>
    </w:p>
    <w:p w14:paraId="6CC14CBF" w14:textId="7F5BF4F1"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RND calculation results. Following this method, if a strike price is between 0.9 and 1.1 times the futures price, the average of call and put implied volatilities is taken as the data point. The formula </w:t>
      </w:r>
      <w:r w:rsidR="002F6778" w:rsidRPr="002F6778">
        <w:lastRenderedPageBreak/>
        <w:t>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7176868" w:rsidR="004D7F17" w:rsidRDefault="002F6778" w:rsidP="005F66D1">
      <w:pPr>
        <w:spacing w:before="180" w:after="180"/>
        <w:ind w:firstLine="480"/>
      </w:pPr>
      <w:r>
        <w:fldChar w:fldCharType="begin"/>
      </w:r>
      <w:r>
        <w:instrText xml:space="preserve"> REF _Ref194469749 \h </w:instrText>
      </w:r>
      <w:r>
        <w:fldChar w:fldCharType="separate"/>
      </w:r>
      <w:r w:rsidR="002141DA">
        <w:t>Figure 4-</w:t>
      </w:r>
      <w:r w:rsidR="002141DA">
        <w:rPr>
          <w:noProof/>
        </w:rPr>
        <w:t>1</w:t>
      </w:r>
      <w:r>
        <w:fldChar w:fldCharType="end"/>
      </w:r>
      <w:r>
        <w:rPr>
          <w:rFonts w:hint="eastAsia"/>
        </w:rPr>
        <w:t xml:space="preserve"> </w:t>
      </w:r>
      <w:r w:rsidRPr="002F6778">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2141DA">
        <w:t>Figure 4-</w:t>
      </w:r>
      <w:r w:rsidR="002141DA">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2141DA">
        <w:t>Figure 4-</w:t>
      </w:r>
      <w:r w:rsidR="002141DA">
        <w:rPr>
          <w:noProof/>
        </w:rPr>
        <w:t>3</w:t>
      </w:r>
      <w:r>
        <w:fldChar w:fldCharType="end"/>
      </w:r>
      <w:r w:rsidRPr="002F6778">
        <w:t>.</w:t>
      </w:r>
    </w:p>
    <w:p w14:paraId="6ACFD3E0" w14:textId="77777777" w:rsidR="002F6778" w:rsidRDefault="00473435" w:rsidP="002F6778">
      <w:pPr>
        <w:pStyle w:val="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3"/>
                    <a:stretch>
                      <a:fillRect/>
                    </a:stretch>
                  </pic:blipFill>
                  <pic:spPr>
                    <a:xfrm>
                      <a:off x="0" y="0"/>
                      <a:ext cx="4680000" cy="2981133"/>
                    </a:xfrm>
                    <a:prstGeom prst="rect">
                      <a:avLst/>
                    </a:prstGeom>
                  </pic:spPr>
                </pic:pic>
              </a:graphicData>
            </a:graphic>
          </wp:inline>
        </w:drawing>
      </w:r>
    </w:p>
    <w:p w14:paraId="72ABFBFD" w14:textId="61546F90" w:rsidR="00473435" w:rsidRDefault="002F6778" w:rsidP="002F6778">
      <w:pPr>
        <w:pStyle w:val="Caption"/>
        <w:spacing w:before="180" w:after="180"/>
      </w:pPr>
      <w:bookmarkStart w:id="90" w:name="_Ref194469749"/>
      <w:bookmarkStart w:id="91" w:name="_Toc194478268"/>
      <w:r>
        <w:t>Figure 4-</w:t>
      </w:r>
      <w:fldSimple w:instr=" SEQ Figure_4- \* ARABIC ">
        <w:r w:rsidR="002141DA">
          <w:rPr>
            <w:noProof/>
          </w:rPr>
          <w:t>1</w:t>
        </w:r>
      </w:fldSimple>
      <w:bookmarkEnd w:id="90"/>
      <w:r>
        <w:rPr>
          <w:rFonts w:hint="eastAsia"/>
        </w:rPr>
        <w:t xml:space="preserve">: </w:t>
      </w:r>
      <w:r w:rsidRPr="002F6778">
        <w:t>Bitcoin Option Implied Volatility Distribution on November 20, 2023 (Expiring December 29, 2023)</w:t>
      </w:r>
      <w:bookmarkEnd w:id="91"/>
    </w:p>
    <w:p w14:paraId="219285D9" w14:textId="77777777" w:rsidR="002F6778" w:rsidRDefault="00473435" w:rsidP="002F6778">
      <w:pPr>
        <w:pStyle w:val="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4"/>
                    <a:stretch>
                      <a:fillRect/>
                    </a:stretch>
                  </pic:blipFill>
                  <pic:spPr>
                    <a:xfrm>
                      <a:off x="0" y="0"/>
                      <a:ext cx="4680000" cy="2981134"/>
                    </a:xfrm>
                    <a:prstGeom prst="rect">
                      <a:avLst/>
                    </a:prstGeom>
                  </pic:spPr>
                </pic:pic>
              </a:graphicData>
            </a:graphic>
          </wp:inline>
        </w:drawing>
      </w:r>
    </w:p>
    <w:p w14:paraId="7C7ABCCD" w14:textId="1F420A22" w:rsidR="00473435" w:rsidRDefault="002F6778" w:rsidP="002F6778">
      <w:pPr>
        <w:pStyle w:val="Caption"/>
        <w:spacing w:before="180" w:after="180"/>
      </w:pPr>
      <w:bookmarkStart w:id="92" w:name="_Ref194469769"/>
      <w:bookmarkStart w:id="93" w:name="_Toc194478269"/>
      <w:r>
        <w:t>Figure 4-</w:t>
      </w:r>
      <w:fldSimple w:instr=" SEQ Figure_4- \* ARABIC ">
        <w:r w:rsidR="002141DA">
          <w:rPr>
            <w:noProof/>
          </w:rPr>
          <w:t>2</w:t>
        </w:r>
      </w:fldSimple>
      <w:bookmarkEnd w:id="92"/>
      <w:r>
        <w:rPr>
          <w:rFonts w:hint="eastAsia"/>
        </w:rPr>
        <w:t xml:space="preserve">: </w:t>
      </w:r>
      <w:r w:rsidRPr="002F6778">
        <w:t>Bitcoin Option Implied Volatility Distribution on November 20, 2023 (Expiring December 29, 2023)</w:t>
      </w:r>
      <w:bookmarkEnd w:id="93"/>
    </w:p>
    <w:p w14:paraId="302BBB7A" w14:textId="77777777" w:rsidR="002F6778" w:rsidRDefault="009D4D5D" w:rsidP="002F6778">
      <w:pPr>
        <w:pStyle w:val="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5"/>
                    <a:stretch>
                      <a:fillRect/>
                    </a:stretch>
                  </pic:blipFill>
                  <pic:spPr>
                    <a:xfrm>
                      <a:off x="0" y="0"/>
                      <a:ext cx="4680000" cy="2981134"/>
                    </a:xfrm>
                    <a:prstGeom prst="rect">
                      <a:avLst/>
                    </a:prstGeom>
                  </pic:spPr>
                </pic:pic>
              </a:graphicData>
            </a:graphic>
          </wp:inline>
        </w:drawing>
      </w:r>
    </w:p>
    <w:p w14:paraId="5B167FB0" w14:textId="0EAE6FAE" w:rsidR="009D4D5D" w:rsidRDefault="002F6778" w:rsidP="002F6778">
      <w:pPr>
        <w:pStyle w:val="Caption"/>
        <w:spacing w:before="180" w:after="180"/>
      </w:pPr>
      <w:bookmarkStart w:id="94" w:name="_Ref194469787"/>
      <w:bookmarkStart w:id="95" w:name="_Toc194478270"/>
      <w:r>
        <w:t>Figure 4-</w:t>
      </w:r>
      <w:fldSimple w:instr=" SEQ Figure_4- \* ARABIC ">
        <w:r w:rsidR="002141DA">
          <w:rPr>
            <w:noProof/>
          </w:rPr>
          <w:t>3</w:t>
        </w:r>
      </w:fldSimple>
      <w:bookmarkEnd w:id="94"/>
      <w:r>
        <w:rPr>
          <w:rFonts w:hint="eastAsia"/>
        </w:rPr>
        <w:t xml:space="preserve">: </w:t>
      </w:r>
      <w:r w:rsidRPr="002F6778">
        <w:t>Bitcoin Option Implied Volatility Distribution on November 20, 2023 (Expiring December 29, 2023)</w:t>
      </w:r>
      <w:bookmarkEnd w:id="95"/>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96" w:name="_Toc190531582"/>
      <w:bookmarkStart w:id="97" w:name="_Toc190982027"/>
      <w:bookmarkStart w:id="98" w:name="_Toc194478210"/>
      <w:r>
        <w:br w:type="page"/>
      </w:r>
    </w:p>
    <w:p w14:paraId="36844DD9" w14:textId="612AD375" w:rsidR="00493B38" w:rsidRDefault="00493B38" w:rsidP="00493B38">
      <w:pPr>
        <w:pStyle w:val="Heading3"/>
        <w:spacing w:before="180" w:after="180"/>
      </w:pPr>
      <w:r>
        <w:rPr>
          <w:rFonts w:hint="eastAsia"/>
        </w:rPr>
        <w:lastRenderedPageBreak/>
        <w:t>4.2.3</w:t>
      </w:r>
      <w:bookmarkEnd w:id="96"/>
      <w:bookmarkEnd w:id="97"/>
      <w:r w:rsidR="00C5214A">
        <w:rPr>
          <w:rFonts w:hint="eastAsia"/>
        </w:rPr>
        <w:t xml:space="preserve"> </w:t>
      </w:r>
      <w:r w:rsidR="00C5214A" w:rsidRPr="00C5214A">
        <w:t>Fitting of Bitcoin Option Implied Volatility Curve</w:t>
      </w:r>
      <w:bookmarkEnd w:id="98"/>
    </w:p>
    <w:p w14:paraId="74D25F28" w14:textId="35A285FB" w:rsidR="00C5214A" w:rsidRPr="00C5214A" w:rsidRDefault="00C5214A" w:rsidP="00C5214A">
      <w:pPr>
        <w:spacing w:before="180" w:after="180"/>
        <w:ind w:firstLine="480"/>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determined. </w:t>
      </w:r>
      <w:r w:rsidRPr="00C5214A">
        <w:t>At the knot, the function must satisfy the following continuity conditions:</w:t>
      </w:r>
    </w:p>
    <w:p w14:paraId="5A632769" w14:textId="2741A002" w:rsidR="00830EEC" w:rsidRPr="004A3BE2" w:rsidRDefault="00656EA4"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Default="00C5214A" w:rsidP="00C5214A">
      <w:pPr>
        <w:spacing w:before="180" w:after="180"/>
        <w:ind w:firstLine="480"/>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44D2DDC1" w:rsidR="00A96F87" w:rsidRDefault="00C5214A" w:rsidP="00206F16">
      <w:pPr>
        <w:spacing w:before="180" w:after="180"/>
        <w:ind w:firstLine="480"/>
      </w:pPr>
      <w:r w:rsidRPr="00C5214A">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2141DA">
        <w:t>Figure 4-</w:t>
      </w:r>
      <w:r w:rsidR="002141DA">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656EA4"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is the observed value of the spline function at</w:t>
      </w:r>
      <w:r>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5E33C302" w14:textId="76B56D5D" w:rsidR="00830EEC" w:rsidRPr="00716605" w:rsidRDefault="00C5214A" w:rsidP="00C5214A">
      <w:pPr>
        <w:pStyle w:val="Caption"/>
        <w:spacing w:before="180" w:after="180"/>
      </w:pPr>
      <w:bookmarkStart w:id="99" w:name="_Ref194470468"/>
      <w:bookmarkStart w:id="100" w:name="_Toc194478271"/>
      <w:r>
        <w:t>Figure 4-</w:t>
      </w:r>
      <w:fldSimple w:instr=" SEQ Figure_4- \* ARABIC ">
        <w:r w:rsidR="002141DA">
          <w:rPr>
            <w:noProof/>
          </w:rPr>
          <w:t>4</w:t>
        </w:r>
      </w:fldSimple>
      <w:bookmarkEnd w:id="99"/>
      <w:r>
        <w:rPr>
          <w:rFonts w:hint="eastAsia"/>
        </w:rPr>
        <w:t xml:space="preserve">: </w:t>
      </w:r>
      <w:r w:rsidRPr="00C5214A">
        <w:t>Bitcoin Option Implied Volatility Fitted Curve on November 20, 2023 (Expiring December 29, 2023)</w:t>
      </w:r>
      <w:bookmarkEnd w:id="100"/>
    </w:p>
    <w:p w14:paraId="432686A7" w14:textId="33B30FBC" w:rsidR="00493B38" w:rsidRDefault="00493B38" w:rsidP="00493B38">
      <w:pPr>
        <w:pStyle w:val="Heading3"/>
        <w:spacing w:before="180" w:after="180"/>
      </w:pPr>
      <w:bookmarkStart w:id="101" w:name="_Toc190531583"/>
      <w:bookmarkStart w:id="102" w:name="_Toc190982028"/>
      <w:bookmarkStart w:id="103" w:name="_Toc194478211"/>
      <w:r>
        <w:rPr>
          <w:rFonts w:hint="eastAsia"/>
        </w:rPr>
        <w:t>4.2.4</w:t>
      </w:r>
      <w:bookmarkEnd w:id="101"/>
      <w:bookmarkEnd w:id="102"/>
      <w:r w:rsidR="00C5214A">
        <w:rPr>
          <w:rFonts w:hint="eastAsia"/>
        </w:rPr>
        <w:t xml:space="preserve"> </w:t>
      </w:r>
      <w:r w:rsidR="00C5214A" w:rsidRPr="00C5214A">
        <w:t>Calculation of Bitcoin Option Risk-Neutral Probability Density Function</w:t>
      </w:r>
      <w:bookmarkEnd w:id="103"/>
    </w:p>
    <w:p w14:paraId="7E7B25F1" w14:textId="3B5147B7"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Deribit exchange (Formula </w:t>
      </w:r>
      <w:r>
        <w:fldChar w:fldCharType="begin"/>
      </w:r>
      <w:r>
        <w:instrText xml:space="preserve"> REF _Ref184140413 \h </w:instrText>
      </w:r>
      <w:r>
        <w:fldChar w:fldCharType="separate"/>
      </w:r>
      <w:r w:rsidR="002141DA">
        <w:t>(</w:t>
      </w:r>
      <w:r w:rsidR="002141DA">
        <w:rPr>
          <w:noProof/>
        </w:rPr>
        <w:t>11</w:t>
      </w:r>
      <w:r w:rsidR="002141DA">
        <w:rPr>
          <w:rFonts w:hint="eastAsia"/>
        </w:rPr>
        <w:t>)</w:t>
      </w:r>
      <w:r>
        <w:fldChar w:fldCharType="end"/>
      </w:r>
      <w:r w:rsidRPr="00C5214A">
        <w:t xml:space="preserve">), to calculate theoretical call option prices at different strike prices, with the calculation results shown in </w:t>
      </w:r>
      <w:r>
        <w:fldChar w:fldCharType="begin"/>
      </w:r>
      <w:r>
        <w:instrText xml:space="preserve"> REF _Ref194470692 \h </w:instrText>
      </w:r>
      <w:r>
        <w:fldChar w:fldCharType="separate"/>
      </w:r>
      <w:r w:rsidR="002141DA">
        <w:t>Figure 4-</w:t>
      </w:r>
      <w:r w:rsidR="002141DA">
        <w:rPr>
          <w:noProof/>
        </w:rPr>
        <w:t>5</w:t>
      </w:r>
      <w:r>
        <w:fldChar w:fldCharType="end"/>
      </w:r>
      <w:r w:rsidRPr="00C5214A">
        <w:t>.</w:t>
      </w:r>
    </w:p>
    <w:p w14:paraId="1E0BD480" w14:textId="77777777" w:rsidR="00C5214A" w:rsidRDefault="00601A99" w:rsidP="00C5214A">
      <w:pPr>
        <w:pStyle w:val="a"/>
        <w:keepNext/>
        <w:spacing w:before="180" w:after="180"/>
      </w:pPr>
      <w:r w:rsidRPr="00601A99">
        <w:lastRenderedPageBreak/>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7"/>
                    <a:stretch>
                      <a:fillRect/>
                    </a:stretch>
                  </pic:blipFill>
                  <pic:spPr>
                    <a:xfrm>
                      <a:off x="0" y="0"/>
                      <a:ext cx="4680000" cy="2944812"/>
                    </a:xfrm>
                    <a:prstGeom prst="rect">
                      <a:avLst/>
                    </a:prstGeom>
                  </pic:spPr>
                </pic:pic>
              </a:graphicData>
            </a:graphic>
          </wp:inline>
        </w:drawing>
      </w:r>
    </w:p>
    <w:p w14:paraId="23B7FCC0" w14:textId="7BBBC5DA" w:rsidR="00601A99" w:rsidRDefault="00C5214A" w:rsidP="00C5214A">
      <w:pPr>
        <w:pStyle w:val="Caption"/>
        <w:spacing w:before="180" w:after="180"/>
      </w:pPr>
      <w:bookmarkStart w:id="104" w:name="_Ref194470692"/>
      <w:bookmarkStart w:id="105" w:name="_Toc194478272"/>
      <w:r>
        <w:t>Figure 4-</w:t>
      </w:r>
      <w:fldSimple w:instr=" SEQ Figure_4- \* ARABIC ">
        <w:r w:rsidR="002141DA">
          <w:rPr>
            <w:noProof/>
          </w:rPr>
          <w:t>5</w:t>
        </w:r>
      </w:fldSimple>
      <w:bookmarkEnd w:id="104"/>
      <w:r>
        <w:rPr>
          <w:rFonts w:hint="eastAsia"/>
        </w:rPr>
        <w:t xml:space="preserve">: </w:t>
      </w:r>
      <w:r w:rsidRPr="00C5214A">
        <w:t>Bitcoin Option Theoretical Call Option Prices on November 20, 2023 (Expiring December 29, 2023)</w:t>
      </w:r>
      <w:bookmarkEnd w:id="105"/>
    </w:p>
    <w:p w14:paraId="6AD0F83E" w14:textId="6794E4A9" w:rsidR="007F37F0" w:rsidRDefault="000F4260" w:rsidP="00852AA5">
      <w:pPr>
        <w:spacing w:before="180" w:after="180"/>
        <w:ind w:firstLine="480"/>
      </w:pPr>
      <w:r w:rsidRPr="000F4260">
        <w:t xml:space="preserve">After obtaining the theoretical call option prices, this research employs the finite difference method (central difference method) for discrete data differentiation to calculate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2141DA">
        <w:t>(</w:t>
      </w:r>
      <w:r w:rsidR="002141DA">
        <w:rPr>
          <w:noProof/>
        </w:rPr>
        <w:t>4</w:t>
      </w:r>
      <w:r w:rsidR="002141DA">
        <w:rPr>
          <w:rFonts w:hint="eastAsia"/>
        </w:rPr>
        <w:t>)</w:t>
      </w:r>
      <w:r>
        <w:fldChar w:fldCharType="end"/>
      </w:r>
      <w:r w:rsidRPr="000F4260">
        <w:t xml:space="preserve"> and </w:t>
      </w:r>
      <w:r>
        <w:fldChar w:fldCharType="begin"/>
      </w:r>
      <w:r>
        <w:instrText xml:space="preserve"> REF _Ref183666874 \h </w:instrText>
      </w:r>
      <w:r>
        <w:fldChar w:fldCharType="separate"/>
      </w:r>
      <w:r w:rsidR="002141DA">
        <w:t>(</w:t>
      </w:r>
      <w:r w:rsidR="002141DA">
        <w:rPr>
          <w:noProof/>
        </w:rPr>
        <w:t>5</w:t>
      </w:r>
      <w:r w:rsidR="002141DA">
        <w:rPr>
          <w:rFonts w:hint="eastAsia"/>
        </w:rPr>
        <w:t>)</w:t>
      </w:r>
      <w:r>
        <w:fldChar w:fldCharType="end"/>
      </w:r>
      <w:r w:rsidRPr="000F4260">
        <w:t>). To ensure the stability and accuracy of numerical calculations, this research adopts an equidistant partitioning approach in setting the price spacing, with ΔX set to 0.1. Choosing a smaller price spacing not only provides more refined density estimation results, but the equidistant partitioning approach also helps improve the stability of numerical differentiation calculations.</w:t>
      </w:r>
    </w:p>
    <w:p w14:paraId="5AB18C0E" w14:textId="57F69D0B" w:rsidR="00E01870" w:rsidRDefault="000F4260" w:rsidP="00412FB0">
      <w:pPr>
        <w:spacing w:before="180" w:after="180"/>
        <w:ind w:firstLine="480"/>
      </w:pPr>
      <w:r w:rsidRPr="000F4260">
        <w:t xml:space="preserve">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w:t>
      </w:r>
      <w:r w:rsidRPr="000F4260">
        <w:lastRenderedPageBreak/>
        <w:t>Furthermore, to maintain theoretical consistency of calculation results,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656EA4"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253ED242" w:rsidR="00506C97" w:rsidRDefault="000F4260" w:rsidP="00412FB0">
      <w:pPr>
        <w:spacing w:before="180" w:after="180"/>
        <w:ind w:firstLine="480"/>
      </w:pPr>
      <w:r w:rsidRPr="000F4260">
        <w:t>The validation criteria are set based on three aspects of consideration. First, from the perspective of theoretical consistency, these criteria ensure that the estimation results conform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results. Finally, from a practical application perspective, removing abnormal values that might lead to misinterpretation better ensures that results accurately reflect market participants' true price expectations.</w:t>
      </w:r>
    </w:p>
    <w:p w14:paraId="05A053D9" w14:textId="66287254" w:rsidR="00506C97" w:rsidRPr="00506C97" w:rsidRDefault="000F4260" w:rsidP="00506C97">
      <w:pPr>
        <w:spacing w:before="180" w:after="180"/>
        <w:ind w:firstLine="480"/>
      </w:pPr>
      <w:r w:rsidRPr="000F4260">
        <w:t xml:space="preserve">The calculated risk-neutral probability density function and its cumulative distribution function are shown in </w:t>
      </w:r>
      <w:r>
        <w:fldChar w:fldCharType="begin"/>
      </w:r>
      <w:r>
        <w:instrText xml:space="preserve"> REF _Ref194471020 \h </w:instrText>
      </w:r>
      <w:r>
        <w:fldChar w:fldCharType="separate"/>
      </w:r>
      <w:r w:rsidR="002141DA">
        <w:t>Figure 4-</w:t>
      </w:r>
      <w:r w:rsidR="002141DA">
        <w:rPr>
          <w:noProof/>
        </w:rPr>
        <w:t>6</w:t>
      </w:r>
      <w:r>
        <w:fldChar w:fldCharType="end"/>
      </w:r>
      <w:r w:rsidRPr="000F4260">
        <w:t xml:space="preserve"> and </w:t>
      </w:r>
      <w:r>
        <w:fldChar w:fldCharType="begin"/>
      </w:r>
      <w:r>
        <w:instrText xml:space="preserve"> REF _Ref194471035 \h </w:instrText>
      </w:r>
      <w:r>
        <w:fldChar w:fldCharType="separate"/>
      </w:r>
      <w:r w:rsidR="002141DA" w:rsidRPr="000F4260">
        <w:t>Bitcoin Option Risk-</w:t>
      </w:r>
      <w:r w:rsidR="002141DA">
        <w:rPr>
          <w:rFonts w:hint="eastAsia"/>
        </w:rPr>
        <w:t>n</w:t>
      </w:r>
      <w:r w:rsidR="002141DA" w:rsidRPr="000F4260">
        <w:t>eutral Probability Cumulative Distribution Function on November 20, 2023 (Expiring December 29, 2023)</w:t>
      </w:r>
      <w:r>
        <w:fldChar w:fldCharType="end"/>
      </w:r>
      <w:r>
        <w:fldChar w:fldCharType="begin"/>
      </w:r>
      <w:r>
        <w:instrText xml:space="preserve"> REF _Ref194471044 \h </w:instrText>
      </w:r>
      <w:r>
        <w:fldChar w:fldCharType="separate"/>
      </w:r>
      <w:r w:rsidR="002141DA">
        <w:t>Figure 4-</w:t>
      </w:r>
      <w:r w:rsidR="002141DA">
        <w:rPr>
          <w:noProof/>
        </w:rPr>
        <w:t>7</w:t>
      </w:r>
      <w:r>
        <w:fldChar w:fldCharType="end"/>
      </w:r>
      <w:r w:rsidRPr="000F4260">
        <w:t>:</w:t>
      </w:r>
    </w:p>
    <w:p w14:paraId="52AA3E1F" w14:textId="77777777" w:rsidR="000F4260" w:rsidRDefault="00D258FA" w:rsidP="000F4260">
      <w:pPr>
        <w:pStyle w:val="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8"/>
                    <a:stretch>
                      <a:fillRect/>
                    </a:stretch>
                  </pic:blipFill>
                  <pic:spPr>
                    <a:xfrm>
                      <a:off x="0" y="0"/>
                      <a:ext cx="5400040" cy="3129915"/>
                    </a:xfrm>
                    <a:prstGeom prst="rect">
                      <a:avLst/>
                    </a:prstGeom>
                  </pic:spPr>
                </pic:pic>
              </a:graphicData>
            </a:graphic>
          </wp:inline>
        </w:drawing>
      </w:r>
    </w:p>
    <w:p w14:paraId="40848232" w14:textId="1731DE4E" w:rsidR="00506C97" w:rsidRDefault="000F4260" w:rsidP="000F4260">
      <w:pPr>
        <w:pStyle w:val="Caption"/>
        <w:spacing w:before="180" w:after="180"/>
      </w:pPr>
      <w:bookmarkStart w:id="106" w:name="_Ref194471020"/>
      <w:bookmarkStart w:id="107" w:name="_Toc194478273"/>
      <w:r>
        <w:t>Figure 4-</w:t>
      </w:r>
      <w:fldSimple w:instr=" SEQ Figure_4- \* ARABIC ">
        <w:r w:rsidR="002141DA">
          <w:rPr>
            <w:noProof/>
          </w:rPr>
          <w:t>6</w:t>
        </w:r>
      </w:fldSimple>
      <w:bookmarkEnd w:id="106"/>
      <w:r>
        <w:rPr>
          <w:rFonts w:hint="eastAsia"/>
        </w:rPr>
        <w:t xml:space="preserve">: </w:t>
      </w:r>
      <w:r w:rsidRPr="000F4260">
        <w:t>Bitcoin Option Risk-</w:t>
      </w:r>
      <w:r>
        <w:rPr>
          <w:rFonts w:hint="eastAsia"/>
        </w:rPr>
        <w:t>n</w:t>
      </w:r>
      <w:r w:rsidRPr="000F4260">
        <w:t>eutral Probability Density Function on November 20, 2023 (Expiring December 29, 2023)</w:t>
      </w:r>
      <w:bookmarkEnd w:id="107"/>
    </w:p>
    <w:p w14:paraId="0F49F7FC" w14:textId="77777777" w:rsidR="000F4260" w:rsidRDefault="00D258FA" w:rsidP="000F4260">
      <w:pPr>
        <w:pStyle w:val="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9"/>
                    <a:stretch>
                      <a:fillRect/>
                    </a:stretch>
                  </pic:blipFill>
                  <pic:spPr>
                    <a:xfrm>
                      <a:off x="0" y="0"/>
                      <a:ext cx="5400040" cy="3488055"/>
                    </a:xfrm>
                    <a:prstGeom prst="rect">
                      <a:avLst/>
                    </a:prstGeom>
                  </pic:spPr>
                </pic:pic>
              </a:graphicData>
            </a:graphic>
          </wp:inline>
        </w:drawing>
      </w:r>
    </w:p>
    <w:p w14:paraId="622ECB24" w14:textId="4F5D83F2" w:rsidR="00F36D4C" w:rsidRDefault="000F4260" w:rsidP="000F4260">
      <w:pPr>
        <w:pStyle w:val="Caption"/>
        <w:spacing w:before="180" w:after="180"/>
      </w:pPr>
      <w:bookmarkStart w:id="108" w:name="_Ref194471044"/>
      <w:bookmarkStart w:id="109" w:name="_Toc194478274"/>
      <w:r>
        <w:t>Figure 4-</w:t>
      </w:r>
      <w:fldSimple w:instr=" SEQ Figure_4- \* ARABIC ">
        <w:r w:rsidR="002141DA">
          <w:rPr>
            <w:noProof/>
          </w:rPr>
          <w:t>7</w:t>
        </w:r>
      </w:fldSimple>
      <w:bookmarkEnd w:id="108"/>
      <w:r>
        <w:rPr>
          <w:rFonts w:hint="eastAsia"/>
        </w:rPr>
        <w:t xml:space="preserve">: </w:t>
      </w:r>
      <w:bookmarkStart w:id="110" w:name="_Ref194471035"/>
      <w:r w:rsidRPr="000F4260">
        <w:t>Bitcoin Option Risk-</w:t>
      </w:r>
      <w:r>
        <w:rPr>
          <w:rFonts w:hint="eastAsia"/>
        </w:rPr>
        <w:t>n</w:t>
      </w:r>
      <w:r w:rsidRPr="000F4260">
        <w:t>eutral Probability Cumulative Distribution Function on November 20, 2023 (Expiring December 29, 2023)</w:t>
      </w:r>
      <w:bookmarkEnd w:id="109"/>
      <w:bookmarkEnd w:id="110"/>
    </w:p>
    <w:p w14:paraId="58BCA959" w14:textId="77777777" w:rsidR="00BF5092" w:rsidRDefault="00BF5092">
      <w:pPr>
        <w:widowControl/>
        <w:spacing w:beforeLines="0" w:before="0" w:afterLines="0" w:after="0" w:line="240" w:lineRule="auto"/>
        <w:ind w:firstLineChars="0" w:firstLine="0"/>
        <w:jc w:val="left"/>
        <w:rPr>
          <w:rFonts w:cstheme="majorBidi"/>
          <w:b/>
          <w:bCs/>
          <w:sz w:val="36"/>
          <w:szCs w:val="48"/>
        </w:rPr>
      </w:pPr>
      <w:bookmarkStart w:id="111" w:name="_Toc190531584"/>
      <w:bookmarkStart w:id="112" w:name="_Toc190982029"/>
      <w:bookmarkStart w:id="113" w:name="_Toc194478212"/>
      <w:r>
        <w:br w:type="page"/>
      </w:r>
    </w:p>
    <w:p w14:paraId="4BEA8A89" w14:textId="35ECCE8C" w:rsidR="0012177C" w:rsidRDefault="0012177C" w:rsidP="00A35D49">
      <w:pPr>
        <w:pStyle w:val="Heading2"/>
      </w:pPr>
      <w:r>
        <w:rPr>
          <w:rFonts w:hint="eastAsia"/>
        </w:rPr>
        <w:lastRenderedPageBreak/>
        <w:t>4.3</w:t>
      </w:r>
      <w:bookmarkEnd w:id="111"/>
      <w:bookmarkEnd w:id="112"/>
      <w:r w:rsidR="00A35D49">
        <w:rPr>
          <w:rFonts w:hint="eastAsia"/>
        </w:rPr>
        <w:t xml:space="preserve"> </w:t>
      </w:r>
      <w:r w:rsidR="00A35D49" w:rsidRPr="00A35D49">
        <w:t>Fitting Risk-</w:t>
      </w:r>
      <w:r w:rsidR="00A35D49">
        <w:rPr>
          <w:rFonts w:hint="eastAsia"/>
        </w:rPr>
        <w:t>n</w:t>
      </w:r>
      <w:r w:rsidR="00A35D49" w:rsidRPr="00A35D49">
        <w:t>eutral Probability Density Tail Distribution</w:t>
      </w:r>
      <w:bookmarkEnd w:id="113"/>
    </w:p>
    <w:p w14:paraId="696FAF3E" w14:textId="47B9686E" w:rsidR="00493B38" w:rsidRPr="00493B38" w:rsidRDefault="00493B38" w:rsidP="00493B38">
      <w:pPr>
        <w:pStyle w:val="Heading3"/>
        <w:spacing w:before="180" w:after="180"/>
      </w:pPr>
      <w:bookmarkStart w:id="114" w:name="_Toc190531585"/>
      <w:bookmarkStart w:id="115" w:name="_Toc190982030"/>
      <w:bookmarkStart w:id="116" w:name="_Toc194478213"/>
      <w:r>
        <w:rPr>
          <w:rFonts w:hint="eastAsia"/>
        </w:rPr>
        <w:t>4.3.1</w:t>
      </w:r>
      <w:bookmarkEnd w:id="114"/>
      <w:bookmarkEnd w:id="115"/>
      <w:r w:rsidR="00A35D49">
        <w:rPr>
          <w:rFonts w:hint="eastAsia"/>
        </w:rPr>
        <w:t xml:space="preserve"> Two </w:t>
      </w:r>
      <w:r w:rsidR="00A35D49" w:rsidRPr="00A35D49">
        <w:t>Point</w:t>
      </w:r>
      <w:r w:rsidR="00A35D49">
        <w:rPr>
          <w:rFonts w:hint="eastAsia"/>
        </w:rPr>
        <w:t>s</w:t>
      </w:r>
      <w:r w:rsidR="00A35D49" w:rsidRPr="00A35D49">
        <w:t xml:space="preserve"> Fitting Method with GEV</w:t>
      </w:r>
      <w:bookmarkEnd w:id="116"/>
    </w:p>
    <w:p w14:paraId="50E34D06" w14:textId="63495B45" w:rsidR="001A6EE8" w:rsidRDefault="00A35D49" w:rsidP="0000624B">
      <w:pPr>
        <w:spacing w:before="180" w:after="180"/>
        <w:ind w:firstLine="480"/>
      </w:pPr>
      <w:r w:rsidRPr="00A35D49">
        <w:t>The risk-neutral probability density (RND) extracted from market option prices can only cover the range of effective trading strike prices. To fully describe market expectations, the tails of the RND need to be extended. 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5F1BE7FD" w:rsidR="00896866" w:rsidRPr="00FE7792" w:rsidRDefault="00A35D49" w:rsidP="002D2803">
      <w:pPr>
        <w:spacing w:before="180" w:after="180"/>
        <w:ind w:firstLine="480"/>
        <w:rPr>
          <w:rFonts w:eastAsiaTheme="minorEastAsia"/>
          <w:i/>
        </w:rPr>
      </w:pPr>
      <w:r>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empirical risk−neutral probability density function calculated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conditions from Figlewski</w:t>
      </w:r>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ListParagraph"/>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ListParagraph"/>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ListParagraph"/>
        <w:numPr>
          <w:ilvl w:val="0"/>
          <w:numId w:val="18"/>
        </w:numPr>
        <w:spacing w:before="180" w:after="180"/>
        <w:ind w:leftChars="0" w:firstLineChars="0"/>
        <w:jc w:val="left"/>
      </w:pPr>
      <w:r w:rsidRPr="00A35D49">
        <w:lastRenderedPageBreak/>
        <w:t>At the second joining point, the GEV density function value must equal the density function value of the RND</w:t>
      </w:r>
    </w:p>
    <w:p w14:paraId="280F55D2" w14:textId="19BF9C1A" w:rsidR="00493B38" w:rsidRDefault="00493B38" w:rsidP="00493B38">
      <w:pPr>
        <w:pStyle w:val="Heading3"/>
        <w:spacing w:before="180" w:after="180"/>
      </w:pPr>
      <w:bookmarkStart w:id="117" w:name="_Toc190531586"/>
      <w:bookmarkStart w:id="118" w:name="_Toc190982031"/>
      <w:bookmarkStart w:id="119" w:name="_Toc194478214"/>
      <w:r>
        <w:rPr>
          <w:rFonts w:hint="eastAsia"/>
        </w:rPr>
        <w:t xml:space="preserve">4.3.2 </w:t>
      </w:r>
      <w:bookmarkEnd w:id="117"/>
      <w:bookmarkEnd w:id="118"/>
      <w:r w:rsidR="00A35D49" w:rsidRPr="00A35D49">
        <w:t>GPD Distribution Theory</w:t>
      </w:r>
      <w:bookmarkEnd w:id="119"/>
    </w:p>
    <w:p w14:paraId="2A6AA699" w14:textId="3694B713" w:rsidR="00FB3472" w:rsidRDefault="00A35D49" w:rsidP="002D2803">
      <w:pPr>
        <w:spacing w:before="180" w:after="180"/>
        <w:ind w:firstLine="480"/>
      </w:pPr>
      <w:r w:rsidRPr="00A35D49">
        <w:t>This research adopts the Generalized Pareto Distribution (GPD) for tail fitting. The central position of GPD in extreme value theory stems from the groundbreaking research by Balkema and 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and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further verified the threshold stability property of GPD, making it more advantageous in practical applications. According to extreme value theory, GPD and GEV 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and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35D49">
        <w:t xml:space="preserve"> In terms of empirical research, Birru and 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656EA4"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656EA4"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values indicating greater variability in the data. The shape parameter ξ determines the type and tail characteristics of the distribution:</w:t>
      </w:r>
    </w:p>
    <w:p w14:paraId="5E9AE3A1" w14:textId="31AF2E9D" w:rsidR="00722E5C" w:rsidRDefault="00A35D49" w:rsidP="00722E5C">
      <w:pPr>
        <w:pStyle w:val="ListParagraph"/>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infinite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ListParagraph"/>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The distribution degenerates to an Exponential Distribution with a fixed decay rate; it is the simplest continuous memoryless distribution; the tail decays at a moderate speed</w:t>
      </w:r>
    </w:p>
    <w:p w14:paraId="52A17A7B" w14:textId="49C1E72A" w:rsidR="0070037D" w:rsidRPr="00722E5C" w:rsidRDefault="00C91906" w:rsidP="00722E5C">
      <w:pPr>
        <w:pStyle w:val="ListParagraph"/>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p>
    <w:p w14:paraId="59CF62D1" w14:textId="77777777" w:rsidR="004A2B89" w:rsidRDefault="004A2B89">
      <w:pPr>
        <w:widowControl/>
        <w:spacing w:beforeLines="0" w:before="0" w:afterLines="0" w:after="0" w:line="240" w:lineRule="auto"/>
        <w:ind w:firstLineChars="0" w:firstLine="0"/>
        <w:jc w:val="left"/>
        <w:rPr>
          <w:rFonts w:cstheme="majorBidi"/>
          <w:b/>
          <w:bCs/>
          <w:sz w:val="32"/>
          <w:szCs w:val="36"/>
        </w:rPr>
      </w:pPr>
      <w:bookmarkStart w:id="120" w:name="_Toc190531587"/>
      <w:bookmarkStart w:id="121" w:name="_Toc190982032"/>
      <w:bookmarkStart w:id="122" w:name="_Toc194478215"/>
      <w:r>
        <w:br w:type="page"/>
      </w:r>
    </w:p>
    <w:p w14:paraId="6427A813" w14:textId="63F56FD0" w:rsidR="00493B38" w:rsidRDefault="00493B38" w:rsidP="00493B38">
      <w:pPr>
        <w:pStyle w:val="Heading3"/>
        <w:spacing w:before="180" w:after="180"/>
      </w:pPr>
      <w:r>
        <w:rPr>
          <w:rFonts w:hint="eastAsia"/>
        </w:rPr>
        <w:lastRenderedPageBreak/>
        <w:t>4.3.3</w:t>
      </w:r>
      <w:bookmarkEnd w:id="120"/>
      <w:bookmarkEnd w:id="121"/>
      <w:r w:rsidR="00C91906">
        <w:rPr>
          <w:rFonts w:hint="eastAsia"/>
        </w:rPr>
        <w:t xml:space="preserve"> Two </w:t>
      </w:r>
      <w:r w:rsidR="00C91906" w:rsidRPr="00C91906">
        <w:t>Point</w:t>
      </w:r>
      <w:r w:rsidR="00C91906">
        <w:rPr>
          <w:rFonts w:hint="eastAsia"/>
        </w:rPr>
        <w:t>s</w:t>
      </w:r>
      <w:r w:rsidR="00C91906" w:rsidRPr="00C91906">
        <w:t xml:space="preserve"> Fitting Method with GPD</w:t>
      </w:r>
      <w:bookmarkEnd w:id="122"/>
    </w:p>
    <w:p w14:paraId="331773A1" w14:textId="0C1E17F4" w:rsidR="008317BE" w:rsidRPr="008E6833" w:rsidRDefault="002D2803" w:rsidP="001A6EE8">
      <w:pPr>
        <w:spacing w:before="180" w:after="180"/>
        <w:ind w:firstLine="480"/>
      </w:pPr>
      <w:r w:rsidRPr="00BC0ED0">
        <w:t>Birru</w:t>
      </w:r>
      <w:r w:rsidR="00C91906">
        <w:rPr>
          <w:rFonts w:hint="eastAsia"/>
        </w:rPr>
        <w:t xml:space="preserve"> and </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RND. The tail fitting conditions are set as follows:</w:t>
      </w:r>
    </w:p>
    <w:p w14:paraId="1C1A27C1" w14:textId="13ABE3CA" w:rsidR="008E6833" w:rsidRPr="008E6833" w:rsidRDefault="00C91906" w:rsidP="008E6833">
      <w:pPr>
        <w:pStyle w:val="ListParagraph"/>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ListParagraph"/>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656EA4"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656EA4"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t>Right tail parameter minimization objective function:</w:t>
      </w:r>
    </w:p>
    <w:p w14:paraId="4F2A40D1" w14:textId="277DAF3B" w:rsidR="005638DE" w:rsidRPr="008D41C5" w:rsidRDefault="00656EA4"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656EA4"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8CDEE1D" w:rsidR="00D11929" w:rsidRDefault="00C91906" w:rsidP="00C91906">
      <w:pPr>
        <w:spacing w:before="180" w:after="180"/>
        <w:ind w:firstLine="480"/>
      </w:pPr>
      <w:r>
        <w:rPr>
          <w:rFonts w:hint="eastAsia"/>
        </w:rPr>
        <w:lastRenderedPageBreak/>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2141DA">
        <w:t>Figure 4-</w:t>
      </w:r>
      <w:r w:rsidR="002141DA">
        <w:rPr>
          <w:noProof/>
        </w:rPr>
        <w:t>8</w:t>
      </w:r>
      <w:r>
        <w:fldChar w:fldCharType="end"/>
      </w:r>
      <w:r w:rsidRPr="00C91906">
        <w:t xml:space="preserve"> and </w:t>
      </w:r>
      <w:r>
        <w:fldChar w:fldCharType="begin"/>
      </w:r>
      <w:r>
        <w:instrText xml:space="preserve"> REF _Ref194472468 \h </w:instrText>
      </w:r>
      <w:r>
        <w:fldChar w:fldCharType="separate"/>
      </w:r>
      <w:r w:rsidR="002141DA">
        <w:t>Figure 4-</w:t>
      </w:r>
      <w:r w:rsidR="002141DA">
        <w:rPr>
          <w:noProof/>
        </w:rPr>
        <w:t>9</w:t>
      </w:r>
      <w:r>
        <w:fldChar w:fldCharType="end"/>
      </w:r>
      <w:r w:rsidRPr="00C91906">
        <w:t>.</w:t>
      </w:r>
    </w:p>
    <w:p w14:paraId="35A5F2A9" w14:textId="77777777" w:rsidR="00C91906" w:rsidRDefault="00B86B62" w:rsidP="00C91906">
      <w:pPr>
        <w:pStyle w:val="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6BA53D05" w14:textId="532D4FC8" w:rsidR="00D11929" w:rsidRDefault="00C91906" w:rsidP="00C91906">
      <w:pPr>
        <w:pStyle w:val="Caption"/>
        <w:spacing w:before="180" w:after="180"/>
      </w:pPr>
      <w:bookmarkStart w:id="123" w:name="_Ref194472457"/>
      <w:bookmarkStart w:id="124" w:name="_Toc194478275"/>
      <w:r>
        <w:t>Figure 4-</w:t>
      </w:r>
      <w:fldSimple w:instr=" SEQ Figure_4- \* ARABIC ">
        <w:r w:rsidR="002141DA">
          <w:rPr>
            <w:noProof/>
          </w:rPr>
          <w:t>8</w:t>
        </w:r>
      </w:fldSimple>
      <w:bookmarkEnd w:id="123"/>
      <w:r>
        <w:rPr>
          <w:rFonts w:hint="eastAsia"/>
        </w:rPr>
        <w:t xml:space="preserve">: </w:t>
      </w:r>
      <w:bookmarkStart w:id="125" w:name="_Ref192207414"/>
      <w:r w:rsidRPr="00C91906">
        <w:t>Bitcoin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24"/>
      <w:bookmarkEnd w:id="125"/>
    </w:p>
    <w:p w14:paraId="315BCAFB" w14:textId="77777777" w:rsidR="00C91906" w:rsidRDefault="00D11929" w:rsidP="00C91906">
      <w:pPr>
        <w:pStyle w:val="a"/>
        <w:keepNext/>
        <w:spacing w:before="180" w:after="180"/>
      </w:pPr>
      <w:r w:rsidRPr="00D11929">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45B8614A" w14:textId="45B8E8D9" w:rsidR="00D11929" w:rsidRDefault="00C91906" w:rsidP="00C91906">
      <w:pPr>
        <w:pStyle w:val="Caption"/>
        <w:spacing w:before="180" w:after="180"/>
      </w:pPr>
      <w:bookmarkStart w:id="126" w:name="_Ref194472468"/>
      <w:bookmarkStart w:id="127" w:name="_Toc194478276"/>
      <w:r>
        <w:t>Figure 4-</w:t>
      </w:r>
      <w:fldSimple w:instr=" SEQ Figure_4- \* ARABIC ">
        <w:r w:rsidR="002141DA">
          <w:rPr>
            <w:noProof/>
          </w:rPr>
          <w:t>9</w:t>
        </w:r>
      </w:fldSimple>
      <w:bookmarkEnd w:id="126"/>
      <w:r>
        <w:rPr>
          <w:rFonts w:hint="eastAsia"/>
        </w:rPr>
        <w:t xml:space="preserve">: </w:t>
      </w:r>
      <w:r w:rsidRPr="00C91906">
        <w:t>CDF of Bitcoin Option Empirical RND on November 20, 2023 (</w:t>
      </w:r>
      <w:r>
        <w:rPr>
          <w:rFonts w:hint="eastAsia"/>
        </w:rPr>
        <w:t xml:space="preserve">Two </w:t>
      </w:r>
      <w:r w:rsidRPr="00C91906">
        <w:t>Point</w:t>
      </w:r>
      <w:r>
        <w:rPr>
          <w:rFonts w:hint="eastAsia"/>
        </w:rPr>
        <w:t>s</w:t>
      </w:r>
      <w:r w:rsidRPr="00C91906">
        <w:t xml:space="preserve"> Fitting Method)</w:t>
      </w:r>
      <w:bookmarkEnd w:id="127"/>
    </w:p>
    <w:p w14:paraId="382C585A" w14:textId="3C184CF4" w:rsidR="00493B38" w:rsidRDefault="00493B38" w:rsidP="00493B38">
      <w:pPr>
        <w:pStyle w:val="Heading3"/>
        <w:spacing w:before="180" w:after="180"/>
      </w:pPr>
      <w:bookmarkStart w:id="128" w:name="_Toc190531588"/>
      <w:bookmarkStart w:id="129" w:name="_Toc190982033"/>
      <w:bookmarkStart w:id="130" w:name="_Toc194478216"/>
      <w:r>
        <w:rPr>
          <w:rFonts w:hint="eastAsia"/>
        </w:rPr>
        <w:lastRenderedPageBreak/>
        <w:t>4.3.4</w:t>
      </w:r>
      <w:bookmarkEnd w:id="128"/>
      <w:bookmarkEnd w:id="129"/>
      <w:r w:rsidR="00C91906">
        <w:rPr>
          <w:rFonts w:hint="eastAsia"/>
        </w:rPr>
        <w:t xml:space="preserve"> </w:t>
      </w:r>
      <w:r w:rsidR="00C91906" w:rsidRPr="00C91906">
        <w:t>Single</w:t>
      </w:r>
      <w:r w:rsidR="00C91906">
        <w:rPr>
          <w:rFonts w:hint="eastAsia"/>
        </w:rPr>
        <w:t xml:space="preserve"> </w:t>
      </w:r>
      <w:r w:rsidR="00C91906" w:rsidRPr="00C91906">
        <w:t xml:space="preserve">Point </w:t>
      </w:r>
      <w:r w:rsidR="00C91906">
        <w:rPr>
          <w:rFonts w:hint="eastAsia"/>
        </w:rPr>
        <w:t>with the</w:t>
      </w:r>
      <w:r w:rsidR="00C91906" w:rsidRPr="00C91906">
        <w:t xml:space="preserve"> Slope Fitting Method with GPD</w:t>
      </w:r>
      <w:bookmarkEnd w:id="130"/>
    </w:p>
    <w:p w14:paraId="12BBB388" w14:textId="64B24D15" w:rsidR="00BE3F88" w:rsidRDefault="00A904A4" w:rsidP="00BE3F88">
      <w:pPr>
        <w:spacing w:before="180" w:after="180"/>
        <w:ind w:firstLine="480"/>
      </w:pPr>
      <w:r w:rsidRPr="00A904A4">
        <w:t>This research proposes using a single</w:t>
      </w:r>
      <w:r>
        <w:rPr>
          <w:rFonts w:hint="eastAsia"/>
        </w:rPr>
        <w:t xml:space="preserve"> </w:t>
      </w:r>
      <w:r w:rsidRPr="00A904A4">
        <w:t xml:space="preserve">point </w:t>
      </w:r>
      <w:r>
        <w:rPr>
          <w:rFonts w:hint="eastAsia"/>
        </w:rPr>
        <w:t>with the</w:t>
      </w:r>
      <w:r w:rsidRPr="00A904A4">
        <w:t xml:space="preserve"> slope fitting method with GPD (hereinafter referred to as the "single</w:t>
      </w:r>
      <w:r>
        <w:rPr>
          <w:rFonts w:hint="eastAsia"/>
        </w:rPr>
        <w:t xml:space="preserve"> </w:t>
      </w:r>
      <w:r w:rsidRPr="00A904A4">
        <w:t xml:space="preserve">point method"). </w:t>
      </w:r>
      <w:r>
        <w:rPr>
          <w:rFonts w:hint="eastAsia"/>
        </w:rPr>
        <w:t>Our proposed</w:t>
      </w:r>
      <w:r w:rsidRPr="00A904A4">
        <w:t xml:space="preserve"> method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8ADA3C8" w:rsidR="008D41C5" w:rsidRDefault="00A904A4" w:rsidP="008D41C5">
      <w:pPr>
        <w:pStyle w:val="ListParagraph"/>
        <w:numPr>
          <w:ilvl w:val="0"/>
          <w:numId w:val="19"/>
        </w:numPr>
        <w:spacing w:before="180" w:after="180"/>
        <w:ind w:leftChars="0" w:firstLineChars="0"/>
      </w:pPr>
      <w:r w:rsidRPr="00A904A4">
        <w:t>At the joining point, the cumulative probability of GPD must equal the cumulative probability of RND</w:t>
      </w:r>
    </w:p>
    <w:p w14:paraId="0E2D0334" w14:textId="5D41E393" w:rsidR="008D41C5" w:rsidRDefault="00A904A4" w:rsidP="008D41C5">
      <w:pPr>
        <w:pStyle w:val="ListParagraph"/>
        <w:numPr>
          <w:ilvl w:val="0"/>
          <w:numId w:val="19"/>
        </w:numPr>
        <w:spacing w:before="180" w:after="180"/>
        <w:ind w:leftChars="0" w:firstLineChars="0"/>
      </w:pPr>
      <w:r w:rsidRPr="00A904A4">
        <w:t>At the joining point, the slope of the GPD density function must equal the slope of the RND density function</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656EA4"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656EA4"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6DB677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656EA4"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656EA4"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r w:rsidRPr="00A904A4">
        <w:t xml:space="preserve"> is a fixed constant value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019FBDC" w14:textId="6E57B4D7" w:rsidR="005638DE" w:rsidRDefault="00A904A4" w:rsidP="00A904A4">
      <w:pPr>
        <w:pStyle w:val="Caption"/>
        <w:spacing w:before="180" w:after="180"/>
      </w:pPr>
      <w:bookmarkStart w:id="131" w:name="_Toc194478277"/>
      <w:r>
        <w:t>Figure 4-</w:t>
      </w:r>
      <w:fldSimple w:instr=" SEQ Figure_4- \* ARABIC ">
        <w:r w:rsidR="002141DA">
          <w:rPr>
            <w:noProof/>
          </w:rPr>
          <w:t>10</w:t>
        </w:r>
      </w:fldSimple>
      <w:r>
        <w:rPr>
          <w:rFonts w:hint="eastAsia"/>
        </w:rPr>
        <w:t xml:space="preserve">: </w:t>
      </w:r>
      <w:r w:rsidRPr="00A904A4">
        <w:t>Bitcoin Option Empirical RND and GPD Tail Fitting on November 20, 2023 (Single</w:t>
      </w:r>
      <w:r>
        <w:rPr>
          <w:rFonts w:hint="eastAsia"/>
        </w:rPr>
        <w:t xml:space="preserve"> </w:t>
      </w:r>
      <w:r w:rsidRPr="00A904A4">
        <w:t>Point Fitting Method)</w:t>
      </w:r>
      <w:bookmarkEnd w:id="131"/>
    </w:p>
    <w:p w14:paraId="1C7E72C9" w14:textId="77777777" w:rsidR="00A904A4" w:rsidRDefault="00BC1A7C" w:rsidP="00A904A4">
      <w:pPr>
        <w:pStyle w:val="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25F0DEB5" w14:textId="1B5736AE" w:rsidR="00D850AA" w:rsidRDefault="00A904A4" w:rsidP="00A904A4">
      <w:pPr>
        <w:pStyle w:val="Caption"/>
        <w:spacing w:before="180" w:after="180"/>
      </w:pPr>
      <w:bookmarkStart w:id="132" w:name="_Toc194478278"/>
      <w:r>
        <w:t>Figure 4-</w:t>
      </w:r>
      <w:fldSimple w:instr=" SEQ Figure_4- \* ARABIC ">
        <w:r w:rsidR="002141DA">
          <w:rPr>
            <w:noProof/>
          </w:rPr>
          <w:t>11</w:t>
        </w:r>
      </w:fldSimple>
      <w:r>
        <w:rPr>
          <w:rFonts w:hint="eastAsia"/>
        </w:rPr>
        <w:t xml:space="preserve">: </w:t>
      </w:r>
      <w:r w:rsidRPr="00A904A4">
        <w:t>CDF of Bitcoin Option Empirical RND on November 20, 2023 (Single</w:t>
      </w:r>
      <w:r>
        <w:rPr>
          <w:rFonts w:hint="eastAsia"/>
        </w:rPr>
        <w:t xml:space="preserve"> </w:t>
      </w:r>
      <w:r w:rsidRPr="00A904A4">
        <w:t>Point Fitting Method)</w:t>
      </w:r>
      <w:bookmarkEnd w:id="132"/>
    </w:p>
    <w:p w14:paraId="041B8A3A" w14:textId="77777777" w:rsidR="00BF03A6" w:rsidRDefault="00BF03A6">
      <w:pPr>
        <w:widowControl/>
        <w:spacing w:beforeLines="0" w:before="0" w:afterLines="0" w:after="0" w:line="240" w:lineRule="auto"/>
        <w:ind w:firstLineChars="0" w:firstLine="0"/>
        <w:jc w:val="left"/>
        <w:rPr>
          <w:rFonts w:cstheme="majorBidi"/>
          <w:b/>
          <w:bCs/>
          <w:sz w:val="36"/>
          <w:szCs w:val="48"/>
        </w:rPr>
      </w:pPr>
      <w:bookmarkStart w:id="133" w:name="_Toc190531589"/>
      <w:bookmarkStart w:id="134" w:name="_Toc190982034"/>
      <w:bookmarkStart w:id="135" w:name="_Toc194478217"/>
      <w:r>
        <w:br w:type="page"/>
      </w:r>
    </w:p>
    <w:p w14:paraId="6A508266" w14:textId="13A6E13D" w:rsidR="00E7699D" w:rsidRDefault="00E7699D" w:rsidP="00A904A4">
      <w:pPr>
        <w:pStyle w:val="Heading2"/>
      </w:pPr>
      <w:r>
        <w:rPr>
          <w:rFonts w:hint="eastAsia"/>
        </w:rPr>
        <w:lastRenderedPageBreak/>
        <w:t>4.4</w:t>
      </w:r>
      <w:bookmarkEnd w:id="133"/>
      <w:bookmarkEnd w:id="134"/>
      <w:r w:rsidR="00A904A4">
        <w:rPr>
          <w:rFonts w:hint="eastAsia"/>
        </w:rPr>
        <w:t xml:space="preserve"> </w:t>
      </w:r>
      <w:r w:rsidR="00A904A4" w:rsidRPr="00A904A4">
        <w:t>Statistical Characteristics of Risk-</w:t>
      </w:r>
      <w:r w:rsidR="00A904A4">
        <w:rPr>
          <w:rFonts w:hint="eastAsia"/>
        </w:rPr>
        <w:t>n</w:t>
      </w:r>
      <w:r w:rsidR="00A904A4" w:rsidRPr="00A904A4">
        <w:t>eutral Probability Density Function</w:t>
      </w:r>
      <w:bookmarkEnd w:id="135"/>
    </w:p>
    <w:p w14:paraId="04A3E716" w14:textId="186B2923" w:rsidR="00E7699D" w:rsidRDefault="00A904A4" w:rsidP="00E7699D">
      <w:pPr>
        <w:spacing w:before="180" w:after="180"/>
        <w:ind w:firstLine="480"/>
      </w:pPr>
      <w:r w:rsidRPr="00A904A4">
        <w:t>This section will introduce in detail the statistical characteristics of the risk-neutral probability density (RND), including moments of various orders and their derived statistics, to analyze market participants' expectations regarding future Bitcoin price movements.</w:t>
      </w:r>
    </w:p>
    <w:p w14:paraId="25F6B5F9" w14:textId="69DA8308" w:rsidR="00025179" w:rsidRDefault="00025179" w:rsidP="00025179">
      <w:pPr>
        <w:pStyle w:val="Heading3"/>
        <w:spacing w:before="180" w:after="180"/>
      </w:pPr>
      <w:bookmarkStart w:id="136" w:name="_Toc190531590"/>
      <w:bookmarkStart w:id="137" w:name="_Toc190982035"/>
      <w:bookmarkStart w:id="138" w:name="_Toc194478218"/>
      <w:r>
        <w:rPr>
          <w:rFonts w:hint="eastAsia"/>
        </w:rPr>
        <w:t>4.4.1</w:t>
      </w:r>
      <w:bookmarkEnd w:id="136"/>
      <w:bookmarkEnd w:id="137"/>
      <w:r w:rsidR="005F0154">
        <w:rPr>
          <w:rFonts w:hint="eastAsia"/>
        </w:rPr>
        <w:t xml:space="preserve"> </w:t>
      </w:r>
      <w:r w:rsidR="005F0154" w:rsidRPr="005F0154">
        <w:t>Definition and Implications of Moments</w:t>
      </w:r>
      <w:bookmarkEnd w:id="138"/>
    </w:p>
    <w:p w14:paraId="7C24318C" w14:textId="09C358C8"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K, the nth-order raw moment is defined as:</w:t>
      </w:r>
    </w:p>
    <w:p w14:paraId="23F9DB48" w14:textId="3BDB7874" w:rsidR="00110E7A" w:rsidRPr="00110E7A" w:rsidRDefault="00656EA4"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656EA4"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is the expected value, i.e., the first−order raw moment</w:t>
      </w:r>
      <w:r>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6088BC76" w14:textId="10546AE3" w:rsidR="00110E7A" w:rsidRDefault="00110E7A" w:rsidP="00110E7A">
      <w:pPr>
        <w:pStyle w:val="Heading3"/>
        <w:spacing w:before="180" w:after="180"/>
      </w:pPr>
      <w:bookmarkStart w:id="139" w:name="_Toc190531591"/>
      <w:bookmarkStart w:id="140" w:name="_Toc190982036"/>
      <w:bookmarkStart w:id="141" w:name="_Toc194478219"/>
      <w:r>
        <w:rPr>
          <w:rFonts w:hint="eastAsia"/>
        </w:rPr>
        <w:t>4.4.2</w:t>
      </w:r>
      <w:bookmarkEnd w:id="139"/>
      <w:bookmarkEnd w:id="140"/>
      <w:r w:rsidR="005F0154">
        <w:rPr>
          <w:rFonts w:hint="eastAsia"/>
        </w:rPr>
        <w:t xml:space="preserve"> </w:t>
      </w:r>
      <w:r w:rsidR="005F0154" w:rsidRPr="005F0154">
        <w:t>Statistical Characteristics of Risk-</w:t>
      </w:r>
      <w:r w:rsidR="005F0154">
        <w:rPr>
          <w:rFonts w:hint="eastAsia"/>
        </w:rPr>
        <w:t>n</w:t>
      </w:r>
      <w:r w:rsidR="005F0154" w:rsidRPr="005F0154">
        <w:t>eutral Probability Density Function</w:t>
      </w:r>
      <w:bookmarkEnd w:id="141"/>
    </w:p>
    <w:p w14:paraId="1AFDF2C5" w14:textId="421E1B93" w:rsidR="00F44618" w:rsidRPr="00F44618" w:rsidRDefault="005F0154" w:rsidP="00F44618">
      <w:pPr>
        <w:spacing w:before="180" w:after="180"/>
        <w:ind w:firstLine="480"/>
      </w:pPr>
      <w:r w:rsidRPr="005F0154">
        <w:t xml:space="preserve">Recent research shows that option-implied statistical characteristics not only </w:t>
      </w:r>
      <w:r w:rsidRPr="005F0154">
        <w:lastRenderedPageBreak/>
        <w:t>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found that risk-neutral skewness can effectively predict stock returns, especially during periods of high market volatility; while Neumann and Skiadopoulos</w:t>
      </w:r>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pointed out that changes in risk-neutral kurtosis often lead market trends, providing important signals for investment decisions. This research will calculate the following four main statistical characteristics:</w:t>
      </w:r>
    </w:p>
    <w:p w14:paraId="758537E8" w14:textId="79B307FD" w:rsidR="00110E7A" w:rsidRDefault="00110E7A" w:rsidP="00110E7A">
      <w:pPr>
        <w:pStyle w:val="ListParagraph"/>
        <w:numPr>
          <w:ilvl w:val="0"/>
          <w:numId w:val="29"/>
        </w:numPr>
        <w:spacing w:before="180" w:after="180"/>
        <w:ind w:leftChars="0" w:firstLineChars="0"/>
      </w:pPr>
      <w:r>
        <w:rPr>
          <w:rFonts w:hint="eastAsia"/>
        </w:rPr>
        <w:t>Mean</w:t>
      </w:r>
    </w:p>
    <w:p w14:paraId="52DD6C97" w14:textId="0A30F1DD" w:rsidR="00110E7A" w:rsidRPr="00110E7A" w:rsidRDefault="005F0154" w:rsidP="00E03B72">
      <w:pPr>
        <w:spacing w:before="180" w:after="180"/>
        <w:ind w:firstLine="480"/>
      </w:pPr>
      <w:r w:rsidRPr="005F0154">
        <w:t>The mean is the first-order raw moment, reflecting the overall market expectation for the future price level of the underlying asset. Bali and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656EA4"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ListParagraph"/>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The standard deviation is the square root of the second-order central moment, measuring the degree of price dispersion. Christoffersen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ListParagraph"/>
        <w:numPr>
          <w:ilvl w:val="0"/>
          <w:numId w:val="29"/>
        </w:numPr>
        <w:spacing w:before="180" w:after="180"/>
        <w:ind w:leftChars="0" w:firstLineChars="0"/>
      </w:pPr>
      <w:r>
        <w:rPr>
          <w:rFonts w:hint="eastAsia"/>
        </w:rPr>
        <w:lastRenderedPageBreak/>
        <w:t>Skewness</w:t>
      </w:r>
    </w:p>
    <w:p w14:paraId="1C626FF8" w14:textId="53638DA8" w:rsidR="008073F4" w:rsidRDefault="005F0154" w:rsidP="008073F4">
      <w:pPr>
        <w:spacing w:before="180" w:after="180"/>
        <w:ind w:firstLine="480"/>
      </w:pPr>
      <w:r w:rsidRPr="005F0154">
        <w:t>Skewness is the standardized third-order central moment, describing the asymmetry of the distribution:</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315F2E59" w:rsidR="008073F4" w:rsidRDefault="005F0154" w:rsidP="00047E53">
      <w:pPr>
        <w:spacing w:before="180" w:after="180"/>
        <w:ind w:firstLine="480"/>
      </w:pPr>
      <w:r w:rsidRPr="005F0154">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 xml:space="preserve">shows that risk-neutral skewness not only reflects market sentiment but also contains investors' expectations for extreme events;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5F0154">
        <w:t>empirical research shows that the dynamic changes in the skewness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ListParagraph"/>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 xml:space="preserve">pointed out that excess kurtosis can effectively capture extreme market risk, with its predictive power being particularly significant </w:t>
      </w:r>
      <w:r w:rsidRPr="005F0154">
        <w:lastRenderedPageBreak/>
        <w:t>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50FFF359" w:rsidR="0090616F" w:rsidRDefault="0090616F" w:rsidP="0090616F">
      <w:pPr>
        <w:pStyle w:val="Heading3"/>
        <w:spacing w:before="180" w:after="180"/>
      </w:pPr>
      <w:bookmarkStart w:id="142" w:name="_Toc190531592"/>
      <w:bookmarkStart w:id="143" w:name="_Toc190982037"/>
      <w:bookmarkStart w:id="144" w:name="_Toc194478220"/>
      <w:r>
        <w:rPr>
          <w:rFonts w:hint="eastAsia"/>
        </w:rPr>
        <w:t>4.4.3</w:t>
      </w:r>
      <w:bookmarkEnd w:id="142"/>
      <w:bookmarkEnd w:id="143"/>
      <w:r w:rsidR="005F0154">
        <w:rPr>
          <w:rFonts w:hint="eastAsia"/>
        </w:rPr>
        <w:t xml:space="preserve"> </w:t>
      </w:r>
      <w:r w:rsidR="005F0154" w:rsidRPr="005F0154">
        <w:t>Market Implications of Statistical Characteristics</w:t>
      </w:r>
      <w:bookmarkEnd w:id="144"/>
    </w:p>
    <w:p w14:paraId="76B5EDE5" w14:textId="2E5F9AB6" w:rsidR="005F0154" w:rsidRDefault="005F0154" w:rsidP="005F0154">
      <w:pPr>
        <w:spacing w:before="180" w:after="180"/>
        <w:ind w:firstLine="480"/>
      </w:pPr>
      <w:r>
        <w:t>The statistical characteristics of 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pPr>
      <w:r>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3FE0CE85" w:rsidR="0090616F" w:rsidRPr="0090616F" w:rsidRDefault="005F0154" w:rsidP="005F0154">
      <w:pPr>
        <w:spacing w:before="180" w:after="180"/>
        <w:ind w:firstLine="480"/>
      </w:pPr>
      <w:r>
        <w:t xml:space="preserve">This research will use regression analysis methods to empirically test the predictive power of RND characteristics for spot returns. By analyzing the correlation between these statistical characteristics and future market trends, we will be able to more deeply evaluate their application value in the Bitcoin market, providing a more solid quantitative </w:t>
      </w:r>
      <w:r>
        <w:lastRenderedPageBreak/>
        <w:t>foundation for investment decisions.</w:t>
      </w:r>
    </w:p>
    <w:p w14:paraId="446B666B" w14:textId="1D8BCA1C" w:rsidR="00FC5EAE" w:rsidRDefault="00D85A59" w:rsidP="00D85A59">
      <w:pPr>
        <w:pStyle w:val="Heading2"/>
      </w:pPr>
      <w:bookmarkStart w:id="145" w:name="_Toc190531593"/>
      <w:bookmarkStart w:id="146" w:name="_Toc190982038"/>
      <w:bookmarkStart w:id="147" w:name="_Toc194478221"/>
      <w:r>
        <w:rPr>
          <w:rFonts w:hint="eastAsia"/>
        </w:rPr>
        <w:t>4.</w:t>
      </w:r>
      <w:r w:rsidR="0090616F">
        <w:rPr>
          <w:rFonts w:hint="eastAsia"/>
        </w:rPr>
        <w:t>5</w:t>
      </w:r>
      <w:bookmarkEnd w:id="145"/>
      <w:bookmarkEnd w:id="146"/>
      <w:r w:rsidR="005F0154">
        <w:rPr>
          <w:rFonts w:hint="eastAsia"/>
        </w:rPr>
        <w:t xml:space="preserve"> </w:t>
      </w:r>
      <w:r w:rsidR="005F0154" w:rsidRPr="005F0154">
        <w:t>Empirical Analysis</w:t>
      </w:r>
      <w:bookmarkEnd w:id="147"/>
    </w:p>
    <w:p w14:paraId="009168F2" w14:textId="6429F5A7" w:rsidR="00370532" w:rsidRPr="00370532" w:rsidRDefault="00370532" w:rsidP="00370532">
      <w:pPr>
        <w:pStyle w:val="Heading3"/>
        <w:spacing w:before="180" w:after="180"/>
      </w:pPr>
      <w:bookmarkStart w:id="148" w:name="_Toc190531594"/>
      <w:bookmarkStart w:id="149" w:name="_Toc190982039"/>
      <w:bookmarkStart w:id="150" w:name="_Toc194478222"/>
      <w:r>
        <w:rPr>
          <w:rFonts w:hint="eastAsia"/>
        </w:rPr>
        <w:t>4.5.1</w:t>
      </w:r>
      <w:bookmarkEnd w:id="148"/>
      <w:bookmarkEnd w:id="149"/>
      <w:r w:rsidR="005F0154">
        <w:rPr>
          <w:rFonts w:hint="eastAsia"/>
        </w:rPr>
        <w:t xml:space="preserve"> </w:t>
      </w:r>
      <w:r w:rsidR="005F0154" w:rsidRPr="005F0154">
        <w:t>Variable Selection and Theoretical Basis for Regression Models</w:t>
      </w:r>
      <w:bookmarkEnd w:id="150"/>
    </w:p>
    <w:p w14:paraId="5C5AA112" w14:textId="617CC5AE" w:rsidR="00E7699D" w:rsidRDefault="005F0154" w:rsidP="00E7699D">
      <w:pPr>
        <w:spacing w:before="180" w:after="180"/>
        <w:ind w:firstLine="480"/>
      </w:pPr>
      <w:r w:rsidRPr="005F0154">
        <w:t>To explore the predictive power of Bitcoin option-implied risk-neutral probability density (RND) for underlying asset price movements, this research adopts multiple regression analysis for empirical testing. The dependent variable (Y) is set as the logarithmic return of Bitcoin, while the independent variables (X) gradually incorporate statistical characteristics of 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4A897EAE" w14:textId="1638EE25" w:rsidR="00CC13BB" w:rsidRDefault="005F0154" w:rsidP="00CC13BB">
      <w:pPr>
        <w:spacing w:before="180" w:after="180"/>
        <w:ind w:firstLine="480"/>
      </w:pPr>
      <w:r w:rsidRPr="005F0154">
        <w:t>Research by</w:t>
      </w:r>
      <w:r>
        <w:rPr>
          <w:rFonts w:hint="eastAsia"/>
        </w:rPr>
        <w:t xml:space="preserve"> </w:t>
      </w:r>
      <w:r w:rsidR="00CC13BB" w:rsidRPr="00CC13BB">
        <w:t xml:space="preserve">Bali and Zhou </w:t>
      </w:r>
      <w:r w:rsidR="00CC13BB">
        <w:fldChar w:fldCharType="begin"/>
      </w:r>
      <w:r w:rsidR="00CC13BB">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C13BB">
        <w:fldChar w:fldCharType="separate"/>
      </w:r>
      <w:r w:rsidR="00CC13BB" w:rsidRPr="00CC13BB">
        <w:t>(2016)</w:t>
      </w:r>
      <w:r w:rsidR="00CC13BB">
        <w:fldChar w:fldCharType="end"/>
      </w:r>
      <w:r w:rsidR="00CC13BB" w:rsidRPr="00CC13BB">
        <w:t xml:space="preserve"> </w:t>
      </w:r>
      <w:r w:rsidRPr="005F0154">
        <w:t>found that statistical characteristics of RND, especially skewness and kurtosis, can effectively predict cross-sectional changes in asset returns. Empirical results show that these characteristics not only reflect market participants' risk preferences but also contain important pricing information. Additionally, Amaya et al.</w:t>
      </w:r>
      <w:r w:rsidR="00CC13BB" w:rsidRPr="00CC13BB">
        <w:t xml:space="preserve"> </w:t>
      </w:r>
      <w:r w:rsidR="00CC13BB">
        <w:fldChar w:fldCharType="begin"/>
      </w:r>
      <w:r w:rsidR="00CC13BB">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C13BB">
        <w:rPr>
          <w:rtl/>
          <w:lang w:bidi="he-IL"/>
        </w:rPr>
        <w:instrText>׳</w:instrText>
      </w:r>
      <w:r w:rsidR="00CC13BB">
        <w:instrText>s stock returns is positive but not always significant. We do not find a strong relation between realized volatility and next week</w:instrText>
      </w:r>
      <w:r w:rsidR="00CC13BB">
        <w:rPr>
          <w:rtl/>
          <w:lang w:bidi="he-IL"/>
        </w:rPr>
        <w:instrText>׳</w:instrText>
      </w:r>
      <w:r w:rsidR="00CC13B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C13BB">
        <w:fldChar w:fldCharType="separate"/>
      </w:r>
      <w:r w:rsidR="00CC13BB" w:rsidRPr="00CC13BB">
        <w:t>(2015)</w:t>
      </w:r>
      <w:r w:rsidR="00CC13BB">
        <w:fldChar w:fldCharType="end"/>
      </w:r>
      <w:r w:rsidR="00CC13BB" w:rsidRPr="00CC13BB">
        <w:t xml:space="preserve"> </w:t>
      </w:r>
      <w:r w:rsidRPr="005F0154">
        <w:t>pointed out that the excess kurtosis of RND is particularly effective in predicting extreme market risk, a finding that is especially important in high-volatility markets such as cryptocurrencies.</w:t>
      </w:r>
    </w:p>
    <w:p w14:paraId="6ACA99AE" w14:textId="413671D9"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005F0154" w:rsidRPr="005F0154">
        <w:t xml:space="preserve">studied the relationship between Bitcoin volatility, stock market performance, and investor sentiment. Empirical results show that during periods of market stability, VIX returns and investor sentiment do have a significant </w:t>
      </w:r>
      <w:r w:rsidR="005F0154" w:rsidRPr="005F0154">
        <w:lastRenderedPageBreak/>
        <w:t xml:space="preserve">impact on Bitcoin volatility. Furthermore, Akyildirim et al.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005F0154" w:rsidRPr="005F0154">
        <w:t>, using high-frequency data, explored the dynamic relationship between cryptocurrencies and market panic indicators. The research found that there exists a time-varying positive correlation between cryptocurrencies and market panic indicators such as VIX and VSTOXX, and this correlation significantly increases with financial market pressure. 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5F0154" w:rsidRPr="005F0154">
        <w:t>conducted research on cryptocurrency return prediction, using the daily updated and easily accessible Cryptocurrency Fear and Greed Index as a predictor. Empirical results show that this index has significant predictive power both in-sample and out-of-sample, with predictive ability for returns of individual cryptocurrencies and market indices over prediction periods from one day to one week.</w:t>
      </w:r>
    </w:p>
    <w:p w14:paraId="01D427A2" w14:textId="35039B9F"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sidR="005F0154" w:rsidRPr="005F0154">
        <w:t>studied the risk and return characteristics of the cryptocurrency market. Results show that there is a significant momentum effect in the cryptocurrency market, with Bitcoin's current period returns significantly predicting returns for the next 1 to 6 days. Secondly, 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sidR="00CF0F2C" w:rsidRPr="00CF0F2C">
        <w:t>explored the MAX effect (maximum daily returns effect) in the cryptocurrency market. The research found that there is a positive MAX momentum effect in the cryptocurrency market, with cryptocurrencies having higher extreme daily returns tending to produce higher returns in the future. Furthermore, 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CF0F2C">
        <w:rPr>
          <w:rFonts w:hint="eastAsia"/>
        </w:rPr>
        <w:t>,</w:t>
      </w:r>
      <w:r w:rsidR="00891591">
        <w:rPr>
          <w:rFonts w:hint="eastAsia"/>
        </w:rPr>
        <w:t xml:space="preserve"> </w:t>
      </w:r>
      <w:r w:rsidR="00CF0F2C" w:rsidRPr="00CF0F2C">
        <w:t>using machine learning methods to predict cryptocurrency returns, found that among numerous predictive variables, the previous 1-day return has the strongest predictive power, even exceeding the combined effect of all other variables.</w:t>
      </w:r>
    </w:p>
    <w:p w14:paraId="7C55CF3D" w14:textId="33F1E29A" w:rsidR="00370532" w:rsidRPr="00BE0246" w:rsidRDefault="00370532" w:rsidP="00370532">
      <w:pPr>
        <w:pStyle w:val="Heading3"/>
        <w:spacing w:before="180" w:after="180"/>
      </w:pPr>
      <w:bookmarkStart w:id="151" w:name="_Toc190531595"/>
      <w:bookmarkStart w:id="152" w:name="_Toc190982040"/>
      <w:bookmarkStart w:id="153" w:name="_Toc194478223"/>
      <w:r>
        <w:rPr>
          <w:rFonts w:hint="eastAsia"/>
        </w:rPr>
        <w:t>4.5.2</w:t>
      </w:r>
      <w:bookmarkEnd w:id="151"/>
      <w:bookmarkEnd w:id="152"/>
      <w:r w:rsidR="00CF0F2C">
        <w:rPr>
          <w:rFonts w:hint="eastAsia"/>
        </w:rPr>
        <w:t xml:space="preserve"> </w:t>
      </w:r>
      <w:r w:rsidR="00CF0F2C" w:rsidRPr="00CF0F2C">
        <w:t>Regression Model Design</w:t>
      </w:r>
      <w:bookmarkEnd w:id="153"/>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 xml:space="preserve">introduced the concept of "economic significance threshold," showing that by gradually introducing predictive variables and setting strict </w:t>
      </w:r>
      <w:r w:rsidR="00CF0F2C" w:rsidRPr="00CF0F2C">
        <w:lastRenderedPageBreak/>
        <w:t>statistical significance standards, one can effectively distinguish variables with substantial predictive power. In the empirical asset pricing research by 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a "staged variable introduction framework" was proposed specifically for high-dimensional data, which can alleviate overfitting problems compared to models that introduce all variables at once.</w:t>
      </w:r>
    </w:p>
    <w:p w14:paraId="09D7BDDF" w14:textId="2F010DA6" w:rsidR="00B50D85" w:rsidRDefault="00CF0F2C" w:rsidP="00BE7724">
      <w:pPr>
        <w:spacing w:before="180" w:after="180"/>
        <w:ind w:firstLine="480"/>
      </w:pPr>
      <w:r w:rsidRPr="00CF0F2C">
        <w:t>This research will adopt a multi-level regression analysis method,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ListParagraph"/>
        <w:numPr>
          <w:ilvl w:val="0"/>
          <w:numId w:val="31"/>
        </w:numPr>
        <w:spacing w:before="180" w:after="180"/>
        <w:ind w:leftChars="0" w:firstLineChars="0"/>
      </w:pPr>
      <w:r w:rsidRPr="00CF0F2C">
        <w:t>Univariate Regression Model</w:t>
      </w:r>
    </w:p>
    <w:p w14:paraId="35639525" w14:textId="12BAEEE3" w:rsidR="001D79AD" w:rsidRPr="001D79AD" w:rsidRDefault="00CF0F2C" w:rsidP="001D79AD">
      <w:pPr>
        <w:spacing w:before="180" w:after="180"/>
        <w:ind w:firstLine="480"/>
      </w:pPr>
      <w:r w:rsidRPr="00CF0F2C">
        <w:t>The univariate regression model is mainly used to test the explanatory power of individual variables for future returns. Its basic form is:</w:t>
      </w:r>
    </w:p>
    <w:p w14:paraId="148B3FF5" w14:textId="6982D782" w:rsidR="00B50D85" w:rsidRPr="001D79AD" w:rsidRDefault="00656EA4"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is the return of Bitcoin price in the next period (T). If the option sample expires in 7 days, then the return is calculated using the closing price from the current day to the closing price 7 days later (expiration date).</w:t>
      </w:r>
    </w:p>
    <w:p w14:paraId="2E51A2A3" w14:textId="536B8E26" w:rsidR="001D79AD" w:rsidRDefault="00656EA4"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Default="00CF0F2C" w:rsidP="00255734">
      <w:pPr>
        <w:pStyle w:val="ListParagraph"/>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Considering the importance of Skewness in option pricing theory, this research designs bivariate models with Skewness as a fixed factor. The model is set as follows:</w:t>
      </w:r>
    </w:p>
    <w:p w14:paraId="28D2C5BD" w14:textId="0BEB831A" w:rsidR="00850A16" w:rsidRPr="00850A16" w:rsidRDefault="00656EA4"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719C49C9" w:rsidR="00850A16" w:rsidRDefault="00656EA4"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Default="00CF0F2C" w:rsidP="00255734">
      <w:pPr>
        <w:pStyle w:val="ListParagraph"/>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656EA4"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6B40FF17" w:rsidR="00850A16" w:rsidRDefault="00656EA4"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will be 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Default="00CF0F2C" w:rsidP="00255734">
      <w:pPr>
        <w:pStyle w:val="ListParagraph"/>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Building on the three-variable model, the four-variable model adds the Standard Deviation (Std) variable. The complete model is as follows:</w:t>
      </w:r>
    </w:p>
    <w:p w14:paraId="375952B6" w14:textId="660989A5" w:rsidR="00C47024" w:rsidRPr="000234B8" w:rsidRDefault="00656EA4"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4BC417E0" w:rsidR="00850A16" w:rsidRDefault="00656EA4"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CF0F2C">
        <w:t xml:space="preserve">will be sequentially replaced with the following variables, paired with Skewness, Excess Kurtosis, and Standard Deviation for four-variable regression analysis: Mean, Median, Cryptocurrency Fear and Greed Index, Chicago Board Options Exchange </w:t>
      </w:r>
      <w:r w:rsidR="00CF0F2C" w:rsidRPr="00CF0F2C">
        <w:lastRenderedPageBreak/>
        <w:t>Volatility Index (VIX), T-1 Return, T-2 Return, T-3 Return, T-4 Return.</w:t>
      </w:r>
    </w:p>
    <w:p w14:paraId="08EE763A" w14:textId="2B68AC38" w:rsidR="00370532" w:rsidRDefault="00370532" w:rsidP="00370532">
      <w:pPr>
        <w:pStyle w:val="Heading3"/>
        <w:spacing w:before="180" w:after="180"/>
      </w:pPr>
      <w:bookmarkStart w:id="154" w:name="_Toc190531596"/>
      <w:bookmarkStart w:id="155" w:name="_Toc190982041"/>
      <w:bookmarkStart w:id="156" w:name="_Toc194478224"/>
      <w:r>
        <w:rPr>
          <w:rFonts w:hint="eastAsia"/>
        </w:rPr>
        <w:t>4.5.3</w:t>
      </w:r>
      <w:bookmarkEnd w:id="154"/>
      <w:bookmarkEnd w:id="155"/>
      <w:r w:rsidR="00CF0F2C">
        <w:rPr>
          <w:rFonts w:hint="eastAsia"/>
        </w:rPr>
        <w:t xml:space="preserve"> </w:t>
      </w:r>
      <w:r w:rsidR="00CF0F2C" w:rsidRPr="00CF0F2C">
        <w:t>Validation of the Effectiveness of Our Proposed Method</w:t>
      </w:r>
      <w:bookmarkEnd w:id="156"/>
    </w:p>
    <w:p w14:paraId="5D8AD917" w14:textId="2744097A" w:rsidR="002E318B" w:rsidRDefault="00CF0F2C" w:rsidP="002E318B">
      <w:pPr>
        <w:spacing w:before="180" w:after="180"/>
        <w:ind w:firstLine="480"/>
      </w:pPr>
      <w:r w:rsidRPr="00CF0F2C">
        <w:t>Our proposed method of single point compared to the two points method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w:t>
      </w:r>
      <w:r w:rsidRPr="00CF0F2C">
        <w:t>, and computational efficiency, to comprehensively compare the accuracy and practicality of predictive models constructed by the two methods.</w:t>
      </w:r>
    </w:p>
    <w:p w14:paraId="5E3C0A35" w14:textId="49C0FD15" w:rsidR="002E318B" w:rsidRDefault="00CF0F2C" w:rsidP="002E318B">
      <w:pPr>
        <w:pStyle w:val="ListParagraph"/>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t>Mean Squared Error is a commonly used indicator for evaluating the accuracy of 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hint="eastAsia"/>
        </w:rPr>
        <w:t xml:space="preserve"> </w:t>
      </w:r>
      <w:r w:rsidRPr="00CF0F2C">
        <w:t>is the actual observed value (i.e., the actual Bitcoin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ListParagraph"/>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F2FF9FB" w:rsidR="002E318B" w:rsidRDefault="00CF0F2C" w:rsidP="00B964A0">
      <w:pPr>
        <w:spacing w:before="180" w:after="180"/>
        <w:ind w:firstLine="480"/>
      </w:pPr>
      <w:r w:rsidRPr="00CF0F2C">
        <w:t>Referring to the research methods of Campbell and Thompson</w:t>
      </w:r>
      <w:r w:rsidR="002E318B" w:rsidRPr="002E318B">
        <w:rPr>
          <w:rFonts w:hint="eastAsia"/>
        </w:rPr>
        <w:t xml:space="preserve">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and Welch and Goyal</w:t>
      </w:r>
      <w:r w:rsidR="002E318B" w:rsidRPr="002E318B">
        <w:rPr>
          <w:rFonts w:hint="eastAsia"/>
        </w:rPr>
        <w:t xml:space="preserve">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r w:rsidR="008A2234" w:rsidRPr="008A2234">
        <w:t>measures the improvement in prediction of the predictive model relative to the historical average benchmark model. Its calculation formula is as follows:</w:t>
      </w:r>
    </w:p>
    <w:p w14:paraId="1CBC4795" w14:textId="2CEEE7D5" w:rsidR="008E7FD6" w:rsidRDefault="00656EA4"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782C67E8" w:rsidR="008E7FD6" w:rsidRDefault="008A2234" w:rsidP="008E7FD6">
      <w:pPr>
        <w:spacing w:before="180" w:after="180"/>
        <w:ind w:firstLine="480"/>
      </w:pPr>
      <w:r w:rsidRPr="008A2234">
        <w:t>This research adopts a rolling window approach for out-of-sample prediction, with the initial in-sample period set to 80%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values of the single point method and the two points method, the difference in out-of-sample predictive power between the two methods can be objectively evaluated.</w:t>
      </w:r>
    </w:p>
    <w:p w14:paraId="628AEA55" w14:textId="542CD5A6" w:rsidR="00F97960" w:rsidRDefault="008A2234" w:rsidP="00F97960">
      <w:pPr>
        <w:pStyle w:val="ListParagraph"/>
        <w:numPr>
          <w:ilvl w:val="0"/>
          <w:numId w:val="37"/>
        </w:numPr>
        <w:spacing w:before="180" w:after="180"/>
        <w:ind w:leftChars="0" w:firstLineChars="0"/>
      </w:pPr>
      <w:r w:rsidRPr="008A2234">
        <w:t>Computational Efficiency Comparison</w:t>
      </w:r>
    </w:p>
    <w:p w14:paraId="21EED5C0" w14:textId="3547DBE8" w:rsidR="00F97960" w:rsidRPr="00F97960" w:rsidRDefault="008A2234" w:rsidP="00F97960">
      <w:pPr>
        <w:spacing w:before="180" w:after="180"/>
        <w:ind w:firstLine="480"/>
      </w:pPr>
      <w:r w:rsidRPr="008A2234">
        <w:t>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calculates the 7-day risk-neutral probability density for each expiration date, and uses both the single point method and the two points method to fit the tails with the Generalized Pareto Distribution (GPD). To ensure the reliability and stability of the results, this research performs ten repeated computations for each method, records their execution times, and calculates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7558AFB2" w:rsidR="0073610D" w:rsidRDefault="008A2234" w:rsidP="0073610D">
      <w:pPr>
        <w:pStyle w:val="Heading1"/>
        <w:spacing w:before="180" w:after="180"/>
      </w:pPr>
      <w:bookmarkStart w:id="157" w:name="_Toc194478225"/>
      <w:r>
        <w:rPr>
          <w:rFonts w:hint="eastAsia"/>
        </w:rPr>
        <w:lastRenderedPageBreak/>
        <w:t xml:space="preserve">5. </w:t>
      </w:r>
      <w:r w:rsidRPr="008A2234">
        <w:t>Analysis of Empirical Results</w:t>
      </w:r>
      <w:bookmarkEnd w:id="157"/>
    </w:p>
    <w:p w14:paraId="3E84A5BE" w14:textId="37CF63ED" w:rsidR="008A2234" w:rsidRDefault="008A2234" w:rsidP="008A2234">
      <w:pPr>
        <w:spacing w:before="180" w:after="180"/>
        <w:ind w:firstLine="480"/>
      </w:pPr>
      <w:r>
        <w:t>This chapter will analyze the empirical results in detail. Section 5.1 compares the characteristics of the single point method and the two points method, including overall fitting effect and computational efficiency. Section 5.1.1 demonstrates the fitting performance of both methods in different market scenarios through specific samples, while Section 5.1.2 empirically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This research selects Bitcoin option products with 1 day and 7 days to expiration for empirical analysis, primarily based on the following reasons. The Bitcoin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Bitcoin market responds extremely quickly to new information with high price adjustment efficiency. Compared to traditional financial markets, cryptocurrency market traders are more technology-oriented investors who can quickly receive and process market information. Therefore, studying short-term products can more accurately capture market participants' real-time assessment of and response to risk.</w:t>
      </w:r>
    </w:p>
    <w:p w14:paraId="1190C6F5" w14:textId="1671404F" w:rsidR="008771A3" w:rsidRDefault="008771A3" w:rsidP="008771A3">
      <w:pPr>
        <w:pStyle w:val="Heading2"/>
      </w:pPr>
      <w:bookmarkStart w:id="158" w:name="_Toc190531598"/>
      <w:bookmarkStart w:id="159" w:name="_Toc190982043"/>
      <w:bookmarkStart w:id="160" w:name="_Toc194478226"/>
      <w:r>
        <w:rPr>
          <w:rFonts w:hint="eastAsia"/>
        </w:rPr>
        <w:lastRenderedPageBreak/>
        <w:t>5.1</w:t>
      </w:r>
      <w:bookmarkEnd w:id="158"/>
      <w:bookmarkEnd w:id="159"/>
      <w:r w:rsidR="008A2234" w:rsidRPr="008A2234">
        <w:t xml:space="preserve"> Analysis of Empirical Sample Fitting Effects</w:t>
      </w:r>
      <w:bookmarkEnd w:id="160"/>
    </w:p>
    <w:p w14:paraId="47FC51A0" w14:textId="0718DEED" w:rsidR="008771A3" w:rsidRDefault="008771A3" w:rsidP="008771A3">
      <w:pPr>
        <w:pStyle w:val="Heading3"/>
        <w:spacing w:before="180" w:after="180"/>
      </w:pPr>
      <w:bookmarkStart w:id="161" w:name="_Toc190531599"/>
      <w:bookmarkStart w:id="162" w:name="_Toc190982044"/>
      <w:bookmarkStart w:id="163" w:name="_Toc194478227"/>
      <w:r>
        <w:rPr>
          <w:rFonts w:hint="eastAsia"/>
        </w:rPr>
        <w:t>5.1.1</w:t>
      </w:r>
      <w:bookmarkEnd w:id="161"/>
      <w:bookmarkEnd w:id="162"/>
      <w:r w:rsidR="008A2234" w:rsidRPr="008A2234">
        <w:t xml:space="preserve"> Comparison Between Single Point Method and Two Points Method</w:t>
      </w:r>
      <w:bookmarkEnd w:id="163"/>
    </w:p>
    <w:p w14:paraId="7A753335" w14:textId="417589F6" w:rsidR="008F6801" w:rsidRDefault="008A2234" w:rsidP="008F6801">
      <w:pPr>
        <w:spacing w:before="180" w:after="180"/>
        <w:ind w:firstLine="480"/>
      </w:pPr>
      <w:r w:rsidRPr="008A2234">
        <w:t>To further compare the fitting effects of the single point method and the two points method, this research selects samples from observation dates July 10, 2022 (expiration date July 11, 2022) and September 27, 2023 (expiration date September 28, 2023) for analysis. From the empirical results, the single point method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
        <w:keepNext/>
        <w:spacing w:before="180" w:after="180"/>
      </w:pPr>
      <w:r w:rsidRPr="002406B3">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3"/>
                    <a:stretch>
                      <a:fillRect/>
                    </a:stretch>
                  </pic:blipFill>
                  <pic:spPr>
                    <a:xfrm>
                      <a:off x="0" y="0"/>
                      <a:ext cx="5400040" cy="2804160"/>
                    </a:xfrm>
                    <a:prstGeom prst="rect">
                      <a:avLst/>
                    </a:prstGeom>
                  </pic:spPr>
                </pic:pic>
              </a:graphicData>
            </a:graphic>
          </wp:inline>
        </w:drawing>
      </w:r>
    </w:p>
    <w:p w14:paraId="355A7F8B" w14:textId="6D338721" w:rsidR="008F6801" w:rsidRDefault="008A2234" w:rsidP="008A2234">
      <w:pPr>
        <w:pStyle w:val="Caption"/>
        <w:spacing w:before="180" w:after="180"/>
      </w:pPr>
      <w:bookmarkStart w:id="164" w:name="_Toc194478279"/>
      <w:r>
        <w:t>Figure 5-</w:t>
      </w:r>
      <w:fldSimple w:instr=" SEQ Figure_5- \* ARABIC ">
        <w:r w:rsidR="002141DA">
          <w:rPr>
            <w:noProof/>
          </w:rPr>
          <w:t>1</w:t>
        </w:r>
      </w:fldSimple>
      <w:r>
        <w:rPr>
          <w:rFonts w:hint="eastAsia"/>
        </w:rPr>
        <w:t xml:space="preserve">: </w:t>
      </w:r>
      <w:r>
        <w:t>Comparison of Bitcoin Option GPD Tail Fitting on July 10, 2022</w:t>
      </w:r>
      <w:r>
        <w:br/>
        <w:t>(Left: Single Point Method; Right: Two Points Method)</w:t>
      </w:r>
      <w:bookmarkEnd w:id="164"/>
    </w:p>
    <w:p w14:paraId="2BD736F5" w14:textId="77777777" w:rsidR="008A2234" w:rsidRDefault="006A54DC" w:rsidP="008A2234">
      <w:pPr>
        <w:pStyle w:val="a"/>
        <w:keepNext/>
        <w:spacing w:before="180" w:after="180"/>
      </w:pPr>
      <w:r>
        <w:lastRenderedPageBreak/>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1BDE6891" w14:textId="3451A62D" w:rsidR="006A54DC" w:rsidRDefault="008A2234" w:rsidP="008A2234">
      <w:pPr>
        <w:pStyle w:val="Caption"/>
        <w:spacing w:before="180" w:after="180"/>
      </w:pPr>
      <w:bookmarkStart w:id="165" w:name="_Toc194478280"/>
      <w:r>
        <w:t>Figure 5-</w:t>
      </w:r>
      <w:fldSimple w:instr=" SEQ Figure_5- \* ARABIC ">
        <w:r w:rsidR="002141DA">
          <w:rPr>
            <w:noProof/>
          </w:rPr>
          <w:t>2</w:t>
        </w:r>
      </w:fldSimple>
      <w:r>
        <w:rPr>
          <w:rFonts w:hint="eastAsia"/>
        </w:rPr>
        <w:t xml:space="preserve">: </w:t>
      </w:r>
      <w:r>
        <w:t>Comparison of Bitcoin Option GPD Tail Fitting on September 27, 2023</w:t>
      </w:r>
      <w:r>
        <w:br/>
        <w:t>(Left: Single Point Method; Right: Two Points Method)</w:t>
      </w:r>
      <w:bookmarkEnd w:id="165"/>
    </w:p>
    <w:p w14:paraId="68F4F404" w14:textId="0B1DAEBF" w:rsidR="008771A3" w:rsidRDefault="008A2234" w:rsidP="008771A3">
      <w:pPr>
        <w:spacing w:before="180" w:after="180"/>
        <w:ind w:firstLine="480"/>
      </w:pPr>
      <w:r w:rsidRPr="008A2234">
        <w:t>Observing the single point method fitting results on the left side of the figures, it is evident that regardless of whether in the 2022 or 2023 samples, the RND curve can be successfully fitted, maintaining good continuity at the joining points. Especially in the tail regions, the fitting curve of the single point method shows a gradually decreasing trend, conforming to the basic properties of probability density functions. This result indicates that the single point method has better robustness when handling extreme values.</w:t>
      </w:r>
    </w:p>
    <w:p w14:paraId="768EA2D5" w14:textId="77777777" w:rsidR="008A2234" w:rsidRDefault="008A2234" w:rsidP="008A2234">
      <w:pPr>
        <w:spacing w:before="180" w:after="180"/>
        <w:ind w:firstLine="480"/>
      </w:pPr>
      <w:r>
        <w:t>In contrast, although the two points method fitting results on the right side can also produce reasonable fitting curves in most cases, fitting failures or curve discontinuities may occur in certain market scenarios. The main reason is that the two points method needs to simultaneously satisfy the continuity conditions at two joining points. When the market fluctuates dramatically or the price distribution is extremely skewed, it becomes more difficult to find parameter combinations that simultaneously satisfy dual conditions, thereby affecting the quality of the fitting results.</w:t>
      </w:r>
    </w:p>
    <w:p w14:paraId="5909AA62" w14:textId="77777777" w:rsidR="008A2234" w:rsidRDefault="008A2234" w:rsidP="008A2234">
      <w:pPr>
        <w:spacing w:before="180" w:after="180"/>
        <w:ind w:firstLine="480"/>
      </w:pPr>
    </w:p>
    <w:p w14:paraId="6374BBA1" w14:textId="62DA45BF" w:rsidR="008771A3" w:rsidRDefault="008A2234" w:rsidP="008A2234">
      <w:pPr>
        <w:spacing w:before="180" w:after="180"/>
        <w:ind w:firstLine="480"/>
      </w:pPr>
      <w:r>
        <w:lastRenderedPageBreak/>
        <w:t>From a practical application perspective, the single point method has higher computational efficiency and is less likely to encounter situations where fitting cannot be performed, an advantage that is particularly evident when analyzing large samples. Moreover, the fitting results of the single point method are more stable, which facilitates the subsequent calculation and analysis of statistical characteristics. Based on these advantages, this research believes that when constructing the risk-neutral probability density function of Bitcoin options, the single point method has more practical value than the two points method.</w:t>
      </w:r>
    </w:p>
    <w:p w14:paraId="2E4DE5C4" w14:textId="53B9DBF9" w:rsidR="00642602" w:rsidRDefault="00642602" w:rsidP="00642602">
      <w:pPr>
        <w:pStyle w:val="Heading3"/>
        <w:spacing w:before="180" w:after="180"/>
      </w:pPr>
      <w:bookmarkStart w:id="166" w:name="_Toc190531600"/>
      <w:bookmarkStart w:id="167" w:name="_Toc190982045"/>
      <w:bookmarkStart w:id="168" w:name="_Toc194478228"/>
      <w:r>
        <w:rPr>
          <w:rFonts w:hint="eastAsia"/>
        </w:rPr>
        <w:t>5.1.2</w:t>
      </w:r>
      <w:bookmarkEnd w:id="166"/>
      <w:bookmarkEnd w:id="167"/>
      <w:r w:rsidR="00DD7386" w:rsidRPr="00DD7386">
        <w:t xml:space="preserve"> Empirical Comparison of Computational Efficiency</w:t>
      </w:r>
      <w:bookmarkEnd w:id="168"/>
    </w:p>
    <w:p w14:paraId="38611279" w14:textId="5482F75B" w:rsidR="00DD7386" w:rsidRDefault="00DD7386" w:rsidP="00DD7386">
      <w:pPr>
        <w:spacing w:before="180" w:after="180"/>
        <w:ind w:firstLine="480"/>
      </w:pPr>
      <w:r>
        <w:t xml:space="preserve">To evaluate the practical applicability of the single point method and the two points method, this research conducts an empirical comparison of computational efficiency. Under the same hardware equipment, tests were performed on option products with 10 expiration dates between September and December 2023. Each experiment generated 10 weekly return risk-neutral probability density functions (RNDs) with GPD distribution tail fitting, and the results are shown in </w:t>
      </w:r>
      <w:r>
        <w:fldChar w:fldCharType="begin"/>
      </w:r>
      <w:r>
        <w:instrText xml:space="preserve"> REF _Ref194475341 \h </w:instrText>
      </w:r>
      <w:r>
        <w:fldChar w:fldCharType="separate"/>
      </w:r>
      <w:r w:rsidR="002141DA">
        <w:t>Table 5-</w:t>
      </w:r>
      <w:r w:rsidR="002141DA">
        <w:rPr>
          <w:noProof/>
        </w:rPr>
        <w:t>1</w:t>
      </w:r>
      <w:r>
        <w:fldChar w:fldCharType="end"/>
      </w:r>
      <w:r>
        <w:t>.</w:t>
      </w:r>
    </w:p>
    <w:p w14:paraId="6AFBF71B" w14:textId="4F218E28" w:rsidR="00DD7386" w:rsidRDefault="00DD7386" w:rsidP="00DD7386">
      <w:pPr>
        <w:spacing w:before="180" w:after="180"/>
        <w:ind w:firstLine="480"/>
      </w:pPr>
      <w:r>
        <w:t>From the empirical results, the single point method demonstrates a clear advantage in computational efficiency. The average execution time for the single point method is 309.86 seconds, with the shortest and longest execution times being 297.58 seconds and 313.52 seconds, respectively. In comparison, the average execution time for the two points method is 347.95 seconds, with the shortest and longest execution times being 346.49 seconds and 349.10 seconds, respectively. Overall, the single point method saves approximately 10.95% of computation time compared to the two points method.</w:t>
      </w:r>
    </w:p>
    <w:p w14:paraId="45C39502" w14:textId="55577916" w:rsidR="00DD7386" w:rsidRDefault="00DD7386" w:rsidP="00DD7386">
      <w:pPr>
        <w:spacing w:before="180" w:after="180"/>
        <w:ind w:firstLine="480"/>
      </w:pPr>
      <w:r>
        <w:t xml:space="preserve">The main reason for this difference in computational efficiency lies in the complexity of the algorithms. The two points method needs to simultaneously satisfy the continuity </w:t>
      </w:r>
      <w:r>
        <w:lastRenderedPageBreak/>
        <w:t>conditions at two joining points, requiring consideration of more constraints in the optimization process, thereby increasing the computational burden. In contrast, the single point method only needs to handle a single joining point, making its optimization process more direct and allowing it to converge more quickly to suitable parameter combinations. Notably, the single point method not only has faster computation speed but also better stability in execution time compared to the two points method. The standard deviation of execution time for the single point method is smaller, indicating more consistent computational performance. This characteristic is particularly important when conducting large-scale empirical analyses, helping to improve research efficiency and reduce waste of computational resources.</w:t>
      </w:r>
    </w:p>
    <w:p w14:paraId="3BCD5870" w14:textId="17CD11B1" w:rsidR="00DD7386" w:rsidRDefault="00DD7386" w:rsidP="00DD7386">
      <w:pPr>
        <w:spacing w:before="180" w:after="180"/>
        <w:ind w:firstLine="480"/>
      </w:pPr>
      <w:r>
        <w:t>Based on the aforementioned empirical results, this research believes that the single point method has significant advantages in practical applications, especially in scenarios requiring the processing of large samples or high real-time analysis, where its higher computational efficiency will provide better application flexibility. This finding has important practical implications for the subsequent development of automated trading strategies or risk monitoring systems.</w:t>
      </w:r>
    </w:p>
    <w:p w14:paraId="008D3C0D" w14:textId="5C1502F5" w:rsidR="003748E5" w:rsidRDefault="00DD7386" w:rsidP="00DD7386">
      <w:pPr>
        <w:spacing w:before="180" w:after="180"/>
        <w:ind w:firstLine="480"/>
      </w:pPr>
      <w:r>
        <w:t>The following subsections will conduct empirical analyses on option products with 1 day and 7 days to expiration, respectively, exploring the predictive effects of the two fitting methods across different expiration periods.</w:t>
      </w:r>
    </w:p>
    <w:p w14:paraId="2D1F6405" w14:textId="77777777" w:rsidR="003748E5" w:rsidRDefault="003748E5">
      <w:pPr>
        <w:widowControl/>
        <w:spacing w:beforeLines="0" w:before="0" w:afterLines="0" w:after="0" w:line="240" w:lineRule="auto"/>
        <w:ind w:firstLineChars="0" w:firstLine="0"/>
        <w:jc w:val="left"/>
      </w:pPr>
      <w:r>
        <w:br w:type="page"/>
      </w:r>
    </w:p>
    <w:p w14:paraId="73C3BAEA" w14:textId="7AF0E992" w:rsidR="00DD7386" w:rsidRDefault="00DD7386" w:rsidP="00DD7386">
      <w:pPr>
        <w:pStyle w:val="Caption"/>
        <w:keepNext/>
        <w:spacing w:before="180" w:after="180"/>
      </w:pPr>
      <w:bookmarkStart w:id="169" w:name="_Ref194475341"/>
      <w:bookmarkStart w:id="170" w:name="_Toc194478807"/>
      <w:r>
        <w:lastRenderedPageBreak/>
        <w:t>Table 5-</w:t>
      </w:r>
      <w:fldSimple w:instr=" SEQ Table_5- \* ARABIC ">
        <w:r w:rsidR="002141DA">
          <w:rPr>
            <w:noProof/>
          </w:rPr>
          <w:t>1</w:t>
        </w:r>
      </w:fldSimple>
      <w:bookmarkEnd w:id="169"/>
      <w:r>
        <w:rPr>
          <w:rFonts w:hint="eastAsia"/>
        </w:rPr>
        <w:t xml:space="preserve">: </w:t>
      </w:r>
      <w:r>
        <w:t>Comparison of Computational Efficiency for Bitcoin Option GPD Tail Fitting</w:t>
      </w:r>
      <w:r>
        <w:br/>
        <w:t>(Left: Single Point Method; Right: Two Points Method)</w:t>
      </w:r>
      <w:bookmarkEnd w:id="17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0"/>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0"/>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0"/>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0"/>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0"/>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0"/>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0"/>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0"/>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1BF9BDA3" w:rsidR="002406B3" w:rsidRPr="002406B3" w:rsidRDefault="00DD7386" w:rsidP="002406B3">
            <w:pPr>
              <w:pStyle w:val="a0"/>
            </w:pPr>
            <w:r w:rsidRPr="00DD7386">
              <w:t>Single Point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0"/>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6C3DDCEE" w:rsidR="002406B3" w:rsidRPr="002406B3" w:rsidRDefault="00DD7386" w:rsidP="002406B3">
            <w:pPr>
              <w:pStyle w:val="a0"/>
            </w:pPr>
            <w:r w:rsidRPr="00DD7386">
              <w:t>Two Points Method</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0"/>
              <w:jc w:val="right"/>
            </w:pPr>
            <w:r w:rsidRPr="002406B3">
              <w:rPr>
                <w:rFonts w:hint="eastAsia"/>
              </w:rPr>
              <w:t xml:space="preserve">　</w:t>
            </w:r>
          </w:p>
        </w:tc>
      </w:tr>
      <w:tr w:rsidR="00DD7386" w:rsidRPr="002406B3"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0"/>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0"/>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0"/>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0"/>
              <w:jc w:val="right"/>
            </w:pPr>
            <w:r w:rsidRPr="002406B3">
              <w:rPr>
                <w:rFonts w:hint="eastAsia"/>
              </w:rPr>
              <w:t>346.49</w:t>
            </w:r>
          </w:p>
        </w:tc>
      </w:tr>
      <w:tr w:rsidR="00DD7386" w:rsidRPr="002406B3"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0"/>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0"/>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0"/>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0"/>
              <w:jc w:val="right"/>
            </w:pPr>
            <w:r w:rsidRPr="002406B3">
              <w:rPr>
                <w:rFonts w:hint="eastAsia"/>
              </w:rPr>
              <w:t>346.95</w:t>
            </w:r>
          </w:p>
        </w:tc>
      </w:tr>
      <w:tr w:rsidR="00DD7386" w:rsidRPr="002406B3"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0"/>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0"/>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0"/>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0"/>
              <w:jc w:val="right"/>
            </w:pPr>
            <w:r w:rsidRPr="002406B3">
              <w:rPr>
                <w:rFonts w:hint="eastAsia"/>
              </w:rPr>
              <w:t>347.78</w:t>
            </w:r>
          </w:p>
        </w:tc>
      </w:tr>
      <w:tr w:rsidR="00DD7386" w:rsidRPr="002406B3"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0"/>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0"/>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0"/>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0"/>
              <w:jc w:val="right"/>
            </w:pPr>
            <w:r w:rsidRPr="002406B3">
              <w:rPr>
                <w:rFonts w:hint="eastAsia"/>
              </w:rPr>
              <w:t>347.68</w:t>
            </w:r>
          </w:p>
        </w:tc>
      </w:tr>
      <w:tr w:rsidR="00DD7386" w:rsidRPr="002406B3"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0"/>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0"/>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0"/>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0"/>
              <w:jc w:val="right"/>
            </w:pPr>
            <w:r w:rsidRPr="002406B3">
              <w:rPr>
                <w:rFonts w:hint="eastAsia"/>
              </w:rPr>
              <w:t>347.81</w:t>
            </w:r>
          </w:p>
        </w:tc>
      </w:tr>
      <w:tr w:rsidR="00DD7386" w:rsidRPr="002406B3"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0"/>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0"/>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0"/>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0"/>
              <w:jc w:val="right"/>
            </w:pPr>
            <w:r w:rsidRPr="002406B3">
              <w:rPr>
                <w:rFonts w:hint="eastAsia"/>
              </w:rPr>
              <w:t>347.94</w:t>
            </w:r>
          </w:p>
        </w:tc>
      </w:tr>
      <w:tr w:rsidR="00DD7386" w:rsidRPr="002406B3"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0"/>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0"/>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0"/>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0"/>
              <w:jc w:val="right"/>
            </w:pPr>
            <w:r w:rsidRPr="002406B3">
              <w:rPr>
                <w:rFonts w:hint="eastAsia"/>
              </w:rPr>
              <w:t>348.39</w:t>
            </w:r>
          </w:p>
        </w:tc>
      </w:tr>
      <w:tr w:rsidR="00DD7386" w:rsidRPr="002406B3"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0"/>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0"/>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0"/>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0"/>
              <w:jc w:val="right"/>
            </w:pPr>
            <w:r w:rsidRPr="002406B3">
              <w:rPr>
                <w:rFonts w:hint="eastAsia"/>
              </w:rPr>
              <w:t>349.10</w:t>
            </w:r>
          </w:p>
        </w:tc>
      </w:tr>
      <w:tr w:rsidR="00DD7386" w:rsidRPr="002406B3"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0"/>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0"/>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0"/>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0"/>
              <w:jc w:val="right"/>
            </w:pPr>
            <w:r w:rsidRPr="002406B3">
              <w:rPr>
                <w:rFonts w:hint="eastAsia"/>
              </w:rPr>
              <w:t>348.59</w:t>
            </w:r>
          </w:p>
        </w:tc>
      </w:tr>
      <w:tr w:rsidR="00DD7386" w:rsidRPr="002406B3"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0"/>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0"/>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0"/>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0"/>
              <w:jc w:val="right"/>
            </w:pPr>
            <w:r w:rsidRPr="002406B3">
              <w:rPr>
                <w:rFonts w:hint="eastAsia"/>
              </w:rPr>
              <w:t>348.80</w:t>
            </w:r>
          </w:p>
        </w:tc>
      </w:tr>
      <w:tr w:rsidR="00DD7386" w:rsidRPr="002406B3"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0"/>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0"/>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0"/>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0"/>
              <w:jc w:val="right"/>
            </w:pPr>
            <w:r w:rsidRPr="002406B3">
              <w:rPr>
                <w:rFonts w:hint="eastAsia"/>
              </w:rPr>
              <w:t>346.49</w:t>
            </w:r>
          </w:p>
        </w:tc>
      </w:tr>
      <w:tr w:rsidR="00DD7386" w:rsidRPr="002406B3"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0"/>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0"/>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0"/>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0"/>
              <w:jc w:val="right"/>
            </w:pPr>
            <w:r w:rsidRPr="002406B3">
              <w:rPr>
                <w:rFonts w:hint="eastAsia"/>
              </w:rPr>
              <w:t>349.10</w:t>
            </w:r>
          </w:p>
        </w:tc>
      </w:tr>
      <w:tr w:rsidR="00DD7386" w:rsidRPr="002406B3"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0"/>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0"/>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0"/>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0"/>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620C5FCB" w:rsidR="00D92D2A" w:rsidRPr="00F008C1" w:rsidRDefault="007942E1" w:rsidP="00F008C1">
      <w:pPr>
        <w:pStyle w:val="Heading2"/>
      </w:pPr>
      <w:bookmarkStart w:id="171" w:name="_Toc190531601"/>
      <w:bookmarkStart w:id="172" w:name="_Toc190982046"/>
      <w:bookmarkStart w:id="173" w:name="_Toc194478229"/>
      <w:r>
        <w:rPr>
          <w:rFonts w:hint="eastAsia"/>
        </w:rPr>
        <w:t>5.</w:t>
      </w:r>
      <w:r w:rsidR="008771A3">
        <w:rPr>
          <w:rFonts w:hint="eastAsia"/>
        </w:rPr>
        <w:t>2</w:t>
      </w:r>
      <w:bookmarkEnd w:id="171"/>
      <w:bookmarkEnd w:id="172"/>
      <w:r w:rsidR="00F45000">
        <w:rPr>
          <w:rFonts w:hint="eastAsia"/>
        </w:rPr>
        <w:t xml:space="preserve"> </w:t>
      </w:r>
      <w:r w:rsidR="00F45000" w:rsidRPr="00F45000">
        <w:t>Empirical Regression Analysis of Products with 1 Day to Expiration</w:t>
      </w:r>
      <w:bookmarkEnd w:id="173"/>
    </w:p>
    <w:p w14:paraId="098B8146" w14:textId="0DF4EBC6" w:rsidR="00F008C1" w:rsidRDefault="00F008C1" w:rsidP="00F008C1">
      <w:pPr>
        <w:pStyle w:val="Heading3"/>
        <w:spacing w:before="180" w:after="180"/>
      </w:pPr>
      <w:bookmarkStart w:id="174" w:name="_Toc190531602"/>
      <w:bookmarkStart w:id="175" w:name="_Toc190982047"/>
      <w:bookmarkStart w:id="176" w:name="_Toc194478230"/>
      <w:r>
        <w:rPr>
          <w:rFonts w:hint="eastAsia"/>
        </w:rPr>
        <w:t>5.</w:t>
      </w:r>
      <w:r w:rsidR="008771A3">
        <w:rPr>
          <w:rFonts w:hint="eastAsia"/>
        </w:rPr>
        <w:t>2</w:t>
      </w:r>
      <w:r>
        <w:rPr>
          <w:rFonts w:hint="eastAsia"/>
        </w:rPr>
        <w:t>.1</w:t>
      </w:r>
      <w:bookmarkEnd w:id="174"/>
      <w:bookmarkEnd w:id="175"/>
      <w:r w:rsidR="00F45000">
        <w:rPr>
          <w:rFonts w:hint="eastAsia"/>
        </w:rPr>
        <w:t xml:space="preserve"> </w:t>
      </w:r>
      <w:r w:rsidR="00F45000" w:rsidRPr="00F45000">
        <w:t>Tail GPD Single Point Method</w:t>
      </w:r>
      <w:bookmarkEnd w:id="176"/>
    </w:p>
    <w:p w14:paraId="53F7AA43" w14:textId="0CB51C97" w:rsidR="00163558" w:rsidRDefault="00F45000" w:rsidP="00163558">
      <w:pPr>
        <w:spacing w:before="180" w:after="180"/>
        <w:ind w:firstLine="480"/>
      </w:pPr>
      <w:r w:rsidRPr="00F45000">
        <w:t>This section uses option products expiring daily from January 10, 2021, to April 30, 2024, deriving RND from the observation date one day before expiration, and constructs complete RND functions using the single point method. Statistical characteristics such as mean, standard deviation, skewness, and kurtosis are then calculated as explanatory variables. Using the next period's Bitcoin spot return as the explained variable, multi-</w:t>
      </w:r>
      <w:r w:rsidRPr="00F45000">
        <w:lastRenderedPageBreak/>
        <w:t xml:space="preserve">level regression analysis is conducted to observe whether 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2141DA">
        <w:t>Table 5-</w:t>
      </w:r>
      <w:r w:rsidR="002141DA">
        <w:rPr>
          <w:noProof/>
        </w:rPr>
        <w:t>2</w:t>
      </w:r>
      <w:r w:rsidR="00163558">
        <w:fldChar w:fldCharType="end"/>
      </w:r>
      <w:r w:rsidRPr="00F45000">
        <w:t>, with a total of 832 samples. Observing Skewness and Excess Kurtosis, it can be found that the RND functions constructed using the single point method have outliers in skewness and excess kurtosis, which in turn affect the mean and standard deviation of these variables.</w:t>
      </w:r>
    </w:p>
    <w:p w14:paraId="4C9A48D9" w14:textId="50F840C0" w:rsidR="00F45000" w:rsidRDefault="00F45000" w:rsidP="00163558">
      <w:pPr>
        <w:pStyle w:val="Caption"/>
        <w:spacing w:before="180" w:after="180"/>
      </w:pPr>
      <w:bookmarkStart w:id="177" w:name="_Ref194475618"/>
      <w:bookmarkStart w:id="178" w:name="_Toc194478808"/>
      <w:r>
        <w:t>Table 5-</w:t>
      </w:r>
      <w:fldSimple w:instr=" SEQ Table_5- \* ARABIC ">
        <w:r w:rsidR="002141DA">
          <w:rPr>
            <w:noProof/>
          </w:rPr>
          <w:t>2</w:t>
        </w:r>
      </w:fldSimple>
      <w:bookmarkEnd w:id="177"/>
      <w:r>
        <w:rPr>
          <w:rFonts w:hint="eastAsia"/>
        </w:rPr>
        <w:t xml:space="preserve">: </w:t>
      </w:r>
      <w:r w:rsidR="003A2010" w:rsidRPr="003A2010">
        <w:t>Descriptive Statistics of RND Statistical Characteristics and Bitcoin Returns for Products with 1 Day to Expiration (Single Point Method)</w:t>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0"/>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0"/>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0"/>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0"/>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0"/>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0"/>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0"/>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0"/>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0"/>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0"/>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0"/>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0"/>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0"/>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0"/>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0"/>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0"/>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0"/>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0"/>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0"/>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0"/>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0"/>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0"/>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0"/>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0"/>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0"/>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0"/>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0"/>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0"/>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0"/>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0"/>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0"/>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0"/>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0"/>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0"/>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0"/>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0"/>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0"/>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0"/>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0"/>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0"/>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0"/>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0"/>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0"/>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0"/>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0"/>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0"/>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0"/>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0"/>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0"/>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0"/>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0"/>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0"/>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0"/>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0"/>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0"/>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0"/>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0"/>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0"/>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0"/>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0"/>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0"/>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0"/>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0"/>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0"/>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0"/>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0"/>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0"/>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0"/>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0"/>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0"/>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0"/>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0"/>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0"/>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0"/>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0"/>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0"/>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0"/>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0"/>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0"/>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0"/>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0"/>
              <w:jc w:val="right"/>
              <w:rPr>
                <w:szCs w:val="16"/>
              </w:rPr>
            </w:pPr>
            <w:r w:rsidRPr="00DB4B95">
              <w:rPr>
                <w:szCs w:val="16"/>
              </w:rPr>
              <w:t>0.1353</w:t>
            </w:r>
          </w:p>
        </w:tc>
      </w:tr>
    </w:tbl>
    <w:p w14:paraId="01C97E16" w14:textId="77777777" w:rsidR="002141DA" w:rsidRDefault="00163558">
      <w:pPr>
        <w:widowControl/>
        <w:spacing w:beforeLines="0" w:before="0" w:afterLines="0" w:after="0" w:line="240" w:lineRule="auto"/>
        <w:ind w:firstLineChars="0" w:firstLine="0"/>
        <w:jc w:val="left"/>
        <w:rPr>
          <w:sz w:val="20"/>
        </w:rPr>
      </w:pPr>
      <w:r w:rsidRPr="00163558">
        <w:t xml:space="preserve">Following the regression analysis method set in Section 4.5, the univariate regression analysis results are shown in </w:t>
      </w:r>
      <w:r>
        <w:fldChar w:fldCharType="begin"/>
      </w:r>
      <w:r>
        <w:instrText xml:space="preserve"> REF _Ref194475669 \h </w:instrText>
      </w:r>
      <w:r>
        <w:fldChar w:fldCharType="separate"/>
      </w:r>
      <w:r w:rsidR="002141DA">
        <w:br w:type="page"/>
      </w:r>
    </w:p>
    <w:p w14:paraId="3FCBEB2C" w14:textId="7CFC4781" w:rsidR="00E32CC8" w:rsidRDefault="002141DA" w:rsidP="00E32CC8">
      <w:pPr>
        <w:spacing w:before="180" w:after="180"/>
        <w:ind w:firstLine="480"/>
      </w:pPr>
      <w:r>
        <w:lastRenderedPageBreak/>
        <w:t>Table 5-</w:t>
      </w:r>
      <w:r>
        <w:rPr>
          <w:noProof/>
        </w:rPr>
        <w:t>3</w:t>
      </w:r>
      <w:r w:rsidR="00163558">
        <w:fldChar w:fldCharType="end"/>
      </w:r>
      <w:r w:rsidR="00163558" w:rsidRPr="00163558">
        <w:t>. It can be observed that Mean, Skewness, Median, and T-4 Return are significant, mainly concentrated in RND distribution characteristics. The predictive ability of market sentiment indicators such as the Cryptocurrency Fear and Greed Index and Volatility Index (VIX) is extremely low, indicating that technical indicators may be more valuable than market sentiment indicators.</w:t>
      </w:r>
    </w:p>
    <w:p w14:paraId="05A1FAEE" w14:textId="77777777" w:rsidR="006F7CB3" w:rsidRDefault="006F7CB3">
      <w:pPr>
        <w:widowControl/>
        <w:spacing w:beforeLines="0" w:before="0" w:afterLines="0" w:after="0" w:line="240" w:lineRule="auto"/>
        <w:ind w:firstLineChars="0" w:firstLine="0"/>
        <w:jc w:val="left"/>
        <w:rPr>
          <w:sz w:val="20"/>
        </w:rPr>
      </w:pPr>
      <w:bookmarkStart w:id="179" w:name="_Ref194475669"/>
      <w:bookmarkStart w:id="180" w:name="_Toc194478809"/>
      <w:r>
        <w:br w:type="page"/>
      </w:r>
    </w:p>
    <w:p w14:paraId="65836CE3" w14:textId="05E13C09" w:rsidR="00163558" w:rsidRDefault="00163558" w:rsidP="00163558">
      <w:pPr>
        <w:pStyle w:val="Caption"/>
        <w:keepNext/>
        <w:spacing w:before="180" w:after="180"/>
      </w:pPr>
      <w:r>
        <w:lastRenderedPageBreak/>
        <w:t>Table 5-</w:t>
      </w:r>
      <w:fldSimple w:instr=" SEQ Table_5- \* ARABIC ">
        <w:r w:rsidR="002141DA">
          <w:rPr>
            <w:noProof/>
          </w:rPr>
          <w:t>3</w:t>
        </w:r>
      </w:fldSimple>
      <w:bookmarkEnd w:id="179"/>
      <w:r>
        <w:rPr>
          <w:rFonts w:hint="eastAsia"/>
        </w:rPr>
        <w:t xml:space="preserve">: </w:t>
      </w:r>
      <w:r w:rsidRPr="00163558">
        <w:t>Univariate Regression Analysis Results for Products with 1 Day to Expiration (Single Point Method)</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0"/>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0"/>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0"/>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0"/>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0"/>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0"/>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0"/>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0"/>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0"/>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0"/>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0"/>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0"/>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0"/>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0"/>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0"/>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0"/>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0"/>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0"/>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0"/>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0"/>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0"/>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0"/>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0"/>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0"/>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0"/>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0"/>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0"/>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0"/>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0"/>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0"/>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0"/>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0"/>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0"/>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0"/>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0"/>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0"/>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0"/>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0"/>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0"/>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0"/>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0"/>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0"/>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0"/>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0"/>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0"/>
              <w:jc w:val="right"/>
              <w:rPr>
                <w:szCs w:val="16"/>
              </w:rPr>
            </w:pPr>
            <w:r w:rsidRPr="00987DA1">
              <w:rPr>
                <w:szCs w:val="16"/>
              </w:rPr>
              <w:t>0.0038</w:t>
            </w:r>
          </w:p>
        </w:tc>
      </w:tr>
    </w:tbl>
    <w:p w14:paraId="7ED0716C" w14:textId="47E2CABD" w:rsidR="00BB145A" w:rsidRDefault="00163558" w:rsidP="00BB145A">
      <w:pPr>
        <w:pStyle w:val="a0"/>
      </w:pPr>
      <w:r w:rsidRPr="00163558">
        <w:t>Note: * indicates significance at the 10% level; ** indicates significance at the 5% level; *** indicates significance at the 1% level</w:t>
      </w:r>
    </w:p>
    <w:p w14:paraId="14FD01D5" w14:textId="77777777" w:rsidR="002141DA" w:rsidRDefault="007027A6">
      <w:pPr>
        <w:widowControl/>
        <w:spacing w:beforeLines="0" w:before="0" w:afterLines="0" w:after="0" w:line="240" w:lineRule="auto"/>
        <w:ind w:firstLineChars="0" w:firstLine="0"/>
        <w:jc w:val="left"/>
        <w:rPr>
          <w:sz w:val="20"/>
        </w:rPr>
      </w:pPr>
      <w:r w:rsidRPr="007027A6">
        <w:t xml:space="preserve">In the bivariate regression analysis, with Skewness as a fixed variable, the results are shown in </w:t>
      </w:r>
      <w:r w:rsidR="00791083">
        <w:fldChar w:fldCharType="begin"/>
      </w:r>
      <w:r w:rsidR="00791083">
        <w:instrText xml:space="preserve"> REF _Ref194476224 \h </w:instrText>
      </w:r>
      <w:r w:rsidR="00791083">
        <w:fldChar w:fldCharType="separate"/>
      </w:r>
      <w:r w:rsidR="002141DA">
        <w:br w:type="page"/>
      </w:r>
    </w:p>
    <w:p w14:paraId="6CD87FAC" w14:textId="491EE4D5" w:rsidR="00B856BD" w:rsidRPr="00786B72" w:rsidRDefault="002141DA" w:rsidP="00BB145A">
      <w:pPr>
        <w:spacing w:before="180" w:after="180"/>
        <w:ind w:firstLine="480"/>
      </w:pPr>
      <w:r>
        <w:lastRenderedPageBreak/>
        <w:t>Table 5-</w:t>
      </w:r>
      <w:r>
        <w:rPr>
          <w:noProof/>
        </w:rPr>
        <w:t>4</w:t>
      </w:r>
      <w:r w:rsidR="00791083">
        <w:fldChar w:fldCharType="end"/>
      </w:r>
      <w:r w:rsidR="007027A6" w:rsidRPr="007027A6">
        <w:t xml:space="preserve">. It can be observed that the addition of Median and T-4 Return can give the regression model stable predictive ability, and the explanatory power R-squared also increases, indicating that 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t xml:space="preserve">Appendix Table </w:t>
      </w:r>
      <w:r>
        <w:rPr>
          <w:noProof/>
        </w:rPr>
        <w:t>1</w:t>
      </w:r>
      <w:r w:rsidR="00791083">
        <w:fldChar w:fldCharType="end"/>
      </w:r>
      <w:r w:rsidR="007027A6" w:rsidRPr="007027A6">
        <w:t xml:space="preserve"> and </w:t>
      </w:r>
      <w:r w:rsidR="00791083">
        <w:fldChar w:fldCharType="begin"/>
      </w:r>
      <w:r w:rsidR="00791083">
        <w:instrText xml:space="preserve"> REF _Ref194476242 \h </w:instrText>
      </w:r>
      <w:r w:rsidR="00791083">
        <w:fldChar w:fldCharType="separate"/>
      </w:r>
      <w:r>
        <w:t xml:space="preserve">Appendix Table </w:t>
      </w:r>
      <w:r>
        <w:rPr>
          <w:noProof/>
        </w:rPr>
        <w:t>2</w:t>
      </w:r>
      <w:r w:rsidR="00791083">
        <w:fldChar w:fldCharType="end"/>
      </w:r>
      <w:r w:rsidR="007027A6"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81" w:name="_Ref194476224"/>
      <w:bookmarkStart w:id="182" w:name="_Toc194478810"/>
      <w:r>
        <w:br w:type="page"/>
      </w:r>
    </w:p>
    <w:p w14:paraId="522034CA" w14:textId="7D54B638" w:rsidR="007027A6" w:rsidRDefault="007027A6" w:rsidP="007027A6">
      <w:pPr>
        <w:pStyle w:val="Caption"/>
        <w:keepNext/>
        <w:spacing w:before="180" w:after="180"/>
      </w:pPr>
      <w:r>
        <w:lastRenderedPageBreak/>
        <w:t>Table 5-</w:t>
      </w:r>
      <w:fldSimple w:instr=" SEQ Table_5- \* ARABIC ">
        <w:r w:rsidR="002141DA">
          <w:rPr>
            <w:noProof/>
          </w:rPr>
          <w:t>4</w:t>
        </w:r>
      </w:fldSimple>
      <w:bookmarkEnd w:id="181"/>
      <w:r>
        <w:rPr>
          <w:rFonts w:hint="eastAsia"/>
        </w:rPr>
        <w:t xml:space="preserve">: </w:t>
      </w:r>
      <w:r w:rsidRPr="007027A6">
        <w:t>Bivariate Regression Analysis Results for Products with 1 Day to Expiration (Single Point Method)</w:t>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0"/>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0"/>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0"/>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0"/>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0"/>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0"/>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0"/>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0"/>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0"/>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0"/>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0"/>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0"/>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0"/>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0"/>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0"/>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0"/>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0"/>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0"/>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0"/>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0"/>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0"/>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0"/>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0"/>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0"/>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0"/>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0"/>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0"/>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0"/>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0"/>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0"/>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0"/>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0"/>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0"/>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0"/>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0"/>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0"/>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0"/>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0"/>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0"/>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0"/>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0"/>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0"/>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0"/>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0"/>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0"/>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0"/>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0"/>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0"/>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0"/>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0"/>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0"/>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0"/>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0"/>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0"/>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0"/>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0"/>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0"/>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0"/>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0"/>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0"/>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0"/>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0"/>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0"/>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0"/>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0"/>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0"/>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0"/>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0"/>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0"/>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0"/>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0"/>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0"/>
              <w:jc w:val="right"/>
              <w:rPr>
                <w:szCs w:val="16"/>
              </w:rPr>
            </w:pPr>
            <w:r w:rsidRPr="00B856BD">
              <w:rPr>
                <w:szCs w:val="16"/>
              </w:rPr>
              <w:t>0.0074</w:t>
            </w:r>
          </w:p>
        </w:tc>
      </w:tr>
    </w:tbl>
    <w:p w14:paraId="6AE1EEEB" w14:textId="75693667" w:rsidR="00B856BD" w:rsidRDefault="00163558" w:rsidP="00B856BD">
      <w:pPr>
        <w:pStyle w:val="a0"/>
      </w:pPr>
      <w:r w:rsidRPr="00163558">
        <w:t>Note: * indicates significance at the 10% level; ** indicates significance at the 5% level; *** indicates significance at the 1% level</w:t>
      </w:r>
    </w:p>
    <w:p w14:paraId="3FC525FF" w14:textId="77777777" w:rsidR="002141DA" w:rsidRDefault="00791083">
      <w:pPr>
        <w:widowControl/>
        <w:spacing w:beforeLines="0" w:before="0" w:afterLines="0" w:after="0" w:line="240" w:lineRule="auto"/>
        <w:ind w:firstLineChars="0" w:firstLine="0"/>
        <w:jc w:val="left"/>
        <w:rPr>
          <w:sz w:val="20"/>
        </w:rPr>
      </w:pPr>
      <w:r w:rsidRPr="00791083">
        <w:t xml:space="preserve">After multi-level regression analysis, this section finally adopts a regression model with three variables: Skewness, Median, and T-4 Return. The model results are shown in </w:t>
      </w:r>
      <w:r>
        <w:fldChar w:fldCharType="begin"/>
      </w:r>
      <w:r>
        <w:instrText xml:space="preserve"> REF _Ref194476310 \h </w:instrText>
      </w:r>
      <w:r>
        <w:fldChar w:fldCharType="separate"/>
      </w:r>
      <w:r w:rsidR="002141DA">
        <w:t>Table 5-</w:t>
      </w:r>
      <w:r w:rsidR="002141DA">
        <w:rPr>
          <w:noProof/>
        </w:rPr>
        <w:t>5</w:t>
      </w:r>
      <w:r>
        <w:fldChar w:fldCharType="end"/>
      </w:r>
      <w:r w:rsidRPr="00791083">
        <w:t>,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However, none of the added variables are statistically significant (</w:t>
      </w:r>
      <w:r>
        <w:fldChar w:fldCharType="begin"/>
      </w:r>
      <w:r>
        <w:instrText xml:space="preserve"> REF _Ref194476321 \h </w:instrText>
      </w:r>
      <w:r>
        <w:fldChar w:fldCharType="separate"/>
      </w:r>
      <w:r w:rsidR="002141DA">
        <w:br w:type="page"/>
      </w:r>
    </w:p>
    <w:p w14:paraId="048B325E" w14:textId="4A355658" w:rsidR="00142EA2" w:rsidRDefault="002141DA" w:rsidP="00142EA2">
      <w:pPr>
        <w:spacing w:before="180" w:after="180"/>
        <w:ind w:firstLine="480"/>
      </w:pPr>
      <w:r>
        <w:lastRenderedPageBreak/>
        <w:t xml:space="preserve">Appendix Table </w:t>
      </w:r>
      <w:r>
        <w:rPr>
          <w:noProof/>
        </w:rPr>
        <w:t>3</w:t>
      </w:r>
      <w:r w:rsidR="00791083">
        <w:fldChar w:fldCharType="end"/>
      </w:r>
      <w:r w:rsidR="00791083" w:rsidRPr="00791083">
        <w:t>), indicating that this model has already demonstrated relatively stable predictive ability.</w:t>
      </w:r>
    </w:p>
    <w:p w14:paraId="722DDCFA" w14:textId="7D7DFEAB" w:rsidR="00791083" w:rsidRDefault="00791083" w:rsidP="00791083">
      <w:pPr>
        <w:pStyle w:val="Caption"/>
        <w:keepNext/>
        <w:spacing w:before="180" w:after="180"/>
      </w:pPr>
      <w:bookmarkStart w:id="183" w:name="_Ref194476310"/>
      <w:bookmarkStart w:id="184" w:name="_Toc194478811"/>
      <w:r>
        <w:t>Table 5-</w:t>
      </w:r>
      <w:fldSimple w:instr=" SEQ Table_5- \* ARABIC ">
        <w:r w:rsidR="002141DA">
          <w:rPr>
            <w:noProof/>
          </w:rPr>
          <w:t>5</w:t>
        </w:r>
      </w:fldSimple>
      <w:bookmarkEnd w:id="183"/>
      <w:r>
        <w:rPr>
          <w:rFonts w:hint="eastAsia"/>
        </w:rPr>
        <w:t xml:space="preserve">: </w:t>
      </w:r>
      <w:r w:rsidRPr="00791083">
        <w:t>Regression Analysis Results for Products with 1 Day to Expiration (Single Point Method)</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0"/>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0"/>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0"/>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0"/>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0"/>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0"/>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0"/>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0"/>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0"/>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0"/>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0"/>
            </w:pPr>
            <w:r w:rsidRPr="00DB54B6">
              <w:t>**</w:t>
            </w:r>
          </w:p>
        </w:tc>
        <w:tc>
          <w:tcPr>
            <w:tcW w:w="818" w:type="pct"/>
            <w:shd w:val="clear" w:color="auto" w:fill="auto"/>
            <w:noWrap/>
            <w:vAlign w:val="center"/>
            <w:hideMark/>
          </w:tcPr>
          <w:p w14:paraId="5967C6C7" w14:textId="77777777" w:rsidR="00DB54B6" w:rsidRPr="00DB54B6" w:rsidRDefault="00DB54B6" w:rsidP="00DB54B6">
            <w:pPr>
              <w:pStyle w:val="a0"/>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0"/>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0"/>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0"/>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0"/>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0"/>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0"/>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0"/>
            </w:pPr>
            <w:r w:rsidRPr="00DB54B6">
              <w:t xml:space="preserve">　</w:t>
            </w:r>
          </w:p>
        </w:tc>
      </w:tr>
    </w:tbl>
    <w:p w14:paraId="576ACDAA" w14:textId="09106B74" w:rsidR="00DB54B6" w:rsidRDefault="00163558" w:rsidP="00DB54B6">
      <w:pPr>
        <w:pStyle w:val="a0"/>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85" w:name="_Toc190531603"/>
      <w:bookmarkStart w:id="186" w:name="_Toc190982048"/>
      <w:bookmarkStart w:id="187" w:name="_Toc194478231"/>
      <w:r>
        <w:br w:type="page"/>
      </w:r>
    </w:p>
    <w:p w14:paraId="1CC9AA72" w14:textId="71724D78" w:rsidR="00F008C1" w:rsidRDefault="00F008C1" w:rsidP="00F008C1">
      <w:pPr>
        <w:pStyle w:val="Heading3"/>
        <w:spacing w:before="180" w:after="180"/>
      </w:pPr>
      <w:r>
        <w:rPr>
          <w:rFonts w:hint="eastAsia"/>
        </w:rPr>
        <w:lastRenderedPageBreak/>
        <w:t>5.</w:t>
      </w:r>
      <w:r w:rsidR="008771A3">
        <w:rPr>
          <w:rFonts w:hint="eastAsia"/>
        </w:rPr>
        <w:t>2</w:t>
      </w:r>
      <w:r>
        <w:rPr>
          <w:rFonts w:hint="eastAsia"/>
        </w:rPr>
        <w:t>.2</w:t>
      </w:r>
      <w:bookmarkEnd w:id="185"/>
      <w:bookmarkEnd w:id="186"/>
      <w:r w:rsidR="00791083">
        <w:rPr>
          <w:rFonts w:hint="eastAsia"/>
        </w:rPr>
        <w:t xml:space="preserve"> </w:t>
      </w:r>
      <w:r w:rsidR="00791083" w:rsidRPr="00791083">
        <w:t>Tail GPD Two Points Method</w:t>
      </w:r>
      <w:bookmarkEnd w:id="187"/>
    </w:p>
    <w:p w14:paraId="55C1E466" w14:textId="0B4D1BE7" w:rsidR="00F36EA6" w:rsidRDefault="00791083" w:rsidP="00F36EA6">
      <w:pPr>
        <w:spacing w:before="180" w:after="180"/>
        <w:ind w:firstLine="480"/>
      </w:pPr>
      <w:r w:rsidRPr="00791083">
        <w:t xml:space="preserve">This section uses option products expiring daily from January 10, 2021, to April 30, 2024, deriving RND from the observation date one day before expiration, and constructs complete RND functions using the two points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_Ref194476376 \h </w:instrText>
      </w:r>
      <w:r>
        <w:fldChar w:fldCharType="separate"/>
      </w:r>
      <w:r w:rsidR="002141DA">
        <w:t>Table 5-</w:t>
      </w:r>
      <w:r w:rsidR="002141DA">
        <w:rPr>
          <w:noProof/>
        </w:rPr>
        <w:t>6</w:t>
      </w:r>
      <w:r>
        <w:fldChar w:fldCharType="end"/>
      </w:r>
      <w:r w:rsidRPr="00791083">
        <w:t>, with a total of 831 samples, one less than the single point method. This is because the two points method encountered fitting problems, indicating that the single point method is more stable. Observing Skewness and Excess Kurtosis, it can be found that the statistical characteristic data calculated using the two points method is less affected by outliers.</w:t>
      </w:r>
    </w:p>
    <w:p w14:paraId="34B36C97" w14:textId="43FA995A" w:rsidR="00791083" w:rsidRDefault="00791083" w:rsidP="00791083">
      <w:pPr>
        <w:pStyle w:val="Caption"/>
        <w:keepNext/>
        <w:spacing w:before="180" w:after="180"/>
      </w:pPr>
      <w:bookmarkStart w:id="188" w:name="_Ref194476376"/>
      <w:bookmarkStart w:id="189" w:name="_Toc194478812"/>
      <w:r>
        <w:t>Table 5-</w:t>
      </w:r>
      <w:fldSimple w:instr=" SEQ Table_5- \* ARABIC ">
        <w:r w:rsidR="002141DA">
          <w:rPr>
            <w:noProof/>
          </w:rPr>
          <w:t>6</w:t>
        </w:r>
      </w:fldSimple>
      <w:bookmarkEnd w:id="188"/>
      <w:r>
        <w:rPr>
          <w:rFonts w:hint="eastAsia"/>
        </w:rPr>
        <w:t xml:space="preserve">: </w:t>
      </w:r>
      <w:r w:rsidRPr="00791083">
        <w:t>Descriptive Statistics of RND Statistical Characteristics and Bitcoin Returns for Products with 1 Day to Expiration (Two Points Method)</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0"/>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0"/>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0"/>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0"/>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0"/>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0"/>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0"/>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0"/>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0"/>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0"/>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0"/>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0"/>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0"/>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0"/>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0"/>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0"/>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0"/>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0"/>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0"/>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0"/>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0"/>
              <w:rPr>
                <w:szCs w:val="16"/>
              </w:rPr>
            </w:pPr>
            <w:r w:rsidRPr="00DB4B95">
              <w:rPr>
                <w:szCs w:val="16"/>
              </w:rPr>
              <w:t>Std</w:t>
            </w:r>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0"/>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0"/>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0"/>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0"/>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0"/>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0"/>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0"/>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0"/>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0"/>
              <w:rPr>
                <w:szCs w:val="16"/>
              </w:rPr>
            </w:pPr>
            <w:r w:rsidRPr="00DB4B95">
              <w:rPr>
                <w:szCs w:val="16"/>
              </w:rPr>
              <w:t>Skewness</w:t>
            </w:r>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0"/>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0"/>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0"/>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0"/>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0"/>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0"/>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0"/>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0"/>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0"/>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0"/>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0"/>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0"/>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0"/>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0"/>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0"/>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0"/>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0"/>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0"/>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0"/>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0"/>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0"/>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0"/>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0"/>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0"/>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0"/>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0"/>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0"/>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0"/>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0"/>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0"/>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0"/>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0"/>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0"/>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0"/>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0"/>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0"/>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0"/>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0"/>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0"/>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0"/>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0"/>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0"/>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0"/>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0"/>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0"/>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0"/>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0"/>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0"/>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0"/>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0"/>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0"/>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0"/>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0"/>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0"/>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0"/>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0"/>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0"/>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0"/>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0"/>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0"/>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0"/>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0"/>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0"/>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0"/>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0"/>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0"/>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0"/>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0"/>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0"/>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0"/>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0"/>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0"/>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0"/>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0"/>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0"/>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0"/>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0"/>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0"/>
              <w:jc w:val="right"/>
              <w:rPr>
                <w:szCs w:val="16"/>
              </w:rPr>
            </w:pPr>
            <w:r w:rsidRPr="00355878">
              <w:t>0.1353</w:t>
            </w:r>
          </w:p>
        </w:tc>
      </w:tr>
    </w:tbl>
    <w:p w14:paraId="147E6B46" w14:textId="7A69100C" w:rsidR="00F36EA6" w:rsidRDefault="00791083" w:rsidP="00F36EA6">
      <w:pPr>
        <w:spacing w:before="180" w:after="180"/>
        <w:ind w:firstLine="480"/>
      </w:pPr>
      <w:r w:rsidRPr="00791083">
        <w:t xml:space="preserve">Following the regression analysis method set in Section 4.5, the univariate regression analysis results are shown in </w:t>
      </w:r>
      <w:r>
        <w:fldChar w:fldCharType="begin"/>
      </w:r>
      <w:r>
        <w:instrText xml:space="preserve"> REF _Ref194476417 \h </w:instrText>
      </w:r>
      <w:r>
        <w:fldChar w:fldCharType="separate"/>
      </w:r>
      <w:r w:rsidR="002141DA">
        <w:t>Table 5-</w:t>
      </w:r>
      <w:r w:rsidR="002141DA">
        <w:rPr>
          <w:noProof/>
        </w:rPr>
        <w:t>7</w:t>
      </w:r>
      <w:r>
        <w:fldChar w:fldCharType="end"/>
      </w:r>
      <w:r w:rsidRPr="00791083">
        <w:t xml:space="preserve">. It can be observed that Mean, Median, </w:t>
      </w:r>
      <w:r w:rsidRPr="00791083">
        <w:lastRenderedPageBreak/>
        <w:t>and T-4 Return are significant.</w:t>
      </w:r>
    </w:p>
    <w:p w14:paraId="357BFDF7" w14:textId="54F10675" w:rsidR="00791083" w:rsidRDefault="00791083" w:rsidP="00791083">
      <w:pPr>
        <w:pStyle w:val="Caption"/>
        <w:keepNext/>
        <w:spacing w:before="180" w:after="180"/>
      </w:pPr>
      <w:bookmarkStart w:id="190" w:name="_Ref194476417"/>
      <w:bookmarkStart w:id="191" w:name="_Toc194478813"/>
      <w:r>
        <w:t>Table 5-</w:t>
      </w:r>
      <w:fldSimple w:instr=" SEQ Table_5- \* ARABIC ">
        <w:r w:rsidR="002141DA">
          <w:rPr>
            <w:noProof/>
          </w:rPr>
          <w:t>7</w:t>
        </w:r>
      </w:fldSimple>
      <w:bookmarkEnd w:id="190"/>
      <w:r>
        <w:rPr>
          <w:rFonts w:hint="eastAsia"/>
        </w:rPr>
        <w:t xml:space="preserve">: </w:t>
      </w:r>
      <w:r w:rsidRPr="00791083">
        <w:t>Univariate Regression Analysis Results for Products with 1 Day to Expiration (Two Points Method)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0"/>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0"/>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0"/>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0"/>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0"/>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0"/>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0"/>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0"/>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0"/>
              <w:rPr>
                <w:szCs w:val="16"/>
              </w:rPr>
            </w:pPr>
          </w:p>
        </w:tc>
        <w:tc>
          <w:tcPr>
            <w:tcW w:w="1026" w:type="pct"/>
            <w:shd w:val="clear" w:color="auto" w:fill="auto"/>
            <w:noWrap/>
            <w:hideMark/>
          </w:tcPr>
          <w:p w14:paraId="598DB4D1" w14:textId="4EB5F131" w:rsidR="006A1E80" w:rsidRPr="00987DA1" w:rsidRDefault="006A1E80" w:rsidP="006A1E80">
            <w:pPr>
              <w:pStyle w:val="a0"/>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0"/>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0"/>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0"/>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0"/>
              <w:rPr>
                <w:szCs w:val="16"/>
              </w:rPr>
            </w:pPr>
          </w:p>
        </w:tc>
        <w:tc>
          <w:tcPr>
            <w:tcW w:w="1026" w:type="pct"/>
            <w:shd w:val="clear" w:color="auto" w:fill="auto"/>
            <w:noWrap/>
            <w:hideMark/>
          </w:tcPr>
          <w:p w14:paraId="05F7F9EA" w14:textId="7531ED0E" w:rsidR="006A1E80" w:rsidRPr="00987DA1" w:rsidRDefault="006A1E80" w:rsidP="006A1E80">
            <w:pPr>
              <w:pStyle w:val="a0"/>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0"/>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0"/>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0"/>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0"/>
              <w:rPr>
                <w:szCs w:val="16"/>
              </w:rPr>
            </w:pPr>
          </w:p>
        </w:tc>
        <w:tc>
          <w:tcPr>
            <w:tcW w:w="1026" w:type="pct"/>
            <w:shd w:val="clear" w:color="auto" w:fill="auto"/>
            <w:noWrap/>
            <w:hideMark/>
          </w:tcPr>
          <w:p w14:paraId="7FB2B423" w14:textId="7EA9B70E" w:rsidR="006A1E80" w:rsidRPr="00987DA1" w:rsidRDefault="006A1E80" w:rsidP="006A1E80">
            <w:pPr>
              <w:pStyle w:val="a0"/>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0"/>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0"/>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0"/>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0"/>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0"/>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0"/>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0"/>
              <w:rPr>
                <w:szCs w:val="16"/>
              </w:rPr>
            </w:pPr>
          </w:p>
        </w:tc>
        <w:tc>
          <w:tcPr>
            <w:tcW w:w="1026" w:type="pct"/>
            <w:shd w:val="clear" w:color="auto" w:fill="auto"/>
            <w:noWrap/>
            <w:hideMark/>
          </w:tcPr>
          <w:p w14:paraId="78985749" w14:textId="668113C8" w:rsidR="006A1E80" w:rsidRPr="00987DA1" w:rsidRDefault="006A1E80" w:rsidP="006A1E80">
            <w:pPr>
              <w:pStyle w:val="a0"/>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0"/>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0"/>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0"/>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0"/>
              <w:rPr>
                <w:szCs w:val="16"/>
              </w:rPr>
            </w:pPr>
          </w:p>
        </w:tc>
        <w:tc>
          <w:tcPr>
            <w:tcW w:w="1026" w:type="pct"/>
            <w:shd w:val="clear" w:color="auto" w:fill="auto"/>
            <w:noWrap/>
            <w:hideMark/>
          </w:tcPr>
          <w:p w14:paraId="5FC114D0" w14:textId="4F98E005" w:rsidR="006A1E80" w:rsidRPr="00987DA1" w:rsidRDefault="006A1E80" w:rsidP="006A1E80">
            <w:pPr>
              <w:pStyle w:val="a0"/>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0"/>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0"/>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0"/>
              <w:rPr>
                <w:szCs w:val="16"/>
              </w:rPr>
            </w:pPr>
          </w:p>
        </w:tc>
        <w:tc>
          <w:tcPr>
            <w:tcW w:w="1026" w:type="pct"/>
            <w:shd w:val="clear" w:color="auto" w:fill="auto"/>
            <w:noWrap/>
            <w:hideMark/>
          </w:tcPr>
          <w:p w14:paraId="74D68F81" w14:textId="65E36565" w:rsidR="006A1E80" w:rsidRPr="00987DA1" w:rsidRDefault="006A1E80" w:rsidP="006A1E80">
            <w:pPr>
              <w:pStyle w:val="a0"/>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0"/>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0"/>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0"/>
              <w:rPr>
                <w:szCs w:val="16"/>
              </w:rPr>
            </w:pPr>
          </w:p>
        </w:tc>
        <w:tc>
          <w:tcPr>
            <w:tcW w:w="1026" w:type="pct"/>
            <w:shd w:val="clear" w:color="auto" w:fill="auto"/>
            <w:noWrap/>
            <w:hideMark/>
          </w:tcPr>
          <w:p w14:paraId="73CD8E4A" w14:textId="5B627CFF" w:rsidR="006A1E80" w:rsidRPr="00987DA1" w:rsidRDefault="006A1E80" w:rsidP="006A1E80">
            <w:pPr>
              <w:pStyle w:val="a0"/>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0"/>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0"/>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0"/>
              <w:rPr>
                <w:szCs w:val="16"/>
              </w:rPr>
            </w:pPr>
          </w:p>
        </w:tc>
        <w:tc>
          <w:tcPr>
            <w:tcW w:w="1026" w:type="pct"/>
            <w:shd w:val="clear" w:color="auto" w:fill="auto"/>
            <w:noWrap/>
            <w:hideMark/>
          </w:tcPr>
          <w:p w14:paraId="3FD77497" w14:textId="0F7E6B87" w:rsidR="006A1E80" w:rsidRPr="00987DA1" w:rsidRDefault="006A1E80" w:rsidP="006A1E80">
            <w:pPr>
              <w:pStyle w:val="a0"/>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0"/>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0"/>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0"/>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0"/>
              <w:jc w:val="right"/>
              <w:rPr>
                <w:szCs w:val="16"/>
              </w:rPr>
            </w:pPr>
            <w:r w:rsidRPr="001914B6">
              <w:t>0.0038</w:t>
            </w:r>
          </w:p>
        </w:tc>
      </w:tr>
    </w:tbl>
    <w:p w14:paraId="028DE1F7" w14:textId="381B9057" w:rsidR="00BB145A" w:rsidRDefault="00163558" w:rsidP="00BB145A">
      <w:pPr>
        <w:pStyle w:val="a0"/>
      </w:pPr>
      <w:r w:rsidRPr="00163558">
        <w:t>Note: * indicates significance at the 10% level; ** indicates significance at the 5% level; *** indicates significance at the 1% level</w:t>
      </w:r>
    </w:p>
    <w:p w14:paraId="1140CC48" w14:textId="77777777" w:rsidR="002141DA" w:rsidRDefault="00791083">
      <w:pPr>
        <w:widowControl/>
        <w:spacing w:beforeLines="0" w:before="0" w:afterLines="0" w:after="0" w:line="240" w:lineRule="auto"/>
        <w:ind w:firstLineChars="0" w:firstLine="0"/>
        <w:jc w:val="left"/>
        <w:rPr>
          <w:sz w:val="20"/>
        </w:rPr>
      </w:pPr>
      <w:r w:rsidRPr="00791083">
        <w:t xml:space="preserve">In the bivariate regression analysis, with Skewness as a fixed variable, the results are shown in </w:t>
      </w:r>
      <w:r>
        <w:fldChar w:fldCharType="begin"/>
      </w:r>
      <w:r>
        <w:instrText xml:space="preserve"> REF _Ref194476464 \h </w:instrText>
      </w:r>
      <w:r>
        <w:fldChar w:fldCharType="separate"/>
      </w:r>
      <w:r w:rsidR="002141DA">
        <w:br w:type="page"/>
      </w:r>
    </w:p>
    <w:p w14:paraId="55A52228" w14:textId="77777777" w:rsidR="002141DA" w:rsidRDefault="002141DA">
      <w:pPr>
        <w:widowControl/>
        <w:spacing w:beforeLines="0" w:before="0" w:afterLines="0" w:after="0" w:line="240" w:lineRule="auto"/>
        <w:ind w:firstLineChars="0" w:firstLine="0"/>
        <w:jc w:val="left"/>
        <w:rPr>
          <w:sz w:val="20"/>
        </w:rPr>
      </w:pPr>
      <w:r>
        <w:lastRenderedPageBreak/>
        <w:t>Table 5-</w:t>
      </w:r>
      <w:r>
        <w:rPr>
          <w:noProof/>
        </w:rPr>
        <w:t>8</w:t>
      </w:r>
      <w:r w:rsidR="00791083">
        <w:fldChar w:fldCharType="end"/>
      </w:r>
      <w:r w:rsidR="00791083" w:rsidRPr="00791083">
        <w:t xml:space="preserve">. It can be observed that after adding a second variable, Skewness becomes insignificant in all cases, indicating that the statistical characteristic data of RND functions constructed using the two points method is less stable in predicting Bitcoin spot returns. The results of the three-variable and four-variable regression analyses are shown in </w:t>
      </w:r>
      <w:r w:rsidR="00791083">
        <w:fldChar w:fldCharType="begin"/>
      </w:r>
      <w:r w:rsidR="00791083">
        <w:instrText xml:space="preserve"> REF _Ref194476476 \h </w:instrText>
      </w:r>
      <w:r w:rsidR="00791083">
        <w:fldChar w:fldCharType="separate"/>
      </w:r>
      <w:r>
        <w:t xml:space="preserve">Appendix Table </w:t>
      </w:r>
      <w:r>
        <w:rPr>
          <w:noProof/>
        </w:rPr>
        <w:t>4</w:t>
      </w:r>
      <w:r w:rsidR="00791083">
        <w:fldChar w:fldCharType="end"/>
      </w:r>
      <w:r w:rsidR="00791083" w:rsidRPr="00791083">
        <w:t xml:space="preserve"> and </w:t>
      </w:r>
      <w:r w:rsidR="00791083">
        <w:fldChar w:fldCharType="begin"/>
      </w:r>
      <w:r w:rsidR="00791083">
        <w:instrText xml:space="preserve"> REF _Ref194476482 \h </w:instrText>
      </w:r>
      <w:r w:rsidR="00791083">
        <w:fldChar w:fldCharType="separate"/>
      </w:r>
      <w:r>
        <w:br w:type="page"/>
      </w:r>
    </w:p>
    <w:p w14:paraId="2E4CAF46" w14:textId="46FB5332" w:rsidR="00F36EA6" w:rsidRPr="00786B72" w:rsidRDefault="002141DA" w:rsidP="009E3FD2">
      <w:pPr>
        <w:spacing w:before="180" w:after="180"/>
        <w:ind w:firstLine="480"/>
      </w:pPr>
      <w:r>
        <w:lastRenderedPageBreak/>
        <w:t xml:space="preserve">Appendix Table </w:t>
      </w:r>
      <w:r>
        <w:rPr>
          <w:noProof/>
        </w:rPr>
        <w:t>5</w:t>
      </w:r>
      <w:r w:rsidR="00791083">
        <w:fldChar w:fldCharType="end"/>
      </w:r>
      <w:r w:rsidR="00791083"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92" w:name="_Ref194476464"/>
      <w:bookmarkStart w:id="193" w:name="_Toc194478814"/>
      <w:r>
        <w:br w:type="page"/>
      </w:r>
    </w:p>
    <w:p w14:paraId="0E45DF0E" w14:textId="29D8CC4C" w:rsidR="00791083" w:rsidRDefault="00791083" w:rsidP="00791083">
      <w:pPr>
        <w:pStyle w:val="Caption"/>
        <w:spacing w:before="180" w:after="180"/>
      </w:pPr>
      <w:r>
        <w:lastRenderedPageBreak/>
        <w:t>Table 5-</w:t>
      </w:r>
      <w:fldSimple w:instr=" SEQ Table_5- \* ARABIC ">
        <w:r w:rsidR="002141DA">
          <w:rPr>
            <w:noProof/>
          </w:rPr>
          <w:t>8</w:t>
        </w:r>
      </w:fldSimple>
      <w:bookmarkEnd w:id="192"/>
      <w:r>
        <w:rPr>
          <w:rFonts w:hint="eastAsia"/>
        </w:rPr>
        <w:t xml:space="preserve">: </w:t>
      </w:r>
      <w:r w:rsidRPr="00791083">
        <w:t>Bivariate Regression Analysis Results for Products with 1 Day to Expiration (Two Points Method)</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0"/>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0"/>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0"/>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0"/>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0"/>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0"/>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0"/>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0"/>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0"/>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0"/>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0"/>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0"/>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0"/>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0"/>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0"/>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0"/>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0"/>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0"/>
              <w:rPr>
                <w:szCs w:val="16"/>
              </w:rPr>
            </w:pPr>
          </w:p>
        </w:tc>
        <w:tc>
          <w:tcPr>
            <w:tcW w:w="648" w:type="pct"/>
            <w:shd w:val="clear" w:color="auto" w:fill="auto"/>
            <w:noWrap/>
            <w:hideMark/>
          </w:tcPr>
          <w:p w14:paraId="2CFFF09F" w14:textId="760277A4" w:rsidR="006A1E80" w:rsidRPr="00B856BD" w:rsidRDefault="006A1E80" w:rsidP="006A1E80">
            <w:pPr>
              <w:pStyle w:val="a0"/>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0"/>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0"/>
              <w:rPr>
                <w:szCs w:val="16"/>
              </w:rPr>
            </w:pPr>
          </w:p>
        </w:tc>
        <w:tc>
          <w:tcPr>
            <w:tcW w:w="487" w:type="pct"/>
            <w:shd w:val="clear" w:color="auto" w:fill="auto"/>
            <w:noWrap/>
            <w:hideMark/>
          </w:tcPr>
          <w:p w14:paraId="72B29B35" w14:textId="7CE2D88B" w:rsidR="006A1E80" w:rsidRPr="00B856BD" w:rsidRDefault="006A1E80" w:rsidP="006A1E80">
            <w:pPr>
              <w:pStyle w:val="a0"/>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0"/>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0"/>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0"/>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0"/>
              <w:rPr>
                <w:szCs w:val="16"/>
              </w:rPr>
            </w:pPr>
          </w:p>
        </w:tc>
        <w:tc>
          <w:tcPr>
            <w:tcW w:w="648" w:type="pct"/>
            <w:shd w:val="clear" w:color="auto" w:fill="auto"/>
            <w:noWrap/>
            <w:hideMark/>
          </w:tcPr>
          <w:p w14:paraId="0FC59709" w14:textId="52F709AD" w:rsidR="006A1E80" w:rsidRPr="00B856BD" w:rsidRDefault="006A1E80" w:rsidP="006A1E80">
            <w:pPr>
              <w:pStyle w:val="a0"/>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0"/>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0"/>
              <w:rPr>
                <w:szCs w:val="16"/>
              </w:rPr>
            </w:pPr>
          </w:p>
        </w:tc>
        <w:tc>
          <w:tcPr>
            <w:tcW w:w="487" w:type="pct"/>
            <w:shd w:val="clear" w:color="auto" w:fill="auto"/>
            <w:noWrap/>
            <w:hideMark/>
          </w:tcPr>
          <w:p w14:paraId="663AFF03" w14:textId="443DAAA6" w:rsidR="006A1E80" w:rsidRPr="00B856BD" w:rsidRDefault="006A1E80" w:rsidP="006A1E80">
            <w:pPr>
              <w:pStyle w:val="a0"/>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0"/>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0"/>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0"/>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0"/>
              <w:rPr>
                <w:szCs w:val="16"/>
              </w:rPr>
            </w:pPr>
          </w:p>
        </w:tc>
        <w:tc>
          <w:tcPr>
            <w:tcW w:w="648" w:type="pct"/>
            <w:shd w:val="clear" w:color="auto" w:fill="auto"/>
            <w:noWrap/>
            <w:hideMark/>
          </w:tcPr>
          <w:p w14:paraId="15F4EB5F" w14:textId="1DEEBFBA" w:rsidR="006A1E80" w:rsidRPr="00B856BD" w:rsidRDefault="006A1E80" w:rsidP="006A1E80">
            <w:pPr>
              <w:pStyle w:val="a0"/>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0"/>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0"/>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0"/>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0"/>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0"/>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0"/>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0"/>
              <w:rPr>
                <w:szCs w:val="16"/>
              </w:rPr>
            </w:pPr>
          </w:p>
        </w:tc>
        <w:tc>
          <w:tcPr>
            <w:tcW w:w="648" w:type="pct"/>
            <w:shd w:val="clear" w:color="auto" w:fill="auto"/>
            <w:noWrap/>
            <w:hideMark/>
          </w:tcPr>
          <w:p w14:paraId="6EFA4F0A" w14:textId="2FE88598" w:rsidR="006A1E80" w:rsidRPr="00B856BD" w:rsidRDefault="006A1E80" w:rsidP="006A1E80">
            <w:pPr>
              <w:pStyle w:val="a0"/>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0"/>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0"/>
              <w:rPr>
                <w:szCs w:val="16"/>
              </w:rPr>
            </w:pPr>
          </w:p>
        </w:tc>
        <w:tc>
          <w:tcPr>
            <w:tcW w:w="487" w:type="pct"/>
            <w:shd w:val="clear" w:color="auto" w:fill="auto"/>
            <w:noWrap/>
            <w:hideMark/>
          </w:tcPr>
          <w:p w14:paraId="46B4CF6E" w14:textId="5CD749B7" w:rsidR="006A1E80" w:rsidRPr="00B856BD" w:rsidRDefault="006A1E80" w:rsidP="006A1E80">
            <w:pPr>
              <w:pStyle w:val="a0"/>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0"/>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0"/>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0"/>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0"/>
              <w:rPr>
                <w:szCs w:val="16"/>
              </w:rPr>
            </w:pPr>
          </w:p>
        </w:tc>
        <w:tc>
          <w:tcPr>
            <w:tcW w:w="648" w:type="pct"/>
            <w:shd w:val="clear" w:color="auto" w:fill="auto"/>
            <w:noWrap/>
            <w:hideMark/>
          </w:tcPr>
          <w:p w14:paraId="02032654" w14:textId="03697EEF" w:rsidR="006A1E80" w:rsidRPr="00B856BD" w:rsidRDefault="006A1E80" w:rsidP="006A1E80">
            <w:pPr>
              <w:pStyle w:val="a0"/>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0"/>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0"/>
              <w:rPr>
                <w:szCs w:val="16"/>
              </w:rPr>
            </w:pPr>
          </w:p>
        </w:tc>
        <w:tc>
          <w:tcPr>
            <w:tcW w:w="487" w:type="pct"/>
            <w:shd w:val="clear" w:color="auto" w:fill="auto"/>
            <w:noWrap/>
            <w:hideMark/>
          </w:tcPr>
          <w:p w14:paraId="2936D8C6" w14:textId="38D91388" w:rsidR="006A1E80" w:rsidRPr="00B856BD" w:rsidRDefault="006A1E80" w:rsidP="006A1E80">
            <w:pPr>
              <w:pStyle w:val="a0"/>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0"/>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0"/>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0"/>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0"/>
              <w:rPr>
                <w:szCs w:val="16"/>
              </w:rPr>
            </w:pPr>
          </w:p>
        </w:tc>
        <w:tc>
          <w:tcPr>
            <w:tcW w:w="648" w:type="pct"/>
            <w:shd w:val="clear" w:color="auto" w:fill="auto"/>
            <w:noWrap/>
            <w:hideMark/>
          </w:tcPr>
          <w:p w14:paraId="1818CB73" w14:textId="495C9834" w:rsidR="006A1E80" w:rsidRPr="00B856BD" w:rsidRDefault="006A1E80" w:rsidP="006A1E80">
            <w:pPr>
              <w:pStyle w:val="a0"/>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0"/>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0"/>
              <w:rPr>
                <w:szCs w:val="16"/>
              </w:rPr>
            </w:pPr>
          </w:p>
        </w:tc>
        <w:tc>
          <w:tcPr>
            <w:tcW w:w="487" w:type="pct"/>
            <w:shd w:val="clear" w:color="auto" w:fill="auto"/>
            <w:noWrap/>
            <w:hideMark/>
          </w:tcPr>
          <w:p w14:paraId="20B19071" w14:textId="25F0E3F1" w:rsidR="006A1E80" w:rsidRPr="00B856BD" w:rsidRDefault="006A1E80" w:rsidP="006A1E80">
            <w:pPr>
              <w:pStyle w:val="a0"/>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0"/>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0"/>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0"/>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0"/>
              <w:rPr>
                <w:szCs w:val="16"/>
              </w:rPr>
            </w:pPr>
          </w:p>
        </w:tc>
        <w:tc>
          <w:tcPr>
            <w:tcW w:w="648" w:type="pct"/>
            <w:shd w:val="clear" w:color="auto" w:fill="auto"/>
            <w:noWrap/>
            <w:hideMark/>
          </w:tcPr>
          <w:p w14:paraId="6AE4A222" w14:textId="4098B01D" w:rsidR="006A1E80" w:rsidRPr="00B856BD" w:rsidRDefault="006A1E80" w:rsidP="006A1E80">
            <w:pPr>
              <w:pStyle w:val="a0"/>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0"/>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0"/>
              <w:rPr>
                <w:szCs w:val="16"/>
              </w:rPr>
            </w:pPr>
          </w:p>
        </w:tc>
        <w:tc>
          <w:tcPr>
            <w:tcW w:w="487" w:type="pct"/>
            <w:shd w:val="clear" w:color="auto" w:fill="auto"/>
            <w:noWrap/>
            <w:hideMark/>
          </w:tcPr>
          <w:p w14:paraId="3B17D34E" w14:textId="6234B61C" w:rsidR="006A1E80" w:rsidRPr="00B856BD" w:rsidRDefault="006A1E80" w:rsidP="006A1E80">
            <w:pPr>
              <w:pStyle w:val="a0"/>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0"/>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0"/>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0"/>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0"/>
              <w:rPr>
                <w:szCs w:val="16"/>
              </w:rPr>
            </w:pPr>
          </w:p>
        </w:tc>
        <w:tc>
          <w:tcPr>
            <w:tcW w:w="648" w:type="pct"/>
            <w:shd w:val="clear" w:color="auto" w:fill="auto"/>
            <w:noWrap/>
            <w:hideMark/>
          </w:tcPr>
          <w:p w14:paraId="2D769AB7" w14:textId="7C87AB87" w:rsidR="006A1E80" w:rsidRPr="00B856BD" w:rsidRDefault="006A1E80" w:rsidP="006A1E80">
            <w:pPr>
              <w:pStyle w:val="a0"/>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0"/>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0"/>
              <w:rPr>
                <w:szCs w:val="16"/>
              </w:rPr>
            </w:pPr>
          </w:p>
        </w:tc>
        <w:tc>
          <w:tcPr>
            <w:tcW w:w="487" w:type="pct"/>
            <w:shd w:val="clear" w:color="auto" w:fill="auto"/>
            <w:noWrap/>
            <w:hideMark/>
          </w:tcPr>
          <w:p w14:paraId="583B8162" w14:textId="6072CA2D" w:rsidR="006A1E80" w:rsidRPr="00B856BD" w:rsidRDefault="006A1E80" w:rsidP="006A1E80">
            <w:pPr>
              <w:pStyle w:val="a0"/>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0"/>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0"/>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0"/>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0"/>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0"/>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0"/>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0"/>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0"/>
              <w:jc w:val="right"/>
              <w:rPr>
                <w:szCs w:val="16"/>
              </w:rPr>
            </w:pPr>
            <w:r w:rsidRPr="00196F54">
              <w:t>0.0043</w:t>
            </w:r>
          </w:p>
        </w:tc>
      </w:tr>
    </w:tbl>
    <w:p w14:paraId="52512934" w14:textId="38BE1317" w:rsidR="00F36EA6" w:rsidRDefault="00163558" w:rsidP="00F36EA6">
      <w:pPr>
        <w:pStyle w:val="a0"/>
      </w:pPr>
      <w:r w:rsidRPr="00163558">
        <w:t>Note: * indicates significance at the 10% level; ** indicates significance at the 5% level; *** indicates significance at the 1% level</w:t>
      </w:r>
    </w:p>
    <w:p w14:paraId="0EA69AAB" w14:textId="7EBB90E4" w:rsidR="00F36EA6" w:rsidRDefault="00791083" w:rsidP="00F36EA6">
      <w:pPr>
        <w:spacing w:before="180" w:after="180"/>
        <w:ind w:firstLine="480"/>
      </w:pPr>
      <w:r w:rsidRPr="00791083">
        <w:t xml:space="preserve">To compare with the regression model constructed using the single point method, this section also selects Skewness, Median, and T-4 Return as the three variables for the model. The model results are shown in </w:t>
      </w:r>
      <w:r>
        <w:fldChar w:fldCharType="begin"/>
      </w:r>
      <w:r>
        <w:instrText xml:space="preserve"> REF _Ref194476541 \h </w:instrText>
      </w:r>
      <w:r>
        <w:fldChar w:fldCharType="separate"/>
      </w:r>
      <w:r w:rsidR="002141DA">
        <w:t>Table 5-</w:t>
      </w:r>
      <w:r w:rsidR="002141DA">
        <w:rPr>
          <w:noProof/>
        </w:rPr>
        <w:t>9</w:t>
      </w:r>
      <w:r>
        <w:fldChar w:fldCharType="end"/>
      </w:r>
      <w:r w:rsidRPr="00791083">
        <w:t>, indicating that Skewness is not significant, and the regression model constructed using the two points method does not have stable predictive ability.</w:t>
      </w:r>
    </w:p>
    <w:p w14:paraId="5813C040" w14:textId="09451A33" w:rsidR="00791083" w:rsidRDefault="00791083" w:rsidP="00791083">
      <w:pPr>
        <w:pStyle w:val="Caption"/>
        <w:keepNext/>
        <w:spacing w:before="180" w:after="180"/>
      </w:pPr>
      <w:bookmarkStart w:id="194" w:name="_Ref194476541"/>
      <w:bookmarkStart w:id="195" w:name="_Toc194478815"/>
      <w:r>
        <w:t>Table 5-</w:t>
      </w:r>
      <w:fldSimple w:instr=" SEQ Table_5- \* ARABIC ">
        <w:r w:rsidR="002141DA">
          <w:rPr>
            <w:noProof/>
          </w:rPr>
          <w:t>9</w:t>
        </w:r>
      </w:fldSimple>
      <w:bookmarkEnd w:id="194"/>
      <w:r>
        <w:rPr>
          <w:rFonts w:hint="eastAsia"/>
        </w:rPr>
        <w:t xml:space="preserve">: </w:t>
      </w:r>
      <w:r w:rsidRPr="00791083">
        <w:t>Regression Analysis Results for Products with 1 Day to Expiration (Two Points Method)</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0"/>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0"/>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0"/>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0"/>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0"/>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0"/>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0"/>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0"/>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0"/>
              <w:jc w:val="right"/>
            </w:pPr>
            <w:r w:rsidRPr="00412A94">
              <w:t>-0.0742</w:t>
            </w:r>
          </w:p>
        </w:tc>
        <w:tc>
          <w:tcPr>
            <w:tcW w:w="774" w:type="pct"/>
            <w:shd w:val="clear" w:color="auto" w:fill="auto"/>
            <w:noWrap/>
            <w:hideMark/>
          </w:tcPr>
          <w:p w14:paraId="7C11074B" w14:textId="480978A6" w:rsidR="002D0E3A" w:rsidRPr="00DB54B6" w:rsidRDefault="002D0E3A" w:rsidP="002D0E3A">
            <w:pPr>
              <w:pStyle w:val="a0"/>
              <w:jc w:val="right"/>
            </w:pPr>
            <w:r w:rsidRPr="00412A94">
              <w:t>0.0330</w:t>
            </w:r>
          </w:p>
        </w:tc>
        <w:tc>
          <w:tcPr>
            <w:tcW w:w="807" w:type="pct"/>
            <w:shd w:val="clear" w:color="auto" w:fill="auto"/>
            <w:noWrap/>
            <w:hideMark/>
          </w:tcPr>
          <w:p w14:paraId="3451C261" w14:textId="2927878F" w:rsidR="002D0E3A" w:rsidRPr="00DB54B6" w:rsidRDefault="002D0E3A" w:rsidP="002D0E3A">
            <w:pPr>
              <w:pStyle w:val="a0"/>
            </w:pPr>
            <w:r w:rsidRPr="00412A94">
              <w:t>**</w:t>
            </w:r>
          </w:p>
        </w:tc>
        <w:tc>
          <w:tcPr>
            <w:tcW w:w="818" w:type="pct"/>
            <w:shd w:val="clear" w:color="auto" w:fill="auto"/>
            <w:noWrap/>
            <w:hideMark/>
          </w:tcPr>
          <w:p w14:paraId="3F9AE013" w14:textId="6C884A3E" w:rsidR="002D0E3A" w:rsidRPr="00DB54B6" w:rsidRDefault="002D0E3A" w:rsidP="002D0E3A">
            <w:pPr>
              <w:pStyle w:val="a0"/>
            </w:pPr>
          </w:p>
        </w:tc>
        <w:tc>
          <w:tcPr>
            <w:tcW w:w="774" w:type="pct"/>
            <w:shd w:val="clear" w:color="auto" w:fill="auto"/>
            <w:noWrap/>
            <w:hideMark/>
          </w:tcPr>
          <w:p w14:paraId="339314C4" w14:textId="43952FCC" w:rsidR="002D0E3A" w:rsidRPr="00DB54B6" w:rsidRDefault="002D0E3A" w:rsidP="002D0E3A">
            <w:pPr>
              <w:pStyle w:val="a0"/>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0"/>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0"/>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0"/>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0"/>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0"/>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0"/>
            </w:pPr>
          </w:p>
        </w:tc>
      </w:tr>
    </w:tbl>
    <w:p w14:paraId="73F0F2E2" w14:textId="32436BE9" w:rsidR="00F008C1" w:rsidRPr="00F36EA6" w:rsidRDefault="00163558" w:rsidP="002D0E3A">
      <w:pPr>
        <w:pStyle w:val="a0"/>
      </w:pPr>
      <w:r w:rsidRPr="00163558">
        <w:t>Note: * indicates significance at the 10% level; ** indicates significance at the 5% level; *** indicates significance at the 1% level</w:t>
      </w:r>
    </w:p>
    <w:p w14:paraId="65B50F11" w14:textId="6E5B9531" w:rsidR="00F008C1" w:rsidRDefault="00F008C1" w:rsidP="00F008C1">
      <w:pPr>
        <w:pStyle w:val="Heading3"/>
        <w:spacing w:before="180" w:after="180"/>
      </w:pPr>
      <w:bookmarkStart w:id="196" w:name="_Toc190531604"/>
      <w:bookmarkStart w:id="197" w:name="_Toc190982049"/>
      <w:bookmarkStart w:id="198" w:name="_Toc194478232"/>
      <w:r>
        <w:rPr>
          <w:rFonts w:hint="eastAsia"/>
        </w:rPr>
        <w:t>5.</w:t>
      </w:r>
      <w:r w:rsidR="008771A3">
        <w:rPr>
          <w:rFonts w:hint="eastAsia"/>
        </w:rPr>
        <w:t>2</w:t>
      </w:r>
      <w:r>
        <w:rPr>
          <w:rFonts w:hint="eastAsia"/>
        </w:rPr>
        <w:t>.3</w:t>
      </w:r>
      <w:bookmarkEnd w:id="196"/>
      <w:bookmarkEnd w:id="197"/>
      <w:r w:rsidR="00791083" w:rsidRPr="00791083">
        <w:t xml:space="preserve"> </w:t>
      </w:r>
      <w:r w:rsidR="00ED2B2A" w:rsidRPr="00ED2B2A">
        <w:t>Comparative Analysis of the Two Methods</w:t>
      </w:r>
      <w:bookmarkEnd w:id="198"/>
    </w:p>
    <w:p w14:paraId="47C7034D" w14:textId="1175DC52" w:rsidR="00791083" w:rsidRDefault="00791083" w:rsidP="00791083">
      <w:pPr>
        <w:spacing w:before="180" w:after="180"/>
        <w:ind w:firstLine="480"/>
      </w:pPr>
      <w:r>
        <w:t>This research compares the single point method and the two points method for constructing RND for Bitcoin option products with 1 day to expiration, and conducts empirical regression analysis. The empirical results show that there are significant differences between the two methods in variable selection and predictive effects.</w:t>
      </w:r>
    </w:p>
    <w:p w14:paraId="1574C348" w14:textId="7C8B923B" w:rsidR="00791083" w:rsidRDefault="00791083" w:rsidP="00791083">
      <w:pPr>
        <w:spacing w:before="180" w:after="180"/>
        <w:ind w:firstLine="480"/>
      </w:pPr>
      <w:r>
        <w:lastRenderedPageBreak/>
        <w:t>First, in terms of sample size, the single point method (832) has one more effective sample than the two points method (831). Although this difference is small, it reflects that the two points method may face technical limitations of being unable to fit in certain market scenarios, indicating that the single point method has better stability in practical applications.</w:t>
      </w:r>
    </w:p>
    <w:p w14:paraId="541CE1C4" w14:textId="660E84B0" w:rsidR="00791083" w:rsidRDefault="00791083" w:rsidP="00791083">
      <w:pPr>
        <w:spacing w:before="180" w:after="180"/>
        <w:ind w:firstLine="480"/>
      </w:pPr>
      <w:r>
        <w:t xml:space="preserve">For the return prediction regression model with 1 day to expiration, this research finally selects a three-variable regression model, including Skewness, Median, and T-4 Return. The statistical characteristics calculated by the two methods have different impacts on model performance. The model performance comparison is shown in </w:t>
      </w:r>
      <w:r>
        <w:fldChar w:fldCharType="begin"/>
      </w:r>
      <w:r>
        <w:instrText xml:space="preserve"> REF _Ref194476647 \h </w:instrText>
      </w:r>
      <w:r>
        <w:fldChar w:fldCharType="separate"/>
      </w:r>
      <w:r w:rsidR="002141DA">
        <w:t>Table 5-</w:t>
      </w:r>
      <w:r w:rsidR="002141DA">
        <w:rPr>
          <w:noProof/>
        </w:rPr>
        <w:t>10</w:t>
      </w:r>
      <w:r>
        <w:fldChar w:fldCharType="end"/>
      </w:r>
      <w:r>
        <w:t>. Under the single point method, all three variables reach statistically significant levels. As the results show, Skewness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Tsyvinski</w:t>
      </w:r>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indicating that there is a significant momentum effect in the cryptocurrency market, with previous returns effectively predicting future return performance. Median has a negative effect. In contrast, under the two points method, the Skewness variable is not significant, with only Median and T-4 Return maintaining significant levels, indicating that the single point method can more effectively capture the impact of market skewness characteristics on price trends.</w:t>
      </w:r>
    </w:p>
    <w:p w14:paraId="409C29B5" w14:textId="730E03E7" w:rsidR="00C65941" w:rsidRDefault="00791083" w:rsidP="00791083">
      <w:pPr>
        <w:spacing w:before="180" w:after="180"/>
        <w:ind w:firstLine="480"/>
      </w:pPr>
      <w:r>
        <w:t xml:space="preserve">In terms of overall model predictive effect, the explanatory power of the single point method (R-squared = 0.0130) is better than that of the two points method (R-squared = 0.0098), and the Mean Squared Error (MSE) is also lower (0.9858 &lt; 0.9890). This result shows that the single point method not only performs better in variable significance but </w:t>
      </w:r>
      <w:r>
        <w:lastRenderedPageBreak/>
        <w:t>also has better prediction accuracy than the two points method.</w:t>
      </w:r>
    </w:p>
    <w:p w14:paraId="3BF6B73A" w14:textId="5009F065" w:rsidR="00BD583E" w:rsidRDefault="00791083" w:rsidP="00BD583E">
      <w:pPr>
        <w:spacing w:before="180" w:after="180"/>
        <w:ind w:firstLine="480"/>
      </w:pPr>
      <w:r w:rsidRPr="00791083">
        <w:t>To further evaluate the predictive ability of the two methods, this research uses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The results show that the out-of-sample R-squared for the single point method is 0.0134, while that for the two points method is 0.0121. This indicates that in out-of-sample prediction, the out-of-sample R-squared value of the single point method is slightly higher than that of the two points method, meaning that its out-of-sample predictive ability is relatively better. This result is consistent with the in-sample analysis, further supporting the advantages of the single point method in practical applications.</w:t>
      </w:r>
    </w:p>
    <w:p w14:paraId="6F376F85" w14:textId="6F95B4A0" w:rsidR="00791083" w:rsidRDefault="00791083" w:rsidP="00791083">
      <w:pPr>
        <w:pStyle w:val="Caption"/>
        <w:keepNext/>
        <w:spacing w:before="180" w:after="180"/>
      </w:pPr>
      <w:bookmarkStart w:id="199" w:name="_Ref194476647"/>
      <w:bookmarkStart w:id="200" w:name="_Toc194478816"/>
      <w:r>
        <w:t>Table 5-</w:t>
      </w:r>
      <w:fldSimple w:instr=" SEQ Table_5- \* ARABIC ">
        <w:r w:rsidR="002141DA">
          <w:rPr>
            <w:noProof/>
          </w:rPr>
          <w:t>10</w:t>
        </w:r>
      </w:fldSimple>
      <w:bookmarkEnd w:id="199"/>
      <w:r>
        <w:rPr>
          <w:rFonts w:hint="eastAsia"/>
        </w:rPr>
        <w:t xml:space="preserve">: </w:t>
      </w:r>
      <w:r>
        <w:t>Comparison of Regression Analysis Results for Products with 1 Day to Expiration</w:t>
      </w:r>
      <w:r>
        <w:br/>
        <w:t>(Left: Single Point Method; Right: Two Points Method)</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0"/>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0"/>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0"/>
              <w:jc w:val="center"/>
              <w:rPr>
                <w:b/>
                <w:bCs/>
              </w:rPr>
            </w:pPr>
            <w:r w:rsidRPr="00C65941">
              <w:rPr>
                <w:rFonts w:hint="eastAsia"/>
                <w:b/>
                <w:bCs/>
              </w:rPr>
              <w:t>雙點配適法</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0"/>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0"/>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0"/>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0"/>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0"/>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0"/>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656EA4"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0"/>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0"/>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0"/>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0"/>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0"/>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656EA4"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0"/>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0"/>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0"/>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0"/>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0"/>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0"/>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0"/>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0"/>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0"/>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0"/>
            </w:pPr>
          </w:p>
        </w:tc>
        <w:tc>
          <w:tcPr>
            <w:tcW w:w="527" w:type="pct"/>
            <w:tcBorders>
              <w:top w:val="single" w:sz="8" w:space="0" w:color="auto"/>
            </w:tcBorders>
          </w:tcPr>
          <w:p w14:paraId="010B2C11" w14:textId="6BE9B189" w:rsidR="00BD583E" w:rsidRPr="00DB54B6" w:rsidRDefault="00BD583E" w:rsidP="00BD583E">
            <w:pPr>
              <w:pStyle w:val="a0"/>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0"/>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0"/>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0"/>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0"/>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0"/>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0"/>
            </w:pPr>
            <w:r w:rsidRPr="00DB54B6">
              <w:t>**</w:t>
            </w:r>
          </w:p>
        </w:tc>
        <w:tc>
          <w:tcPr>
            <w:tcW w:w="473" w:type="pct"/>
            <w:shd w:val="clear" w:color="auto" w:fill="auto"/>
            <w:noWrap/>
            <w:vAlign w:val="center"/>
            <w:hideMark/>
          </w:tcPr>
          <w:p w14:paraId="2BEABBFE" w14:textId="77777777" w:rsidR="00BD583E" w:rsidRPr="00DB54B6" w:rsidRDefault="00BD583E" w:rsidP="00C65941">
            <w:pPr>
              <w:pStyle w:val="a0"/>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0"/>
            </w:pPr>
            <w:r w:rsidRPr="00DB54B6">
              <w:t xml:space="preserve">　</w:t>
            </w:r>
          </w:p>
        </w:tc>
        <w:tc>
          <w:tcPr>
            <w:tcW w:w="348" w:type="pct"/>
          </w:tcPr>
          <w:p w14:paraId="32BF18AD" w14:textId="77777777" w:rsidR="00BD583E" w:rsidRPr="00412A94" w:rsidRDefault="00BD583E" w:rsidP="00C65941">
            <w:pPr>
              <w:pStyle w:val="a0"/>
              <w:jc w:val="right"/>
            </w:pPr>
          </w:p>
        </w:tc>
        <w:tc>
          <w:tcPr>
            <w:tcW w:w="402" w:type="pct"/>
            <w:vAlign w:val="center"/>
          </w:tcPr>
          <w:p w14:paraId="6195492A" w14:textId="216B76F3" w:rsidR="00BD583E" w:rsidRPr="00DB54B6" w:rsidRDefault="00BD583E" w:rsidP="00BD583E">
            <w:pPr>
              <w:pStyle w:val="a0"/>
              <w:jc w:val="right"/>
            </w:pPr>
            <w:r w:rsidRPr="00412A94">
              <w:t>-0.0742</w:t>
            </w:r>
          </w:p>
        </w:tc>
        <w:tc>
          <w:tcPr>
            <w:tcW w:w="403" w:type="pct"/>
            <w:vAlign w:val="center"/>
          </w:tcPr>
          <w:p w14:paraId="3724C226" w14:textId="129F69D5" w:rsidR="00BD583E" w:rsidRPr="00DB54B6" w:rsidRDefault="00BD583E" w:rsidP="00BD583E">
            <w:pPr>
              <w:pStyle w:val="a0"/>
              <w:jc w:val="right"/>
            </w:pPr>
            <w:r w:rsidRPr="00412A94">
              <w:t>0.0330</w:t>
            </w:r>
          </w:p>
        </w:tc>
        <w:tc>
          <w:tcPr>
            <w:tcW w:w="279" w:type="pct"/>
          </w:tcPr>
          <w:p w14:paraId="1839093E" w14:textId="08ABD52B" w:rsidR="00BD583E" w:rsidRPr="00DB54B6" w:rsidRDefault="00BD583E" w:rsidP="00BD583E">
            <w:pPr>
              <w:pStyle w:val="a0"/>
            </w:pPr>
            <w:r w:rsidRPr="00412A94">
              <w:t>**</w:t>
            </w:r>
          </w:p>
        </w:tc>
        <w:tc>
          <w:tcPr>
            <w:tcW w:w="527" w:type="pct"/>
          </w:tcPr>
          <w:p w14:paraId="5F245667" w14:textId="77777777" w:rsidR="00BD583E" w:rsidRPr="00DB54B6" w:rsidRDefault="00BD583E" w:rsidP="00BD583E">
            <w:pPr>
              <w:pStyle w:val="a0"/>
              <w:jc w:val="right"/>
            </w:pPr>
          </w:p>
        </w:tc>
        <w:tc>
          <w:tcPr>
            <w:tcW w:w="403" w:type="pct"/>
          </w:tcPr>
          <w:p w14:paraId="1013A72E" w14:textId="77777777" w:rsidR="00BD583E" w:rsidRPr="00DB54B6" w:rsidRDefault="00BD583E" w:rsidP="00BD583E">
            <w:pPr>
              <w:pStyle w:val="a0"/>
              <w:jc w:val="right"/>
            </w:pPr>
          </w:p>
        </w:tc>
        <w:tc>
          <w:tcPr>
            <w:tcW w:w="402" w:type="pct"/>
          </w:tcPr>
          <w:p w14:paraId="4B24A6C3" w14:textId="77777777" w:rsidR="00BD583E" w:rsidRPr="00DB54B6" w:rsidRDefault="00BD583E" w:rsidP="00BD583E">
            <w:pPr>
              <w:pStyle w:val="a0"/>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0"/>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0"/>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0"/>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0"/>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0"/>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0"/>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0"/>
              <w:jc w:val="right"/>
            </w:pPr>
          </w:p>
        </w:tc>
        <w:tc>
          <w:tcPr>
            <w:tcW w:w="402" w:type="pct"/>
            <w:tcBorders>
              <w:bottom w:val="double" w:sz="4" w:space="0" w:color="auto"/>
            </w:tcBorders>
            <w:vAlign w:val="center"/>
          </w:tcPr>
          <w:p w14:paraId="156FAF1F" w14:textId="68227ADD" w:rsidR="00BD583E" w:rsidRPr="00DB54B6" w:rsidRDefault="00BD583E" w:rsidP="00BD583E">
            <w:pPr>
              <w:pStyle w:val="a0"/>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0"/>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0"/>
            </w:pPr>
            <w:r w:rsidRPr="00412A94">
              <w:t>*</w:t>
            </w:r>
          </w:p>
        </w:tc>
        <w:tc>
          <w:tcPr>
            <w:tcW w:w="527" w:type="pct"/>
            <w:tcBorders>
              <w:bottom w:val="double" w:sz="4" w:space="0" w:color="auto"/>
            </w:tcBorders>
          </w:tcPr>
          <w:p w14:paraId="41CBFB53" w14:textId="77777777" w:rsidR="00BD583E" w:rsidRPr="00DB54B6" w:rsidRDefault="00BD583E" w:rsidP="00BD583E">
            <w:pPr>
              <w:pStyle w:val="a0"/>
              <w:jc w:val="right"/>
            </w:pPr>
          </w:p>
        </w:tc>
        <w:tc>
          <w:tcPr>
            <w:tcW w:w="403" w:type="pct"/>
            <w:tcBorders>
              <w:bottom w:val="double" w:sz="4" w:space="0" w:color="auto"/>
            </w:tcBorders>
          </w:tcPr>
          <w:p w14:paraId="49757F5C" w14:textId="77777777" w:rsidR="00BD583E" w:rsidRPr="00DB54B6" w:rsidRDefault="00BD583E" w:rsidP="00BD583E">
            <w:pPr>
              <w:pStyle w:val="a0"/>
              <w:jc w:val="right"/>
            </w:pPr>
          </w:p>
        </w:tc>
        <w:tc>
          <w:tcPr>
            <w:tcW w:w="402" w:type="pct"/>
            <w:tcBorders>
              <w:bottom w:val="double" w:sz="4" w:space="0" w:color="auto"/>
            </w:tcBorders>
          </w:tcPr>
          <w:p w14:paraId="1E8CDA9D" w14:textId="77777777" w:rsidR="00BD583E" w:rsidRPr="00DB54B6" w:rsidRDefault="00BD583E" w:rsidP="00BD583E">
            <w:pPr>
              <w:pStyle w:val="a0"/>
              <w:jc w:val="right"/>
            </w:pPr>
          </w:p>
        </w:tc>
      </w:tr>
    </w:tbl>
    <w:p w14:paraId="6C9D4A66" w14:textId="743BA364" w:rsidR="00C65941" w:rsidRPr="00F36EA6" w:rsidRDefault="00163558" w:rsidP="00C65941">
      <w:pPr>
        <w:pStyle w:val="a0"/>
      </w:pPr>
      <w:r w:rsidRPr="00163558">
        <w:t>Note: * indicates significance at the 10% level; ** indicates significance at the 5% level; *** indicates significance at the 1% level</w:t>
      </w:r>
    </w:p>
    <w:p w14:paraId="7F58F94A" w14:textId="2A64CDDA" w:rsidR="00B70483" w:rsidRPr="00B079F1" w:rsidRDefault="00791083" w:rsidP="00BD583E">
      <w:pPr>
        <w:spacing w:before="180" w:after="180"/>
        <w:ind w:firstLine="480"/>
      </w:pPr>
      <w:r w:rsidRPr="00791083">
        <w:t>In summary, this research finds that when predicting Bitcoin daily returns, the single point method has the following advantages over the two points method: (1) higher stability in sample fitting; (2) more effective capture of market skewness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201" w:name="_Toc190531605"/>
      <w:bookmarkStart w:id="202" w:name="_Toc190982050"/>
      <w:bookmarkStart w:id="203" w:name="_Toc194478233"/>
      <w:r>
        <w:br w:type="page"/>
      </w:r>
    </w:p>
    <w:p w14:paraId="47DD06AD" w14:textId="1A41C74F" w:rsidR="00F008C1" w:rsidRDefault="00F008C1" w:rsidP="00B079F1">
      <w:pPr>
        <w:pStyle w:val="Heading2"/>
      </w:pPr>
      <w:r>
        <w:rPr>
          <w:rFonts w:hint="eastAsia"/>
        </w:rPr>
        <w:lastRenderedPageBreak/>
        <w:t>5.</w:t>
      </w:r>
      <w:r w:rsidR="008771A3">
        <w:rPr>
          <w:rFonts w:hint="eastAsia"/>
        </w:rPr>
        <w:t>3</w:t>
      </w:r>
      <w:bookmarkEnd w:id="201"/>
      <w:bookmarkEnd w:id="202"/>
      <w:r w:rsidR="00791083" w:rsidRPr="00791083">
        <w:t xml:space="preserve"> Empirical Regression Analysis of Products with 7 Days to Expiration</w:t>
      </w:r>
      <w:bookmarkEnd w:id="203"/>
    </w:p>
    <w:p w14:paraId="4D56B895" w14:textId="0CF6A8A7" w:rsidR="00F008C1" w:rsidRDefault="00F008C1" w:rsidP="00F008C1">
      <w:pPr>
        <w:pStyle w:val="Heading3"/>
        <w:spacing w:before="180" w:after="180"/>
      </w:pPr>
      <w:bookmarkStart w:id="204" w:name="_Toc190531606"/>
      <w:bookmarkStart w:id="205" w:name="_Toc190982051"/>
      <w:bookmarkStart w:id="206" w:name="_Toc194478234"/>
      <w:r>
        <w:rPr>
          <w:rFonts w:hint="eastAsia"/>
        </w:rPr>
        <w:t>5.</w:t>
      </w:r>
      <w:r w:rsidR="008771A3">
        <w:rPr>
          <w:rFonts w:hint="eastAsia"/>
        </w:rPr>
        <w:t>3</w:t>
      </w:r>
      <w:r>
        <w:rPr>
          <w:rFonts w:hint="eastAsia"/>
        </w:rPr>
        <w:t>.1</w:t>
      </w:r>
      <w:bookmarkEnd w:id="204"/>
      <w:bookmarkEnd w:id="205"/>
      <w:r w:rsidR="00791083" w:rsidRPr="00791083">
        <w:t xml:space="preserve"> Tail GPD Single Point Method</w:t>
      </w:r>
      <w:bookmarkEnd w:id="206"/>
    </w:p>
    <w:p w14:paraId="3DCF91C8" w14:textId="41154A78" w:rsidR="002D0E3A" w:rsidRDefault="00C379F4" w:rsidP="002D0E3A">
      <w:pPr>
        <w:spacing w:before="180" w:after="180"/>
        <w:ind w:firstLine="480"/>
      </w:pPr>
      <w:r w:rsidRPr="00C379F4">
        <w:t xml:space="preserve">This section uses option products expiring daily from January 15, 2021, to April 19, 2024, deriving RND from the observation date seven days before expiration, and constructs complete RND functions using the single point method. Statistical characteristics such as mean, standard deviation, skewness, and kurtosis are then calculated as explanatory variables. Using the next period's Bitcoin spot return as the explained variable, multi-level regression analysis is conducted to observe whether RND has predictive effects. The descriptive statistics of the variables are shown in </w:t>
      </w:r>
      <w:r>
        <w:fldChar w:fldCharType="begin"/>
      </w:r>
      <w:r>
        <w:instrText xml:space="preserve"> REF _Ref194476853 \h </w:instrText>
      </w:r>
      <w:r>
        <w:fldChar w:fldCharType="separate"/>
      </w:r>
      <w:r w:rsidR="002141DA">
        <w:t>Table 5-</w:t>
      </w:r>
      <w:r w:rsidR="002141DA">
        <w:rPr>
          <w:noProof/>
        </w:rPr>
        <w:t>11</w:t>
      </w:r>
      <w:r>
        <w:fldChar w:fldCharType="end"/>
      </w:r>
      <w:r w:rsidRPr="00C379F4">
        <w:t>, with a total of 119 samples. The means of Skewness and Excess Kurtosis are both greater than 0, and there are relatively few extreme values.</w:t>
      </w:r>
    </w:p>
    <w:p w14:paraId="146C1811" w14:textId="20F04036" w:rsidR="00C379F4" w:rsidRDefault="00C379F4" w:rsidP="00C379F4">
      <w:pPr>
        <w:pStyle w:val="Caption"/>
        <w:keepNext/>
        <w:spacing w:before="180" w:after="180"/>
      </w:pPr>
      <w:bookmarkStart w:id="207" w:name="_Ref194476853"/>
      <w:bookmarkStart w:id="208" w:name="_Toc194478817"/>
      <w:r>
        <w:t>Table 5-</w:t>
      </w:r>
      <w:fldSimple w:instr=" SEQ Table_5- \* ARABIC ">
        <w:r w:rsidR="002141DA">
          <w:rPr>
            <w:noProof/>
          </w:rPr>
          <w:t>11</w:t>
        </w:r>
      </w:fldSimple>
      <w:bookmarkEnd w:id="207"/>
      <w:r>
        <w:rPr>
          <w:rFonts w:hint="eastAsia"/>
        </w:rPr>
        <w:t xml:space="preserve">: </w:t>
      </w:r>
      <w:r w:rsidRPr="00C379F4">
        <w:t>Descriptive Statistics of RND Statistical Characteristics and Bitcoin Returns for Products with 7 Days to Expiration (Single Point Method)</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0"/>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0"/>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0"/>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0"/>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0"/>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0"/>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0"/>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0"/>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0"/>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0"/>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0"/>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0"/>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0"/>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0"/>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0"/>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0"/>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0"/>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0"/>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0"/>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0"/>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0"/>
              <w:rPr>
                <w:szCs w:val="16"/>
              </w:rPr>
            </w:pPr>
            <w:r w:rsidRPr="00DB4B95">
              <w:rPr>
                <w:szCs w:val="16"/>
              </w:rPr>
              <w:t>Std</w:t>
            </w:r>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0"/>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0"/>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0"/>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0"/>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0"/>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0"/>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0"/>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0"/>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0"/>
              <w:rPr>
                <w:szCs w:val="16"/>
              </w:rPr>
            </w:pPr>
            <w:r w:rsidRPr="00DB4B95">
              <w:rPr>
                <w:szCs w:val="16"/>
              </w:rPr>
              <w:t>Skewness</w:t>
            </w:r>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0"/>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0"/>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0"/>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0"/>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0"/>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0"/>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0"/>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0"/>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0"/>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0"/>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0"/>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0"/>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0"/>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0"/>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0"/>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0"/>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0"/>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0"/>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0"/>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0"/>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0"/>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0"/>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0"/>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0"/>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0"/>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0"/>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0"/>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0"/>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0"/>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0"/>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0"/>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0"/>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0"/>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0"/>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0"/>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0"/>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0"/>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0"/>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0"/>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0"/>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0"/>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0"/>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0"/>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0"/>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0"/>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0"/>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0"/>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0"/>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0"/>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0"/>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0"/>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0"/>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0"/>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0"/>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0"/>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0"/>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0"/>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0"/>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0"/>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0"/>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0"/>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0"/>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0"/>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0"/>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0"/>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0"/>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0"/>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0"/>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0"/>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0"/>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0"/>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0"/>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0"/>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0"/>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0"/>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0"/>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0"/>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0"/>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0"/>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0"/>
              <w:jc w:val="right"/>
              <w:rPr>
                <w:szCs w:val="16"/>
              </w:rPr>
            </w:pPr>
            <w:r w:rsidRPr="00C42DD5">
              <w:t>0.3071</w:t>
            </w:r>
          </w:p>
        </w:tc>
      </w:tr>
    </w:tbl>
    <w:p w14:paraId="2A03EE9D" w14:textId="38BAF3BE" w:rsidR="002D0E3A" w:rsidRDefault="00C379F4" w:rsidP="002D0E3A">
      <w:pPr>
        <w:spacing w:before="180" w:after="180"/>
        <w:ind w:firstLine="480"/>
      </w:pPr>
      <w:r w:rsidRPr="00C379F4">
        <w:t xml:space="preserve">Following the regression analysis method set in Section 4.5, the univariate </w:t>
      </w:r>
      <w:r w:rsidRPr="00C379F4">
        <w:lastRenderedPageBreak/>
        <w:t xml:space="preserve">regression analysis results are shown in </w:t>
      </w:r>
      <w:r>
        <w:fldChar w:fldCharType="begin"/>
      </w:r>
      <w:r>
        <w:instrText xml:space="preserve"> REF _Ref194476896 \h </w:instrText>
      </w:r>
      <w:r>
        <w:fldChar w:fldCharType="separate"/>
      </w:r>
      <w:r w:rsidR="002141DA">
        <w:t>Table 5-</w:t>
      </w:r>
      <w:r w:rsidR="002141DA">
        <w:rPr>
          <w:noProof/>
        </w:rPr>
        <w:t>12</w:t>
      </w:r>
      <w:r>
        <w:fldChar w:fldCharType="end"/>
      </w:r>
      <w:r w:rsidRPr="00C379F4">
        <w:t>. It can be observed that Mean, Std, and Median are significant, while the individual predictive ability of market sentiment indicators such as the Cryptocurrency Fear and Greed Index and Volatility Index (VIX) remains extremely low.</w:t>
      </w:r>
    </w:p>
    <w:p w14:paraId="6CC0D9B1" w14:textId="368E04A8" w:rsidR="00C379F4" w:rsidRDefault="00C379F4" w:rsidP="00C379F4">
      <w:pPr>
        <w:pStyle w:val="Caption"/>
        <w:keepNext/>
        <w:spacing w:before="180" w:after="180"/>
      </w:pPr>
      <w:bookmarkStart w:id="209" w:name="_Ref194476896"/>
      <w:bookmarkStart w:id="210" w:name="_Toc194478818"/>
      <w:r>
        <w:t>Table 5-</w:t>
      </w:r>
      <w:fldSimple w:instr=" SEQ Table_5- \* ARABIC ">
        <w:r w:rsidR="002141DA">
          <w:rPr>
            <w:noProof/>
          </w:rPr>
          <w:t>12</w:t>
        </w:r>
      </w:fldSimple>
      <w:bookmarkEnd w:id="209"/>
      <w:r>
        <w:rPr>
          <w:rFonts w:hint="eastAsia"/>
        </w:rPr>
        <w:t xml:space="preserve">: </w:t>
      </w:r>
      <w:r w:rsidRPr="00C379F4">
        <w:t>Univariate Regression Analysis Results for Products with 7 Days to Expiration (Single Point Method)</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0"/>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0"/>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0"/>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0"/>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0"/>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0"/>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0"/>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0"/>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0"/>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0"/>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0"/>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0"/>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0"/>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0"/>
              <w:rPr>
                <w:szCs w:val="16"/>
              </w:rPr>
            </w:pPr>
          </w:p>
        </w:tc>
        <w:tc>
          <w:tcPr>
            <w:tcW w:w="1026" w:type="pct"/>
            <w:shd w:val="clear" w:color="auto" w:fill="auto"/>
            <w:noWrap/>
            <w:hideMark/>
          </w:tcPr>
          <w:p w14:paraId="13E0CF64" w14:textId="05E3BEC8" w:rsidR="00A56D4E" w:rsidRPr="00987DA1" w:rsidRDefault="00A56D4E" w:rsidP="00A56D4E">
            <w:pPr>
              <w:pStyle w:val="a0"/>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0"/>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0"/>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0"/>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0"/>
              <w:rPr>
                <w:szCs w:val="16"/>
              </w:rPr>
            </w:pPr>
          </w:p>
        </w:tc>
        <w:tc>
          <w:tcPr>
            <w:tcW w:w="1026" w:type="pct"/>
            <w:shd w:val="clear" w:color="auto" w:fill="auto"/>
            <w:noWrap/>
            <w:hideMark/>
          </w:tcPr>
          <w:p w14:paraId="57EDD802" w14:textId="3851B1FE" w:rsidR="00A56D4E" w:rsidRPr="00987DA1" w:rsidRDefault="00A56D4E" w:rsidP="00A56D4E">
            <w:pPr>
              <w:pStyle w:val="a0"/>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0"/>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0"/>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0"/>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0"/>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0"/>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0"/>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0"/>
              <w:rPr>
                <w:szCs w:val="16"/>
              </w:rPr>
            </w:pPr>
          </w:p>
        </w:tc>
        <w:tc>
          <w:tcPr>
            <w:tcW w:w="1026" w:type="pct"/>
            <w:shd w:val="clear" w:color="auto" w:fill="auto"/>
            <w:noWrap/>
            <w:hideMark/>
          </w:tcPr>
          <w:p w14:paraId="34162A6F" w14:textId="3EF81632" w:rsidR="00A56D4E" w:rsidRPr="00987DA1" w:rsidRDefault="00A56D4E" w:rsidP="00A56D4E">
            <w:pPr>
              <w:pStyle w:val="a0"/>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0"/>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0"/>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0"/>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0"/>
              <w:rPr>
                <w:szCs w:val="16"/>
              </w:rPr>
            </w:pPr>
          </w:p>
        </w:tc>
        <w:tc>
          <w:tcPr>
            <w:tcW w:w="1026" w:type="pct"/>
            <w:shd w:val="clear" w:color="auto" w:fill="auto"/>
            <w:noWrap/>
            <w:hideMark/>
          </w:tcPr>
          <w:p w14:paraId="43A96D0D" w14:textId="19EAA6B8" w:rsidR="00A56D4E" w:rsidRPr="00987DA1" w:rsidRDefault="00A56D4E" w:rsidP="00A56D4E">
            <w:pPr>
              <w:pStyle w:val="a0"/>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0"/>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0"/>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0"/>
              <w:rPr>
                <w:szCs w:val="16"/>
              </w:rPr>
            </w:pPr>
          </w:p>
        </w:tc>
        <w:tc>
          <w:tcPr>
            <w:tcW w:w="1026" w:type="pct"/>
            <w:shd w:val="clear" w:color="auto" w:fill="auto"/>
            <w:noWrap/>
            <w:hideMark/>
          </w:tcPr>
          <w:p w14:paraId="4AD4C3DC" w14:textId="057A7FE8" w:rsidR="00A56D4E" w:rsidRPr="00987DA1" w:rsidRDefault="00A56D4E" w:rsidP="00A56D4E">
            <w:pPr>
              <w:pStyle w:val="a0"/>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0"/>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0"/>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0"/>
              <w:rPr>
                <w:szCs w:val="16"/>
              </w:rPr>
            </w:pPr>
          </w:p>
        </w:tc>
        <w:tc>
          <w:tcPr>
            <w:tcW w:w="1026" w:type="pct"/>
            <w:shd w:val="clear" w:color="auto" w:fill="auto"/>
            <w:noWrap/>
            <w:hideMark/>
          </w:tcPr>
          <w:p w14:paraId="10059F0A" w14:textId="1EEF69E4" w:rsidR="00A56D4E" w:rsidRPr="00987DA1" w:rsidRDefault="00A56D4E" w:rsidP="00A56D4E">
            <w:pPr>
              <w:pStyle w:val="a0"/>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0"/>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0"/>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0"/>
              <w:rPr>
                <w:szCs w:val="16"/>
              </w:rPr>
            </w:pPr>
          </w:p>
        </w:tc>
        <w:tc>
          <w:tcPr>
            <w:tcW w:w="1026" w:type="pct"/>
            <w:shd w:val="clear" w:color="auto" w:fill="auto"/>
            <w:noWrap/>
            <w:hideMark/>
          </w:tcPr>
          <w:p w14:paraId="145776CC" w14:textId="709C5B4C" w:rsidR="00A56D4E" w:rsidRPr="00987DA1" w:rsidRDefault="00A56D4E" w:rsidP="00A56D4E">
            <w:pPr>
              <w:pStyle w:val="a0"/>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0"/>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0"/>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0"/>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0"/>
              <w:jc w:val="right"/>
              <w:rPr>
                <w:szCs w:val="16"/>
              </w:rPr>
            </w:pPr>
            <w:r w:rsidRPr="00114C98">
              <w:t>0.0072</w:t>
            </w:r>
          </w:p>
        </w:tc>
      </w:tr>
    </w:tbl>
    <w:p w14:paraId="4A5F7637" w14:textId="118A49AB" w:rsidR="002D0E3A" w:rsidRDefault="00163558" w:rsidP="002D0E3A">
      <w:pPr>
        <w:pStyle w:val="a0"/>
      </w:pPr>
      <w:r w:rsidRPr="00163558">
        <w:t>Note: * indicates significance at the 10% level; ** indicates significance at the 5% level; *** indicates significance at the 1% level</w:t>
      </w:r>
    </w:p>
    <w:p w14:paraId="4D46521A" w14:textId="1AE2BC56" w:rsidR="00C379F4" w:rsidRDefault="00C379F4" w:rsidP="00C379F4">
      <w:pPr>
        <w:spacing w:before="180" w:after="180"/>
        <w:ind w:firstLine="480"/>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2141DA">
        <w:t xml:space="preserve">Appendix Table </w:t>
      </w:r>
      <w:r w:rsidR="002141DA">
        <w:rPr>
          <w:noProof/>
        </w:rPr>
        <w:t>6</w:t>
      </w:r>
      <w:r>
        <w:fldChar w:fldCharType="end"/>
      </w:r>
      <w:r>
        <w:t xml:space="preserve"> to </w:t>
      </w:r>
      <w:r>
        <w:fldChar w:fldCharType="begin"/>
      </w:r>
      <w:r>
        <w:instrText xml:space="preserve"> REF _Ref194477131 \h </w:instrText>
      </w:r>
      <w:r>
        <w:fldChar w:fldCharType="separate"/>
      </w:r>
      <w:r w:rsidR="002141DA">
        <w:t xml:space="preserve">Appendix Table </w:t>
      </w:r>
      <w:r w:rsidR="002141DA">
        <w:rPr>
          <w:noProof/>
        </w:rPr>
        <w:t>8</w:t>
      </w:r>
      <w:r>
        <w:fldChar w:fldCharType="end"/>
      </w:r>
      <w:r>
        <w:t>. This phenomenon indicates that merely increasing the number of variables cannot effectively enhance the model's predictive capability and may instead lead to overfitting problems.</w:t>
      </w:r>
    </w:p>
    <w:p w14:paraId="4F8D3FD5" w14:textId="59920252" w:rsidR="002A67DD" w:rsidRPr="002A67DD" w:rsidRDefault="00C379F4" w:rsidP="00C379F4">
      <w:pPr>
        <w:spacing w:before="180" w:after="180"/>
        <w:ind w:firstLine="480"/>
      </w:pPr>
      <w:r>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w:t>
      </w:r>
      <w:r>
        <w:lastRenderedPageBreak/>
        <w:t xml:space="preserve">selection of variable combinations, rather than indiscriminately increasing the number of variables, our research ultimately identified a prediction model with both statistical significance and economic meaning. The regression model results are presented in </w:t>
      </w:r>
      <w:r>
        <w:fldChar w:fldCharType="begin"/>
      </w:r>
      <w:r>
        <w:instrText xml:space="preserve"> REF _Ref194477167 \h </w:instrText>
      </w:r>
      <w:r>
        <w:fldChar w:fldCharType="separate"/>
      </w:r>
      <w:r w:rsidR="002141DA">
        <w:t>Table 5-</w:t>
      </w:r>
      <w:r w:rsidR="002141DA">
        <w:rPr>
          <w:noProof/>
        </w:rPr>
        <w:t>13</w:t>
      </w:r>
      <w:r>
        <w:fldChar w:fldCharType="end"/>
      </w:r>
      <w:r>
        <w:t>.</w:t>
      </w:r>
    </w:p>
    <w:p w14:paraId="691B3B80" w14:textId="33519508" w:rsidR="00C379F4" w:rsidRDefault="00C379F4" w:rsidP="00C379F4">
      <w:pPr>
        <w:pStyle w:val="Caption"/>
        <w:keepNext/>
        <w:spacing w:before="180" w:after="180"/>
      </w:pPr>
      <w:bookmarkStart w:id="211" w:name="_Ref194477167"/>
      <w:bookmarkStart w:id="212" w:name="_Toc194478819"/>
      <w:r>
        <w:t>Table 5-</w:t>
      </w:r>
      <w:fldSimple w:instr=" SEQ Table_5- \* ARABIC ">
        <w:r w:rsidR="002141DA">
          <w:rPr>
            <w:noProof/>
          </w:rPr>
          <w:t>13</w:t>
        </w:r>
      </w:fldSimple>
      <w:bookmarkEnd w:id="211"/>
      <w:r>
        <w:rPr>
          <w:rFonts w:hint="eastAsia"/>
        </w:rPr>
        <w:t xml:space="preserve">: </w:t>
      </w:r>
      <w:r w:rsidRPr="00C379F4">
        <w:t>RND Regression Analysis Results for Options with 7 Days to Expiration (Single Point Method)</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0"/>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0"/>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0"/>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0"/>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0"/>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0"/>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0"/>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0"/>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0"/>
              <w:jc w:val="right"/>
            </w:pPr>
            <w:r w:rsidRPr="00DD3DE5">
              <w:t>-0.2706</w:t>
            </w:r>
          </w:p>
        </w:tc>
        <w:tc>
          <w:tcPr>
            <w:tcW w:w="774" w:type="pct"/>
            <w:shd w:val="clear" w:color="auto" w:fill="auto"/>
            <w:noWrap/>
            <w:hideMark/>
          </w:tcPr>
          <w:p w14:paraId="539F0619" w14:textId="35DD6693" w:rsidR="00653EE0" w:rsidRPr="00DB54B6" w:rsidRDefault="00653EE0" w:rsidP="00653EE0">
            <w:pPr>
              <w:pStyle w:val="a0"/>
              <w:jc w:val="right"/>
            </w:pPr>
            <w:r w:rsidRPr="00DD3DE5">
              <w:t>0.0144</w:t>
            </w:r>
          </w:p>
        </w:tc>
        <w:tc>
          <w:tcPr>
            <w:tcW w:w="807" w:type="pct"/>
            <w:shd w:val="clear" w:color="auto" w:fill="auto"/>
            <w:noWrap/>
            <w:hideMark/>
          </w:tcPr>
          <w:p w14:paraId="16B9C8B9" w14:textId="7D6A8DC5" w:rsidR="00653EE0" w:rsidRPr="00DB54B6" w:rsidRDefault="00653EE0" w:rsidP="00653EE0">
            <w:pPr>
              <w:pStyle w:val="a0"/>
            </w:pPr>
            <w:r w:rsidRPr="00DD3DE5">
              <w:t>**</w:t>
            </w:r>
          </w:p>
        </w:tc>
        <w:tc>
          <w:tcPr>
            <w:tcW w:w="818" w:type="pct"/>
            <w:shd w:val="clear" w:color="auto" w:fill="auto"/>
            <w:noWrap/>
            <w:hideMark/>
          </w:tcPr>
          <w:p w14:paraId="70561A4D" w14:textId="7BCDB759" w:rsidR="00653EE0" w:rsidRPr="00DB54B6" w:rsidRDefault="00653EE0" w:rsidP="00653EE0">
            <w:pPr>
              <w:pStyle w:val="a0"/>
            </w:pPr>
          </w:p>
        </w:tc>
        <w:tc>
          <w:tcPr>
            <w:tcW w:w="774" w:type="pct"/>
            <w:shd w:val="clear" w:color="auto" w:fill="auto"/>
            <w:noWrap/>
            <w:hideMark/>
          </w:tcPr>
          <w:p w14:paraId="323BE58C" w14:textId="1DFFCA0B" w:rsidR="00653EE0" w:rsidRPr="00DB54B6" w:rsidRDefault="00653EE0" w:rsidP="00653EE0">
            <w:pPr>
              <w:pStyle w:val="a0"/>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0"/>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0"/>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0"/>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0"/>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0"/>
            </w:pPr>
          </w:p>
        </w:tc>
      </w:tr>
    </w:tbl>
    <w:p w14:paraId="634A1FC7" w14:textId="7D5E6E8A" w:rsidR="002D0E3A" w:rsidRDefault="00163558" w:rsidP="002D0E3A">
      <w:pPr>
        <w:pStyle w:val="a0"/>
      </w:pPr>
      <w:r w:rsidRPr="00163558">
        <w:t>Note: * indicates significance at the 10% level; ** indicates significance at the 5% level; *** indicates significance at the 1% level</w:t>
      </w:r>
    </w:p>
    <w:p w14:paraId="0CDE7403" w14:textId="66EA4F44" w:rsidR="00F008C1" w:rsidRDefault="00F008C1" w:rsidP="00F008C1">
      <w:pPr>
        <w:pStyle w:val="Heading3"/>
        <w:spacing w:before="180" w:after="180"/>
      </w:pPr>
      <w:bookmarkStart w:id="213" w:name="_Toc190531607"/>
      <w:bookmarkStart w:id="214" w:name="_Toc190982052"/>
      <w:bookmarkStart w:id="215" w:name="_Toc194478235"/>
      <w:r>
        <w:rPr>
          <w:rFonts w:hint="eastAsia"/>
        </w:rPr>
        <w:t>5.</w:t>
      </w:r>
      <w:r w:rsidR="008771A3">
        <w:rPr>
          <w:rFonts w:hint="eastAsia"/>
        </w:rPr>
        <w:t>3</w:t>
      </w:r>
      <w:r>
        <w:rPr>
          <w:rFonts w:hint="eastAsia"/>
        </w:rPr>
        <w:t>.2</w:t>
      </w:r>
      <w:bookmarkEnd w:id="213"/>
      <w:bookmarkEnd w:id="214"/>
      <w:r w:rsidR="00C379F4" w:rsidRPr="00C379F4">
        <w:t xml:space="preserve"> Tail GPD Two Points Method</w:t>
      </w:r>
      <w:bookmarkEnd w:id="215"/>
    </w:p>
    <w:p w14:paraId="6217AF6F" w14:textId="77777777" w:rsidR="002141DA" w:rsidRDefault="00C379F4">
      <w:pPr>
        <w:widowControl/>
        <w:spacing w:beforeLines="0" w:before="0" w:afterLines="0" w:after="0" w:line="240" w:lineRule="auto"/>
        <w:ind w:firstLineChars="0" w:firstLine="0"/>
        <w:jc w:val="left"/>
        <w:rPr>
          <w:sz w:val="20"/>
        </w:rPr>
      </w:pPr>
      <w:r w:rsidRPr="00C379F4">
        <w:t xml:space="preserve">This section employs options contracts expiring daily between January 15, 2021, and April 19, 2024, using observations 7 days prior to expiration to derive the RND. We construct the complete RND function using the two points method,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 </w:t>
      </w:r>
      <w:r>
        <w:fldChar w:fldCharType="begin"/>
      </w:r>
      <w:r>
        <w:instrText xml:space="preserve"> REF _Ref194477220 \h </w:instrText>
      </w:r>
      <w:r>
        <w:fldChar w:fldCharType="separate"/>
      </w:r>
      <w:r w:rsidR="002141DA">
        <w:br w:type="page"/>
      </w:r>
    </w:p>
    <w:p w14:paraId="14C9629D" w14:textId="6BC518D6" w:rsidR="00556A6A" w:rsidRDefault="002141DA" w:rsidP="00556A6A">
      <w:pPr>
        <w:spacing w:before="180" w:after="180"/>
        <w:ind w:firstLine="480"/>
      </w:pPr>
      <w:r>
        <w:lastRenderedPageBreak/>
        <w:t>Table 5-</w:t>
      </w:r>
      <w:r>
        <w:rPr>
          <w:noProof/>
        </w:rPr>
        <w:t>14</w:t>
      </w:r>
      <w:r w:rsidR="00C379F4">
        <w:fldChar w:fldCharType="end"/>
      </w:r>
      <w:r w:rsidR="00C379F4" w:rsidRPr="00C379F4">
        <w:t>, with a total sample size of 119. Both Skewness and Excess Kurtosis have means greater than 0, and the descriptive statistics are highly similar to those of the single point method,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16" w:name="_Ref194477220"/>
      <w:bookmarkStart w:id="217" w:name="_Toc194478820"/>
      <w:r>
        <w:br w:type="page"/>
      </w:r>
    </w:p>
    <w:p w14:paraId="56A0E895" w14:textId="2D8620BE" w:rsidR="00C379F4" w:rsidRDefault="00C379F4" w:rsidP="00C379F4">
      <w:pPr>
        <w:pStyle w:val="Caption"/>
        <w:keepNext/>
        <w:spacing w:before="180" w:after="180"/>
      </w:pPr>
      <w:r>
        <w:lastRenderedPageBreak/>
        <w:t>Table 5-</w:t>
      </w:r>
      <w:fldSimple w:instr=" SEQ Table_5- \* ARABIC ">
        <w:r w:rsidR="002141DA">
          <w:rPr>
            <w:noProof/>
          </w:rPr>
          <w:t>14</w:t>
        </w:r>
      </w:fldSimple>
      <w:bookmarkEnd w:id="216"/>
      <w:r>
        <w:rPr>
          <w:rFonts w:hint="eastAsia"/>
        </w:rPr>
        <w:t xml:space="preserve">: </w:t>
      </w:r>
      <w:r w:rsidRPr="00C379F4">
        <w:t>Descriptive Statistics of RND Characteristics and Bitcoin Returns for Options with 7 Days to Expiration (Two Points Method)</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0"/>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0"/>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0"/>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0"/>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0"/>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0"/>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0"/>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0"/>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0"/>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0"/>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0"/>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0"/>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0"/>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0"/>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0"/>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0"/>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0"/>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0"/>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0"/>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0"/>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0"/>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0"/>
              <w:rPr>
                <w:szCs w:val="16"/>
              </w:rPr>
            </w:pPr>
            <w:r w:rsidRPr="00DB4B95">
              <w:rPr>
                <w:szCs w:val="16"/>
              </w:rPr>
              <w:t>Std</w:t>
            </w:r>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0"/>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0"/>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0"/>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0"/>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0"/>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0"/>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0"/>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0"/>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0"/>
              <w:rPr>
                <w:szCs w:val="16"/>
              </w:rPr>
            </w:pPr>
            <w:r w:rsidRPr="00DB4B95">
              <w:rPr>
                <w:szCs w:val="16"/>
              </w:rPr>
              <w:t>Skewness</w:t>
            </w:r>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0"/>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0"/>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0"/>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0"/>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0"/>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0"/>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0"/>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0"/>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0"/>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0"/>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0"/>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0"/>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0"/>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0"/>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0"/>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0"/>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0"/>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0"/>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0"/>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0"/>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0"/>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0"/>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0"/>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0"/>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0"/>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0"/>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0"/>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0"/>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0"/>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0"/>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0"/>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0"/>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0"/>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0"/>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0"/>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0"/>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0"/>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0"/>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0"/>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0"/>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0"/>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0"/>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0"/>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0"/>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0"/>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0"/>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0"/>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0"/>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0"/>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0"/>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0"/>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0"/>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0"/>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0"/>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0"/>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0"/>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0"/>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0"/>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0"/>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0"/>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0"/>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0"/>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0"/>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0"/>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0"/>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0"/>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0"/>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0"/>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0"/>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0"/>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0"/>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0"/>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0"/>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0"/>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0"/>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0"/>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0"/>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0"/>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0"/>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0"/>
              <w:jc w:val="right"/>
              <w:rPr>
                <w:szCs w:val="16"/>
              </w:rPr>
            </w:pPr>
            <w:r w:rsidRPr="004F7238">
              <w:t>0.3071</w:t>
            </w:r>
          </w:p>
        </w:tc>
      </w:tr>
    </w:tbl>
    <w:p w14:paraId="5C3C12E5" w14:textId="6E3BF378" w:rsidR="00556A6A" w:rsidRDefault="00C379F4" w:rsidP="00556A6A">
      <w:pPr>
        <w:spacing w:before="180" w:after="180"/>
        <w:ind w:firstLine="480"/>
      </w:pPr>
      <w:r w:rsidRPr="00C379F4">
        <w:t xml:space="preserve">Following the regression analysis methodology specified in Section 4.5, the univariate regression analysis results are presented in </w:t>
      </w:r>
      <w:r>
        <w:fldChar w:fldCharType="begin"/>
      </w:r>
      <w:r>
        <w:instrText xml:space="preserve"> REF _Ref194477264 \h </w:instrText>
      </w:r>
      <w:r>
        <w:fldChar w:fldCharType="separate"/>
      </w:r>
      <w:r w:rsidR="002141DA">
        <w:t>Table 5-</w:t>
      </w:r>
      <w:r w:rsidR="002141DA">
        <w:rPr>
          <w:noProof/>
        </w:rPr>
        <w:t>15</w:t>
      </w:r>
      <w:r>
        <w:fldChar w:fldCharType="end"/>
      </w:r>
      <w:r w:rsidRPr="00C379F4">
        <w:t>. We observe that Mean, Standard Deviation, and Median exhibit statistical significance.</w:t>
      </w:r>
    </w:p>
    <w:p w14:paraId="79B634E8" w14:textId="535496EC" w:rsidR="00C379F4" w:rsidRDefault="00C379F4" w:rsidP="00C379F4">
      <w:pPr>
        <w:pStyle w:val="Caption"/>
        <w:keepNext/>
        <w:spacing w:before="180" w:after="180"/>
      </w:pPr>
      <w:bookmarkStart w:id="218" w:name="_Ref194477264"/>
      <w:bookmarkStart w:id="219" w:name="_Toc194478821"/>
      <w:r>
        <w:t>Table 5-</w:t>
      </w:r>
      <w:fldSimple w:instr=" SEQ Table_5- \* ARABIC ">
        <w:r w:rsidR="002141DA">
          <w:rPr>
            <w:noProof/>
          </w:rPr>
          <w:t>15</w:t>
        </w:r>
      </w:fldSimple>
      <w:bookmarkEnd w:id="218"/>
      <w:r>
        <w:rPr>
          <w:rFonts w:hint="eastAsia"/>
        </w:rPr>
        <w:t xml:space="preserve">: </w:t>
      </w:r>
      <w:r w:rsidRPr="00C379F4">
        <w:t>Univariate Regression Analysis Results for Options with 7 Days to Expiration (Single Point Method)</w:t>
      </w:r>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0"/>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0"/>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0"/>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0"/>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0"/>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0"/>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0"/>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0"/>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0"/>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0"/>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0"/>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0"/>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0"/>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0"/>
              <w:rPr>
                <w:szCs w:val="16"/>
              </w:rPr>
            </w:pPr>
          </w:p>
        </w:tc>
        <w:tc>
          <w:tcPr>
            <w:tcW w:w="1026" w:type="pct"/>
            <w:shd w:val="clear" w:color="auto" w:fill="auto"/>
            <w:noWrap/>
            <w:hideMark/>
          </w:tcPr>
          <w:p w14:paraId="6370D160" w14:textId="30491BAD" w:rsidR="00360605" w:rsidRPr="00987DA1" w:rsidRDefault="00360605" w:rsidP="00360605">
            <w:pPr>
              <w:pStyle w:val="a0"/>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0"/>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0"/>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0"/>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0"/>
              <w:rPr>
                <w:szCs w:val="16"/>
              </w:rPr>
            </w:pPr>
          </w:p>
        </w:tc>
        <w:tc>
          <w:tcPr>
            <w:tcW w:w="1026" w:type="pct"/>
            <w:shd w:val="clear" w:color="auto" w:fill="auto"/>
            <w:noWrap/>
            <w:hideMark/>
          </w:tcPr>
          <w:p w14:paraId="0772BDCD" w14:textId="4FEE9BE0" w:rsidR="00360605" w:rsidRPr="00987DA1" w:rsidRDefault="00360605" w:rsidP="00360605">
            <w:pPr>
              <w:pStyle w:val="a0"/>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0"/>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0"/>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0"/>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0"/>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0"/>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0"/>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0"/>
              <w:rPr>
                <w:szCs w:val="16"/>
              </w:rPr>
            </w:pPr>
          </w:p>
        </w:tc>
        <w:tc>
          <w:tcPr>
            <w:tcW w:w="1026" w:type="pct"/>
            <w:shd w:val="clear" w:color="auto" w:fill="auto"/>
            <w:noWrap/>
            <w:hideMark/>
          </w:tcPr>
          <w:p w14:paraId="26D80BA6" w14:textId="43192F34" w:rsidR="00360605" w:rsidRPr="00987DA1" w:rsidRDefault="00360605" w:rsidP="00360605">
            <w:pPr>
              <w:pStyle w:val="a0"/>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0"/>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0"/>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0"/>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0"/>
              <w:rPr>
                <w:szCs w:val="16"/>
              </w:rPr>
            </w:pPr>
          </w:p>
        </w:tc>
        <w:tc>
          <w:tcPr>
            <w:tcW w:w="1026" w:type="pct"/>
            <w:shd w:val="clear" w:color="auto" w:fill="auto"/>
            <w:noWrap/>
            <w:hideMark/>
          </w:tcPr>
          <w:p w14:paraId="24E27D00" w14:textId="6734D89D" w:rsidR="00360605" w:rsidRPr="00987DA1" w:rsidRDefault="00360605" w:rsidP="00360605">
            <w:pPr>
              <w:pStyle w:val="a0"/>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0"/>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0"/>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0"/>
              <w:rPr>
                <w:szCs w:val="16"/>
              </w:rPr>
            </w:pPr>
          </w:p>
        </w:tc>
        <w:tc>
          <w:tcPr>
            <w:tcW w:w="1026" w:type="pct"/>
            <w:shd w:val="clear" w:color="auto" w:fill="auto"/>
            <w:noWrap/>
            <w:hideMark/>
          </w:tcPr>
          <w:p w14:paraId="5CEA4606" w14:textId="32CBC511" w:rsidR="00360605" w:rsidRPr="00987DA1" w:rsidRDefault="00360605" w:rsidP="00360605">
            <w:pPr>
              <w:pStyle w:val="a0"/>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0"/>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0"/>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0"/>
              <w:rPr>
                <w:szCs w:val="16"/>
              </w:rPr>
            </w:pPr>
          </w:p>
        </w:tc>
        <w:tc>
          <w:tcPr>
            <w:tcW w:w="1026" w:type="pct"/>
            <w:shd w:val="clear" w:color="auto" w:fill="auto"/>
            <w:noWrap/>
            <w:hideMark/>
          </w:tcPr>
          <w:p w14:paraId="76B2188E" w14:textId="5CC1C1FA" w:rsidR="00360605" w:rsidRPr="00987DA1" w:rsidRDefault="00360605" w:rsidP="00360605">
            <w:pPr>
              <w:pStyle w:val="a0"/>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0"/>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0"/>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0"/>
              <w:rPr>
                <w:szCs w:val="16"/>
              </w:rPr>
            </w:pPr>
          </w:p>
        </w:tc>
        <w:tc>
          <w:tcPr>
            <w:tcW w:w="1026" w:type="pct"/>
            <w:shd w:val="clear" w:color="auto" w:fill="auto"/>
            <w:noWrap/>
            <w:hideMark/>
          </w:tcPr>
          <w:p w14:paraId="7B05F350" w14:textId="604D9BEC" w:rsidR="00360605" w:rsidRPr="00987DA1" w:rsidRDefault="00360605" w:rsidP="00360605">
            <w:pPr>
              <w:pStyle w:val="a0"/>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0"/>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0"/>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0"/>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0"/>
              <w:jc w:val="right"/>
              <w:rPr>
                <w:szCs w:val="16"/>
              </w:rPr>
            </w:pPr>
            <w:r w:rsidRPr="00D57167">
              <w:t>0.0072</w:t>
            </w:r>
          </w:p>
        </w:tc>
      </w:tr>
    </w:tbl>
    <w:p w14:paraId="795FD654" w14:textId="3D832EC5" w:rsidR="00556A6A" w:rsidRDefault="00163558" w:rsidP="00556A6A">
      <w:pPr>
        <w:pStyle w:val="a0"/>
      </w:pPr>
      <w:r w:rsidRPr="00163558">
        <w:t>Note: * indicates significance at the 10% level; ** indicates significance at the 5% level; *** indicates significance at the 1% level</w:t>
      </w:r>
    </w:p>
    <w:p w14:paraId="26A3C2B1" w14:textId="77777777" w:rsidR="002141DA" w:rsidRDefault="00C379F4">
      <w:pPr>
        <w:widowControl/>
        <w:spacing w:beforeLines="0" w:before="0" w:afterLines="0" w:after="0" w:line="240" w:lineRule="auto"/>
        <w:ind w:firstLineChars="0" w:firstLine="0"/>
        <w:jc w:val="left"/>
        <w:rPr>
          <w:sz w:val="20"/>
        </w:rPr>
      </w:pPr>
      <w:r>
        <w:lastRenderedPageBreak/>
        <w:t xml:space="preserve">The two points method, when conducting multiple regression analyses with two, three, and four variables, encounters the same issues as the single point method, with most explanatory variables lacking significant predictive effects. These results are documented in </w:t>
      </w:r>
      <w:r>
        <w:fldChar w:fldCharType="begin"/>
      </w:r>
      <w:r>
        <w:instrText xml:space="preserve"> REF _Ref194477381 \h </w:instrText>
      </w:r>
      <w:r>
        <w:fldChar w:fldCharType="separate"/>
      </w:r>
      <w:r w:rsidR="002141DA">
        <w:br w:type="page"/>
      </w:r>
    </w:p>
    <w:p w14:paraId="6BF44E5D" w14:textId="77777777" w:rsidR="002141DA" w:rsidRDefault="002141DA">
      <w:pPr>
        <w:widowControl/>
        <w:spacing w:beforeLines="0" w:before="0" w:afterLines="0" w:after="0" w:line="240" w:lineRule="auto"/>
        <w:ind w:firstLineChars="0" w:firstLine="0"/>
        <w:jc w:val="left"/>
        <w:rPr>
          <w:sz w:val="20"/>
        </w:rPr>
      </w:pPr>
      <w:r>
        <w:lastRenderedPageBreak/>
        <w:t xml:space="preserve">Appendix Table </w:t>
      </w:r>
      <w:r>
        <w:rPr>
          <w:noProof/>
        </w:rPr>
        <w:t>9</w:t>
      </w:r>
      <w:r w:rsidR="00C379F4">
        <w:fldChar w:fldCharType="end"/>
      </w:r>
      <w:r w:rsidR="00C379F4">
        <w:t xml:space="preserve"> to </w:t>
      </w:r>
      <w:r w:rsidR="00C379F4">
        <w:fldChar w:fldCharType="begin"/>
      </w:r>
      <w:r w:rsidR="00C379F4">
        <w:instrText xml:space="preserve"> REF _Ref194477387 \h </w:instrText>
      </w:r>
      <w:r w:rsidR="00C379F4">
        <w:fldChar w:fldCharType="separate"/>
      </w:r>
      <w:r>
        <w:br w:type="page"/>
      </w:r>
    </w:p>
    <w:p w14:paraId="19DF9402" w14:textId="40EEE55B" w:rsidR="00C379F4" w:rsidRDefault="002141DA" w:rsidP="00C379F4">
      <w:pPr>
        <w:spacing w:before="180" w:after="180"/>
        <w:ind w:firstLine="480"/>
      </w:pPr>
      <w:r>
        <w:lastRenderedPageBreak/>
        <w:t xml:space="preserve">Appendix Table </w:t>
      </w:r>
      <w:r>
        <w:rPr>
          <w:noProof/>
        </w:rPr>
        <w:t>11</w:t>
      </w:r>
      <w:r w:rsidR="00C379F4">
        <w:fldChar w:fldCharType="end"/>
      </w:r>
      <w:r w:rsidR="00C379F4">
        <w:t>.</w:t>
      </w:r>
    </w:p>
    <w:p w14:paraId="75C7163E" w14:textId="467697D1" w:rsidR="00556A6A" w:rsidRPr="002A67DD" w:rsidRDefault="00C379F4" w:rsidP="00C379F4">
      <w:pPr>
        <w:spacing w:before="180" w:after="180"/>
        <w:ind w:firstLine="480"/>
      </w:pPr>
      <w:r>
        <w:t xml:space="preserve">To facilitate comparison with the regression model constructed using the single point method, this section also selects Excess Kurtosis, Median, and the Cryptocurrency Fear and Greed Index as the three variables for inclusion in the model. The model results are presented in </w:t>
      </w:r>
      <w:r>
        <w:fldChar w:fldCharType="begin"/>
      </w:r>
      <w:r>
        <w:instrText xml:space="preserve"> REF _Ref194477425 \h </w:instrText>
      </w:r>
      <w:r>
        <w:fldChar w:fldCharType="separate"/>
      </w:r>
      <w:r w:rsidR="002141DA">
        <w:t>Table 5-</w:t>
      </w:r>
      <w:r w:rsidR="002141DA">
        <w:rPr>
          <w:noProof/>
        </w:rPr>
        <w:t>16</w:t>
      </w:r>
      <w:r>
        <w:fldChar w:fldCharType="end"/>
      </w:r>
      <w:r>
        <w:t>, with variable significance and model predictive capability closely resembling those of the single point method model.</w:t>
      </w:r>
    </w:p>
    <w:p w14:paraId="6A0D1148" w14:textId="015ED04E" w:rsidR="00C379F4" w:rsidRDefault="00C379F4" w:rsidP="00C379F4">
      <w:pPr>
        <w:pStyle w:val="Caption"/>
        <w:keepNext/>
        <w:spacing w:before="180" w:after="180"/>
      </w:pPr>
      <w:bookmarkStart w:id="220" w:name="_Ref194477425"/>
      <w:bookmarkStart w:id="221" w:name="_Toc194478822"/>
      <w:r>
        <w:t>Table 5-</w:t>
      </w:r>
      <w:fldSimple w:instr=" SEQ Table_5- \* ARABIC ">
        <w:r w:rsidR="002141DA">
          <w:rPr>
            <w:noProof/>
          </w:rPr>
          <w:t>16</w:t>
        </w:r>
      </w:fldSimple>
      <w:bookmarkEnd w:id="220"/>
      <w:r>
        <w:rPr>
          <w:rFonts w:hint="eastAsia"/>
        </w:rPr>
        <w:t xml:space="preserve">: </w:t>
      </w:r>
      <w:r w:rsidRPr="00C379F4">
        <w:t>RND Regression Analysis Results for Options with 7 Days to Expiration (Two Points Method)</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0"/>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0"/>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0"/>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0"/>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0"/>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0"/>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0"/>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0"/>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0"/>
              <w:jc w:val="right"/>
            </w:pPr>
            <w:r w:rsidRPr="00DD3DE5">
              <w:t>-0.2706</w:t>
            </w:r>
          </w:p>
        </w:tc>
        <w:tc>
          <w:tcPr>
            <w:tcW w:w="774" w:type="pct"/>
            <w:shd w:val="clear" w:color="auto" w:fill="auto"/>
            <w:noWrap/>
            <w:hideMark/>
          </w:tcPr>
          <w:p w14:paraId="11A70BB8" w14:textId="77777777" w:rsidR="00556A6A" w:rsidRPr="00DB54B6" w:rsidRDefault="00556A6A" w:rsidP="00CC13BB">
            <w:pPr>
              <w:pStyle w:val="a0"/>
              <w:jc w:val="right"/>
            </w:pPr>
            <w:r w:rsidRPr="00DD3DE5">
              <w:t>0.0144</w:t>
            </w:r>
          </w:p>
        </w:tc>
        <w:tc>
          <w:tcPr>
            <w:tcW w:w="807" w:type="pct"/>
            <w:shd w:val="clear" w:color="auto" w:fill="auto"/>
            <w:noWrap/>
            <w:hideMark/>
          </w:tcPr>
          <w:p w14:paraId="507949BD" w14:textId="77777777" w:rsidR="00556A6A" w:rsidRPr="00DB54B6" w:rsidRDefault="00556A6A" w:rsidP="00CC13BB">
            <w:pPr>
              <w:pStyle w:val="a0"/>
            </w:pPr>
            <w:r w:rsidRPr="00DD3DE5">
              <w:t>**</w:t>
            </w:r>
          </w:p>
        </w:tc>
        <w:tc>
          <w:tcPr>
            <w:tcW w:w="818" w:type="pct"/>
            <w:shd w:val="clear" w:color="auto" w:fill="auto"/>
            <w:noWrap/>
            <w:hideMark/>
          </w:tcPr>
          <w:p w14:paraId="580EC4D4" w14:textId="77777777" w:rsidR="00556A6A" w:rsidRPr="00DB54B6" w:rsidRDefault="00556A6A" w:rsidP="00CC13BB">
            <w:pPr>
              <w:pStyle w:val="a0"/>
            </w:pPr>
          </w:p>
        </w:tc>
        <w:tc>
          <w:tcPr>
            <w:tcW w:w="774" w:type="pct"/>
            <w:shd w:val="clear" w:color="auto" w:fill="auto"/>
            <w:noWrap/>
            <w:hideMark/>
          </w:tcPr>
          <w:p w14:paraId="49A1EBCE" w14:textId="77777777" w:rsidR="00556A6A" w:rsidRPr="00DB54B6" w:rsidRDefault="00556A6A" w:rsidP="00CC13BB">
            <w:pPr>
              <w:pStyle w:val="a0"/>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0"/>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0"/>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0"/>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0"/>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0"/>
            </w:pPr>
          </w:p>
        </w:tc>
      </w:tr>
    </w:tbl>
    <w:p w14:paraId="2F7336C8" w14:textId="55126A08" w:rsidR="00556A6A" w:rsidRDefault="00163558" w:rsidP="00556A6A">
      <w:pPr>
        <w:pStyle w:val="a0"/>
      </w:pPr>
      <w:r w:rsidRPr="00163558">
        <w:t>Note: * indicates significance at the 10% level; ** indicates significance at the 5% level; *** indicates significance at the 1% level</w:t>
      </w:r>
    </w:p>
    <w:p w14:paraId="48C1181C" w14:textId="62E280E6" w:rsidR="00F008C1" w:rsidRDefault="00F008C1" w:rsidP="00F008C1">
      <w:pPr>
        <w:pStyle w:val="Heading3"/>
        <w:spacing w:before="180" w:after="180"/>
      </w:pPr>
      <w:bookmarkStart w:id="222" w:name="_Toc190531608"/>
      <w:bookmarkStart w:id="223" w:name="_Toc190982053"/>
      <w:bookmarkStart w:id="224" w:name="_Toc194478236"/>
      <w:r>
        <w:rPr>
          <w:rFonts w:hint="eastAsia"/>
        </w:rPr>
        <w:t>5.</w:t>
      </w:r>
      <w:r w:rsidR="008771A3">
        <w:rPr>
          <w:rFonts w:hint="eastAsia"/>
        </w:rPr>
        <w:t>3</w:t>
      </w:r>
      <w:r>
        <w:rPr>
          <w:rFonts w:hint="eastAsia"/>
        </w:rPr>
        <w:t>.3</w:t>
      </w:r>
      <w:bookmarkEnd w:id="222"/>
      <w:bookmarkEnd w:id="223"/>
      <w:r w:rsidR="00C379F4" w:rsidRPr="00C379F4">
        <w:t xml:space="preserve"> Comparative Analysis of the Two Methods</w:t>
      </w:r>
      <w:bookmarkEnd w:id="224"/>
    </w:p>
    <w:p w14:paraId="31FA571E" w14:textId="7B4F96D7" w:rsidR="00ED2B2A" w:rsidRDefault="00ED2B2A" w:rsidP="00ED2B2A">
      <w:pPr>
        <w:spacing w:before="180" w:after="180"/>
        <w:ind w:firstLine="480"/>
      </w:pPr>
      <w:r>
        <w:t>For Bitcoin options contracts with 7 days to expiration, our research employed both the single point method and the two points method to construct RNDs and conducted empirical regression analyses for comparison. The empirical results indicate that both methods can identify statistically significant variable combinations when predicting weekly returns.</w:t>
      </w:r>
    </w:p>
    <w:p w14:paraId="25B555E2" w14:textId="6BECED11" w:rsidR="00B74C6F" w:rsidRPr="00B74C6F" w:rsidRDefault="00ED2B2A" w:rsidP="00ED2B2A">
      <w:pPr>
        <w:spacing w:before="180" w:after="180"/>
        <w:ind w:firstLine="480"/>
      </w:pPr>
      <w:r>
        <w:t>Regarding descriptive statistics, the RND characteristics calculated by both methods are remarkably similar, demonstrating that both the single point method and the two points method effectively capture market information for weekly return prediction. This result contrasts with the differences observed in daily return prediction, suggesting that the longer prediction horizon for weekly returns may reduce the relative impact of tail fitting methods on overall prediction outcomes.</w:t>
      </w:r>
    </w:p>
    <w:p w14:paraId="42613C16" w14:textId="0AEF5F72" w:rsidR="00B74C6F" w:rsidRDefault="00ED2B2A" w:rsidP="00ED2B2A">
      <w:pPr>
        <w:spacing w:before="180" w:after="180"/>
        <w:ind w:firstLine="480"/>
      </w:pPr>
      <w:r w:rsidRPr="00ED2B2A">
        <w:lastRenderedPageBreak/>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2141DA">
        <w:t>Table 5-</w:t>
      </w:r>
      <w:r w:rsidR="002141DA">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He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who discovered that this index possesses significant predictive ability both in-sample and out-of-sample, predicting cryptocurrency returns over periods ranging from one day to one week. Additionally, López-Cabarcos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indicated that investor sentiment indicators have significant predictive power for short-term Bitcoin price movements.</w:t>
      </w:r>
    </w:p>
    <w:p w14:paraId="24652AB1" w14:textId="432212CE"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ED2B2A">
        <w:t>Empirical results show that the single point method's out-of-sample R-squared value is 0.3342, slightly higher than the two points method's 0.3335. Though the difference is minimal, it still indicates that the single point method performs marginally better in out-of-sample prediction. Notably, the out-of-sample R-squared values for both methods are positive and substantial, indicating that our proposed prediction models possess economic value compared to simple historical average models.</w:t>
      </w:r>
    </w:p>
    <w:p w14:paraId="0AA957D8" w14:textId="5C27A787" w:rsidR="00ED2B2A" w:rsidRDefault="00ED2B2A" w:rsidP="00ED2B2A">
      <w:pPr>
        <w:pStyle w:val="Caption"/>
        <w:keepNext/>
        <w:spacing w:before="180" w:after="180"/>
      </w:pPr>
      <w:bookmarkStart w:id="225" w:name="_Ref194477597"/>
      <w:bookmarkStart w:id="226" w:name="_Toc194478823"/>
      <w:r>
        <w:t>Table 5-</w:t>
      </w:r>
      <w:fldSimple w:instr=" SEQ Table_5- \* ARABIC ">
        <w:r w:rsidR="002141DA">
          <w:rPr>
            <w:noProof/>
          </w:rPr>
          <w:t>17</w:t>
        </w:r>
      </w:fldSimple>
      <w:bookmarkEnd w:id="225"/>
      <w:r>
        <w:rPr>
          <w:rFonts w:hint="eastAsia"/>
        </w:rPr>
        <w:t xml:space="preserve">: </w:t>
      </w:r>
      <w:r w:rsidRPr="00ED2B2A">
        <w:t>Comparison of RND Regression Analysis Results for Options with 7 Days to Expiration</w:t>
      </w:r>
      <w:r>
        <w:br/>
      </w:r>
      <w:r w:rsidRPr="00ED2B2A">
        <w:t>(Left: Single Point Method; Right: Two Points Method)</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0"/>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0"/>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0"/>
              <w:jc w:val="center"/>
              <w:rPr>
                <w:b/>
                <w:bCs/>
              </w:rPr>
            </w:pPr>
            <w:r w:rsidRPr="002A664E">
              <w:rPr>
                <w:rFonts w:hint="eastAsia"/>
                <w:b/>
                <w:bCs/>
              </w:rPr>
              <w:t>雙點配適法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0"/>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0"/>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0"/>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0"/>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0"/>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0"/>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656EA4"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0"/>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0"/>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0"/>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0"/>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0"/>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656EA4"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0"/>
            </w:pPr>
            <w:r>
              <w:lastRenderedPageBreak/>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0"/>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0"/>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0"/>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0"/>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0"/>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0"/>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0"/>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0"/>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0"/>
              <w:jc w:val="both"/>
            </w:pPr>
            <w:r w:rsidRPr="00DD3DE5">
              <w:t>*</w:t>
            </w:r>
          </w:p>
        </w:tc>
        <w:tc>
          <w:tcPr>
            <w:tcW w:w="469" w:type="pct"/>
            <w:tcBorders>
              <w:top w:val="single" w:sz="8" w:space="0" w:color="auto"/>
            </w:tcBorders>
          </w:tcPr>
          <w:p w14:paraId="24520B35" w14:textId="66DAC5A4" w:rsidR="00AB6374" w:rsidRPr="00DD3DE5" w:rsidRDefault="00AB6374" w:rsidP="002A664E">
            <w:pPr>
              <w:pStyle w:val="a0"/>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0"/>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0"/>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0"/>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0"/>
              <w:jc w:val="right"/>
            </w:pPr>
            <w:r w:rsidRPr="00DD3DE5">
              <w:t>-0.2706</w:t>
            </w:r>
          </w:p>
        </w:tc>
        <w:tc>
          <w:tcPr>
            <w:tcW w:w="361" w:type="pct"/>
            <w:shd w:val="clear" w:color="auto" w:fill="auto"/>
            <w:noWrap/>
            <w:hideMark/>
          </w:tcPr>
          <w:p w14:paraId="3F3DC29A" w14:textId="77777777" w:rsidR="00AB6374" w:rsidRPr="00DB54B6" w:rsidRDefault="00AB6374" w:rsidP="002A664E">
            <w:pPr>
              <w:pStyle w:val="a0"/>
              <w:jc w:val="right"/>
            </w:pPr>
            <w:r w:rsidRPr="00DD3DE5">
              <w:t>0.0144</w:t>
            </w:r>
          </w:p>
        </w:tc>
        <w:tc>
          <w:tcPr>
            <w:tcW w:w="278" w:type="pct"/>
            <w:shd w:val="clear" w:color="auto" w:fill="auto"/>
            <w:noWrap/>
            <w:hideMark/>
          </w:tcPr>
          <w:p w14:paraId="3F5F6C21" w14:textId="77777777" w:rsidR="00AB6374" w:rsidRPr="00DB54B6" w:rsidRDefault="00AB6374" w:rsidP="002A664E">
            <w:pPr>
              <w:pStyle w:val="a0"/>
            </w:pPr>
            <w:r w:rsidRPr="00DD3DE5">
              <w:t>**</w:t>
            </w:r>
          </w:p>
        </w:tc>
        <w:tc>
          <w:tcPr>
            <w:tcW w:w="443" w:type="pct"/>
            <w:shd w:val="clear" w:color="auto" w:fill="auto"/>
            <w:noWrap/>
            <w:hideMark/>
          </w:tcPr>
          <w:p w14:paraId="4AC41431" w14:textId="77777777" w:rsidR="00AB6374" w:rsidRPr="00DB54B6" w:rsidRDefault="00AB6374" w:rsidP="002A664E">
            <w:pPr>
              <w:pStyle w:val="a0"/>
            </w:pPr>
          </w:p>
        </w:tc>
        <w:tc>
          <w:tcPr>
            <w:tcW w:w="361" w:type="pct"/>
            <w:shd w:val="clear" w:color="auto" w:fill="auto"/>
            <w:noWrap/>
            <w:hideMark/>
          </w:tcPr>
          <w:p w14:paraId="5F476C59" w14:textId="77777777" w:rsidR="00AB6374" w:rsidRPr="00DB54B6" w:rsidRDefault="00AB6374" w:rsidP="002A664E">
            <w:pPr>
              <w:pStyle w:val="a0"/>
            </w:pPr>
          </w:p>
        </w:tc>
        <w:tc>
          <w:tcPr>
            <w:tcW w:w="362" w:type="pct"/>
          </w:tcPr>
          <w:p w14:paraId="34D30E48" w14:textId="77777777" w:rsidR="00AB6374" w:rsidRPr="00DD3DE5" w:rsidRDefault="00AB6374" w:rsidP="002A664E">
            <w:pPr>
              <w:pStyle w:val="a0"/>
              <w:jc w:val="right"/>
            </w:pPr>
          </w:p>
        </w:tc>
        <w:tc>
          <w:tcPr>
            <w:tcW w:w="347" w:type="pct"/>
            <w:vAlign w:val="center"/>
          </w:tcPr>
          <w:p w14:paraId="6ED254B6" w14:textId="7ED4627B" w:rsidR="00AB6374" w:rsidRPr="00DB54B6" w:rsidRDefault="00AB6374" w:rsidP="002A664E">
            <w:pPr>
              <w:pStyle w:val="a0"/>
              <w:jc w:val="right"/>
            </w:pPr>
            <w:r w:rsidRPr="00DD3DE5">
              <w:t>-0.2706</w:t>
            </w:r>
          </w:p>
        </w:tc>
        <w:tc>
          <w:tcPr>
            <w:tcW w:w="348" w:type="pct"/>
            <w:vAlign w:val="center"/>
          </w:tcPr>
          <w:p w14:paraId="1608B4D1" w14:textId="4C85D99B" w:rsidR="00AB6374" w:rsidRPr="00DB54B6" w:rsidRDefault="00AB6374" w:rsidP="002A664E">
            <w:pPr>
              <w:pStyle w:val="a0"/>
              <w:jc w:val="right"/>
            </w:pPr>
            <w:r w:rsidRPr="00DD3DE5">
              <w:t>0.0144</w:t>
            </w:r>
          </w:p>
        </w:tc>
        <w:tc>
          <w:tcPr>
            <w:tcW w:w="226" w:type="pct"/>
            <w:vAlign w:val="center"/>
          </w:tcPr>
          <w:p w14:paraId="670D8293" w14:textId="45FA0027" w:rsidR="00AB6374" w:rsidRPr="00DB54B6" w:rsidRDefault="00AB6374" w:rsidP="002A664E">
            <w:pPr>
              <w:pStyle w:val="a0"/>
              <w:jc w:val="both"/>
            </w:pPr>
            <w:r w:rsidRPr="00DD3DE5">
              <w:t>**</w:t>
            </w:r>
          </w:p>
        </w:tc>
        <w:tc>
          <w:tcPr>
            <w:tcW w:w="469" w:type="pct"/>
          </w:tcPr>
          <w:p w14:paraId="0C573AA4" w14:textId="77777777" w:rsidR="00AB6374" w:rsidRPr="00DB54B6" w:rsidRDefault="00AB6374" w:rsidP="002A664E">
            <w:pPr>
              <w:pStyle w:val="a0"/>
            </w:pPr>
          </w:p>
        </w:tc>
        <w:tc>
          <w:tcPr>
            <w:tcW w:w="347" w:type="pct"/>
          </w:tcPr>
          <w:p w14:paraId="09715503" w14:textId="77777777" w:rsidR="00AB6374" w:rsidRPr="00DB54B6" w:rsidRDefault="00AB6374" w:rsidP="002A664E">
            <w:pPr>
              <w:pStyle w:val="a0"/>
            </w:pPr>
          </w:p>
        </w:tc>
        <w:tc>
          <w:tcPr>
            <w:tcW w:w="348" w:type="pct"/>
          </w:tcPr>
          <w:p w14:paraId="1DDEC5E8" w14:textId="77777777" w:rsidR="00AB6374" w:rsidRPr="00DB54B6" w:rsidRDefault="00AB6374" w:rsidP="002A664E">
            <w:pPr>
              <w:pStyle w:val="a0"/>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0"/>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0"/>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0"/>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0"/>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0"/>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0"/>
            </w:pPr>
          </w:p>
        </w:tc>
        <w:tc>
          <w:tcPr>
            <w:tcW w:w="362" w:type="pct"/>
            <w:tcBorders>
              <w:bottom w:val="double" w:sz="4" w:space="0" w:color="auto"/>
            </w:tcBorders>
          </w:tcPr>
          <w:p w14:paraId="3143C61B" w14:textId="77777777" w:rsidR="00AB6374" w:rsidRPr="00DD3DE5" w:rsidRDefault="00AB6374" w:rsidP="002A664E">
            <w:pPr>
              <w:pStyle w:val="a0"/>
              <w:jc w:val="right"/>
            </w:pPr>
          </w:p>
        </w:tc>
        <w:tc>
          <w:tcPr>
            <w:tcW w:w="347" w:type="pct"/>
            <w:tcBorders>
              <w:bottom w:val="double" w:sz="4" w:space="0" w:color="auto"/>
            </w:tcBorders>
            <w:vAlign w:val="center"/>
          </w:tcPr>
          <w:p w14:paraId="632A78C5" w14:textId="1FD7B4E7" w:rsidR="00AB6374" w:rsidRPr="00DB54B6" w:rsidRDefault="00AB6374" w:rsidP="002A664E">
            <w:pPr>
              <w:pStyle w:val="a0"/>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0"/>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0"/>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0"/>
            </w:pPr>
          </w:p>
        </w:tc>
        <w:tc>
          <w:tcPr>
            <w:tcW w:w="347" w:type="pct"/>
            <w:tcBorders>
              <w:bottom w:val="double" w:sz="4" w:space="0" w:color="auto"/>
            </w:tcBorders>
          </w:tcPr>
          <w:p w14:paraId="26287225" w14:textId="77777777" w:rsidR="00AB6374" w:rsidRPr="00DB54B6" w:rsidRDefault="00AB6374" w:rsidP="002A664E">
            <w:pPr>
              <w:pStyle w:val="a0"/>
            </w:pPr>
          </w:p>
        </w:tc>
        <w:tc>
          <w:tcPr>
            <w:tcW w:w="348" w:type="pct"/>
            <w:tcBorders>
              <w:bottom w:val="double" w:sz="4" w:space="0" w:color="auto"/>
            </w:tcBorders>
          </w:tcPr>
          <w:p w14:paraId="6E630106" w14:textId="77777777" w:rsidR="00AB6374" w:rsidRPr="00DB54B6" w:rsidRDefault="00AB6374" w:rsidP="002A664E">
            <w:pPr>
              <w:pStyle w:val="a0"/>
            </w:pPr>
          </w:p>
        </w:tc>
      </w:tr>
    </w:tbl>
    <w:p w14:paraId="38BE2E5E" w14:textId="793AAEFA" w:rsidR="004A0BCA" w:rsidRDefault="00163558" w:rsidP="004A0BCA">
      <w:pPr>
        <w:pStyle w:val="a0"/>
      </w:pPr>
      <w:r w:rsidRPr="00163558">
        <w:t>Note: * indicates significance at the 10% level; ** indicates significance at the 5% level; *** indicates significance at the 1% level</w:t>
      </w:r>
    </w:p>
    <w:p w14:paraId="4DC4013B" w14:textId="6223A2CA" w:rsidR="00AB6374" w:rsidRDefault="008C6B23" w:rsidP="00AB6374">
      <w:pPr>
        <w:spacing w:before="180" w:after="180"/>
        <w:ind w:firstLine="480"/>
      </w:pPr>
      <w:r w:rsidRPr="008C6B23">
        <w:t>In summary, our research finds that when predicting weekly returns, the single point method not only achieves comparable in-sample predictive performance to the two points method but also slightly outperforms in out-of-sample prediction. Combined with the aforementioned computational efficiency advantages, this demonstrates that the single point method indeed possesses greater development potential for practical applications.</w:t>
      </w:r>
    </w:p>
    <w:p w14:paraId="42F96B8C" w14:textId="0B690CD5" w:rsidR="00BA3834" w:rsidRDefault="00BA3834" w:rsidP="00BA3834">
      <w:pPr>
        <w:pStyle w:val="Heading2"/>
      </w:pPr>
      <w:bookmarkStart w:id="227" w:name="_Toc190531609"/>
      <w:bookmarkStart w:id="228" w:name="_Toc190982054"/>
      <w:bookmarkStart w:id="229" w:name="_Toc194478237"/>
      <w:r>
        <w:rPr>
          <w:rFonts w:hint="eastAsia"/>
        </w:rPr>
        <w:t>5.4</w:t>
      </w:r>
      <w:bookmarkEnd w:id="227"/>
      <w:bookmarkEnd w:id="228"/>
      <w:r w:rsidR="008C6B23" w:rsidRPr="008C6B23">
        <w:t xml:space="preserve"> Summary</w:t>
      </w:r>
      <w:bookmarkEnd w:id="229"/>
    </w:p>
    <w:p w14:paraId="09313F5E" w14:textId="00483A4B" w:rsidR="008C6B23" w:rsidRDefault="008C6B23" w:rsidP="008C6B23">
      <w:pPr>
        <w:spacing w:before="180" w:after="180"/>
        <w:ind w:firstLine="480"/>
      </w:pPr>
      <w:r>
        <w:t>This chapter compares the performance differences between the single point method and the two points method in constructing risk-neutral probability density functions through empirical analysis. Our research finds that the two methods exhibit different characteristics and advantages across different prediction horizons.</w:t>
      </w:r>
    </w:p>
    <w:p w14:paraId="0478286C" w14:textId="4158A1E9" w:rsidR="00BA3834" w:rsidRDefault="008C6B23" w:rsidP="008C6B23">
      <w:pPr>
        <w:spacing w:before="180" w:after="180"/>
        <w:ind w:firstLine="480"/>
      </w:pPr>
      <w:r>
        <w:t>For daily return prediction, the single point method clearly outperforms the two points method. First, regarding sample completeness, the single point method (832 samples) preserves more valid samples than the two points method (831 samples), demonstrating superior stability when handling extreme market scenarios. Second, in terms of variable predictive capability, the regression model constructed using the single point method achieves statistical significance for three variables—Skewness, Median, and the fourth lagged return (T-4 Return)—with model explanatory power (R-squared = 0.0130) superior to that of the two points method (R-squared = 0.0098). This result indicates that the single point method more effectively captures short-term market volatility characteristics.</w:t>
      </w:r>
    </w:p>
    <w:p w14:paraId="390E4429" w14:textId="691079B7" w:rsidR="005B12BE" w:rsidRDefault="008C6B23" w:rsidP="00697250">
      <w:pPr>
        <w:spacing w:before="180" w:after="180"/>
        <w:ind w:firstLine="480"/>
      </w:pPr>
      <w:r w:rsidRPr="008C6B23">
        <w:lastRenderedPageBreak/>
        <w:t>For weekly return prediction, the performance of both methods is more comparable. Empirical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3666590D" w:rsidR="008C6B23" w:rsidRDefault="008C6B23" w:rsidP="008C6B23">
      <w:pPr>
        <w:spacing w:before="180" w:after="180"/>
        <w:ind w:firstLine="480"/>
      </w:pPr>
      <w:r>
        <w:t>Our out-of-sample prediction results demonstrate that both methods generate positive out-of-sample R-squared values for both daily and weekly return predictions, with the single point method consistently yielding higher values than the two points method. This indicates that compared to historical average models, our proposed prediction models possess substantial economic value.</w:t>
      </w:r>
    </w:p>
    <w:p w14:paraId="30135F21" w14:textId="4E087B13" w:rsidR="00BA3834" w:rsidRDefault="008C6B23" w:rsidP="008C6B23">
      <w:pPr>
        <w:spacing w:before="180" w:after="180"/>
        <w:ind w:firstLine="480"/>
      </w:pPr>
      <w:r>
        <w:t>Regarding computational efficiency, the single point method demonstrates clear advantages. When tested on identical hardware, the single point method's average execution time is 309.86 seconds, approximately 10.95% less than the two points method's 347.95 seconds. More importantly, the single point method exhibits a smaller standard deviation in execution time, indicating more stable computational performance—a particularly important characteristic for large-scale empirical analyses.</w:t>
      </w:r>
    </w:p>
    <w:p w14:paraId="50E651AB" w14:textId="2CF4EF55" w:rsidR="008C6B23" w:rsidRDefault="008C6B23" w:rsidP="008C6B23">
      <w:pPr>
        <w:spacing w:before="180" w:after="180"/>
        <w:ind w:firstLine="480"/>
      </w:pPr>
      <w:r>
        <w:t xml:space="preserve">Synthesizing our research findings, the single point method not only performs better in daily return prediction but also offers significant advantages in computational efficiency. Although the performance difference between the two methods is less pronounced for weekly return prediction, considering the computational efficiency advantages of the single point method, our research concludes that in practical applications, the single point method has greater development potential than the two points method, especially in scenarios requiring processing of large sample sizes or higher time sensitivity. This finding has important practical implications for subsequent </w:t>
      </w:r>
      <w:r>
        <w:lastRenderedPageBreak/>
        <w:t>development of automated trading strategies or risk monitoring systems.</w:t>
      </w:r>
    </w:p>
    <w:p w14:paraId="17DAE60F" w14:textId="2ED7EEE7" w:rsidR="00545EBF" w:rsidRDefault="008C6B23" w:rsidP="008C6B23">
      <w:pPr>
        <w:spacing w:before="180" w:after="180"/>
        <w:ind w:firstLine="480"/>
      </w:pPr>
      <w:r>
        <w:t>Furthermore, our research also discovers that the statistical characteristics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2F6DB109" w:rsidR="00053F98" w:rsidRDefault="00B46F17" w:rsidP="00053F98">
      <w:pPr>
        <w:pStyle w:val="Heading1"/>
        <w:spacing w:before="180" w:after="180"/>
      </w:pPr>
      <w:bookmarkStart w:id="230" w:name="_Toc194478238"/>
      <w:r>
        <w:rPr>
          <w:rFonts w:hint="eastAsia"/>
        </w:rPr>
        <w:lastRenderedPageBreak/>
        <w:t>6. Conclusions and Recommendations</w:t>
      </w:r>
      <w:bookmarkEnd w:id="230"/>
    </w:p>
    <w:p w14:paraId="11E5563F" w14:textId="6774F839" w:rsidR="00053F98" w:rsidRDefault="00E84627" w:rsidP="00E84627">
      <w:pPr>
        <w:pStyle w:val="Heading2"/>
      </w:pPr>
      <w:bookmarkStart w:id="231" w:name="_Toc190531611"/>
      <w:bookmarkStart w:id="232" w:name="_Toc190982056"/>
      <w:bookmarkStart w:id="233" w:name="_Toc194478239"/>
      <w:r>
        <w:rPr>
          <w:rFonts w:hint="eastAsia"/>
        </w:rPr>
        <w:t>6.1</w:t>
      </w:r>
      <w:bookmarkEnd w:id="231"/>
      <w:bookmarkEnd w:id="232"/>
      <w:r w:rsidR="00B46F17" w:rsidRPr="00B46F17">
        <w:t xml:space="preserve"> Research Conclusions</w:t>
      </w:r>
      <w:bookmarkEnd w:id="233"/>
    </w:p>
    <w:p w14:paraId="7522938D" w14:textId="300A9251" w:rsidR="00B46F17" w:rsidRDefault="00B46F17" w:rsidP="00B46F17">
      <w:pPr>
        <w:spacing w:before="180" w:after="180"/>
        <w:ind w:firstLine="480"/>
      </w:pPr>
      <w:r>
        <w:t>This study proposes an innovative approach for risk-neutral density (RND) tail fitting in the Bitcoin options market, comparing the single point method with the two points method to examine their differences in return prediction capability. Through empirical analysis, our research yields the following main conclusions:</w:t>
      </w:r>
    </w:p>
    <w:p w14:paraId="56EEDE4E" w14:textId="4A83741E" w:rsidR="00E84627" w:rsidRPr="00E84627" w:rsidRDefault="00B46F17" w:rsidP="00B46F17">
      <w:pPr>
        <w:spacing w:before="180" w:after="180"/>
        <w:ind w:firstLine="480"/>
      </w:pPr>
      <w:r>
        <w:t>First, regarding the comparison of tail fitting methods, the single point method demonstrates significant advantages. Compared to the two points method, the single point method exhibits greater stability and computational efficiency when handling extreme market scenarios. Empirical results show that the single point method reduces average execution time by approximately 10.95% compared to the two points method, while also offering advantages in sample completeness, effectively avoiding fitting failures caused by severe market fluctuations.</w:t>
      </w:r>
    </w:p>
    <w:p w14:paraId="24D328C2" w14:textId="3123C094" w:rsidR="00E84627" w:rsidRPr="00E84627" w:rsidRDefault="00B46F17" w:rsidP="00F6241B">
      <w:pPr>
        <w:spacing w:before="180" w:after="180"/>
        <w:ind w:firstLine="480"/>
      </w:pPr>
      <w:r w:rsidRPr="00B46F17">
        <w:t>For predictive capability of daily and weekly returns, the two methods exhibit certain differences in performance. In predicting daily returns, the RND function constructed using the single point method more accurately captures market skewness and demonstrates statistical significance for variables including Skewness</w:t>
      </w:r>
      <w:r>
        <w:rPr>
          <w:rFonts w:hint="eastAsia"/>
        </w:rPr>
        <w:t xml:space="preserve"> </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Pr>
          <w:rFonts w:hint="eastAsia"/>
        </w:rPr>
        <w:t xml:space="preserve">, </w:t>
      </w:r>
      <w:r w:rsidRPr="00B46F17">
        <w:t>Median, and the fourth lagged return (T-4 Return)</w:t>
      </w:r>
      <w:r>
        <w:rPr>
          <w:rFonts w:hint="eastAsia"/>
        </w:rPr>
        <w:t xml:space="preserve"> </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B46F17">
        <w:t xml:space="preserve"> in the regression model. Its explanatory power (R-squared = 0.0130) and predictive accuracy both surpass those of the two points method (R-squared = 0.0098). This indicates that the single point method offers greater application value in studying short-term market fluctuations.</w:t>
      </w:r>
    </w:p>
    <w:p w14:paraId="641CE66A" w14:textId="5B56D83D" w:rsidR="00697250" w:rsidRPr="00697250" w:rsidRDefault="00B46F17" w:rsidP="0013340A">
      <w:pPr>
        <w:spacing w:before="180" w:after="180"/>
        <w:ind w:firstLine="480"/>
      </w:pPr>
      <w:r w:rsidRPr="00B46F17">
        <w:t xml:space="preserve">However, for weekly return prediction, the performance of both methods is more </w:t>
      </w:r>
      <w:r w:rsidRPr="00B46F17">
        <w:lastRenderedPageBreak/>
        <w:t>comparable. Both the single point method and the two points method identify Excess Kurtosis</w:t>
      </w:r>
      <w:r>
        <w:rPr>
          <w:rFonts w:hint="eastAsia"/>
        </w:rPr>
        <w:t xml:space="preserve"> </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B46F17">
        <w:t>, Median, and the Cryptocurrency Fear and Greed Index</w:t>
      </w:r>
      <w:r>
        <w:rPr>
          <w:rFonts w:hint="eastAsia"/>
        </w:rPr>
        <w:t xml:space="preserve"> </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B46F17">
        <w:t xml:space="preserve"> as the optimal predictor combination, with identical model explanatory power (R-squared = 0.0666) and prediction error (MSE = 0.9256). This reflects that in longer prediction horizons, the impact of tail fitting methods on overall prediction outcomes is relatively diminished, while market sentiment indicators play a more crucial role. The research results demonstrate that the statistical characteristics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43C05C2E" w14:textId="30A26FE6" w:rsidR="00697250" w:rsidRPr="00697250" w:rsidRDefault="00B46F17" w:rsidP="00F6241B">
      <w:pPr>
        <w:spacing w:before="180" w:after="180"/>
        <w:ind w:firstLine="480"/>
      </w:pPr>
      <w:r w:rsidRPr="00B46F17">
        <w:t>Our out-of-sample prediction results show that for weekly return prediction, both the single point method and the two points method generate positive out-of-sample R-squared values (0.3342 and 0.3335, respectively), indicating that compared to historical average models, our proposed prediction models possess substantial economic value</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B46F17">
        <w:t>. This finding has important implications for practical investment, demonstrating that risk-neutral probability density characteristics extracted from options prices indeed contain valuable forward-looking market information.</w:t>
      </w:r>
    </w:p>
    <w:p w14:paraId="459D2B39" w14:textId="71ED52A2" w:rsidR="00697250" w:rsidRPr="00697250" w:rsidRDefault="00B46F17" w:rsidP="00F6241B">
      <w:pPr>
        <w:spacing w:before="180" w:after="180"/>
        <w:ind w:firstLine="480"/>
      </w:pPr>
      <w:r w:rsidRPr="00B46F17">
        <w:t>Finally, our empirical results further validate the importance of RND statistical characteristics in market prediction. Higher-order moments such as skewness and excess kurtosis not only reflect market participants' expectations of extreme events but also provide valuable market sentiment information</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B46F17">
        <w:t xml:space="preserve">, offering quantitative foundations for investment decisions and risk management. Particularly in cryptocurrency markets such as Bitcoin, due to their high volatility and unique market participant structure, the information embedded in these statistical characteristics may be </w:t>
      </w:r>
      <w:r w:rsidRPr="00B46F17">
        <w:lastRenderedPageBreak/>
        <w:t>more abundant than in traditional financial markets.</w:t>
      </w:r>
    </w:p>
    <w:p w14:paraId="596CA5D6" w14:textId="3442F7C0" w:rsidR="00E84627" w:rsidRDefault="00E84627" w:rsidP="00E84627">
      <w:pPr>
        <w:pStyle w:val="Heading2"/>
      </w:pPr>
      <w:bookmarkStart w:id="234" w:name="_Toc190531612"/>
      <w:bookmarkStart w:id="235" w:name="_Toc190982057"/>
      <w:bookmarkStart w:id="236" w:name="_Toc194478240"/>
      <w:r>
        <w:rPr>
          <w:rFonts w:hint="eastAsia"/>
        </w:rPr>
        <w:t>6.2</w:t>
      </w:r>
      <w:bookmarkEnd w:id="234"/>
      <w:bookmarkEnd w:id="235"/>
      <w:r w:rsidR="00B46F17" w:rsidRPr="00B46F17">
        <w:t xml:space="preserve"> Research Recommendations</w:t>
      </w:r>
      <w:bookmarkEnd w:id="236"/>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ListParagraph"/>
        <w:numPr>
          <w:ilvl w:val="0"/>
          <w:numId w:val="36"/>
        </w:numPr>
        <w:spacing w:before="180" w:after="180"/>
        <w:ind w:leftChars="0" w:firstLineChars="0"/>
      </w:pPr>
      <w:r w:rsidRPr="00B46F17">
        <w:t>Methodological Application and Improvement</w:t>
      </w:r>
    </w:p>
    <w:p w14:paraId="25DBC1CA" w14:textId="31558059" w:rsidR="00E702B8" w:rsidRDefault="00B46F17" w:rsidP="00E702B8">
      <w:pPr>
        <w:tabs>
          <w:tab w:val="num" w:pos="720"/>
        </w:tabs>
        <w:spacing w:before="180" w:after="180"/>
        <w:ind w:firstLine="480"/>
      </w:pPr>
      <w:r w:rsidRPr="00B46F17">
        <w:t>The single point method demonstrates significant advantages in stability and computational efficiency, making it particularly suitable for high-frequency trading or research scenarios requiring processing of large sample sizes. We recommend that future research further optimize the algorithmic structure of the single point method to enhance its adaptability in extreme market scenarios.</w:t>
      </w:r>
    </w:p>
    <w:p w14:paraId="0C2A027B" w14:textId="6A9557BE" w:rsidR="00E702B8" w:rsidRDefault="00B46F17" w:rsidP="00E702B8">
      <w:pPr>
        <w:pStyle w:val="ListParagraph"/>
        <w:numPr>
          <w:ilvl w:val="0"/>
          <w:numId w:val="36"/>
        </w:numPr>
        <w:spacing w:before="180" w:after="180"/>
        <w:ind w:leftChars="0" w:firstLineChars="0"/>
      </w:pPr>
      <w:r w:rsidRPr="00B46F17">
        <w:t>Expansion of Research Scope</w:t>
      </w:r>
    </w:p>
    <w:p w14:paraId="18DE35D6" w14:textId="2F5D5FA7" w:rsidR="00E702B8" w:rsidRDefault="00B46F17" w:rsidP="00E702B8">
      <w:pPr>
        <w:spacing w:before="180" w:after="180"/>
        <w:ind w:firstLine="480"/>
      </w:pPr>
      <w:r w:rsidRPr="00B46F17">
        <w:t>This study focuses on the Bitcoin options market. Future research could extend the scope to other cryptocurrencies or traditional financial markets to examine the applicability and performance differences of the single point method and the two points method across different market structures. For example, using Ethereum options as the research subject or analyzing stock index options markets to explore the predictive capability of RND statistical characteristics in different markets.</w:t>
      </w:r>
    </w:p>
    <w:p w14:paraId="0592AD33" w14:textId="1F518A55" w:rsidR="00E702B8" w:rsidRPr="00E702B8" w:rsidRDefault="00B46F17" w:rsidP="00E702B8">
      <w:pPr>
        <w:pStyle w:val="ListParagraph"/>
        <w:numPr>
          <w:ilvl w:val="0"/>
          <w:numId w:val="36"/>
        </w:numPr>
        <w:spacing w:before="180" w:after="180"/>
        <w:ind w:leftChars="0" w:firstLineChars="0"/>
      </w:pPr>
      <w:r w:rsidRPr="00B46F17">
        <w:t>Integration with Market Microstructure Factors</w:t>
      </w:r>
    </w:p>
    <w:p w14:paraId="3087C4F3" w14:textId="481DB9D7" w:rsidR="00404225" w:rsidRDefault="00B46F17" w:rsidP="00650B61">
      <w:pPr>
        <w:spacing w:before="180" w:after="180"/>
        <w:ind w:firstLine="480"/>
      </w:pPr>
      <w:r w:rsidRPr="00B46F17">
        <w:t>This study primarily focuses on the implied information in options prices. Future research could further incorporate market microstructure factors (such as trading volume, bid-ask spread, etc.) to analyze their impact on RND statistical characteristics. Particularly in highly volatile cryptocurrency markets, microstructure factors may play important roles in market expectations and price formation mechanisms.</w:t>
      </w:r>
      <w:r w:rsidR="00404225">
        <w:br w:type="page"/>
      </w:r>
    </w:p>
    <w:p w14:paraId="723556FF" w14:textId="494405CD" w:rsidR="00D92D2A" w:rsidRDefault="007027A6" w:rsidP="00404225">
      <w:pPr>
        <w:pStyle w:val="Heading1"/>
        <w:spacing w:before="180" w:after="180"/>
      </w:pPr>
      <w:bookmarkStart w:id="237" w:name="_Toc194478241"/>
      <w:bookmarkStart w:id="238" w:name="_Toc182815183"/>
      <w:r>
        <w:rPr>
          <w:rFonts w:hint="eastAsia"/>
        </w:rPr>
        <w:lastRenderedPageBreak/>
        <w:t>Appendix</w:t>
      </w:r>
      <w:bookmarkEnd w:id="237"/>
    </w:p>
    <w:p w14:paraId="0EF2E21B" w14:textId="43EDE6B3" w:rsidR="007027A6" w:rsidRDefault="007027A6" w:rsidP="007027A6">
      <w:pPr>
        <w:pStyle w:val="Caption"/>
        <w:keepNext/>
        <w:spacing w:before="180" w:after="180"/>
      </w:pPr>
      <w:bookmarkStart w:id="239" w:name="_Ref194476237"/>
      <w:bookmarkStart w:id="240" w:name="_Toc194478371"/>
      <w:r>
        <w:t xml:space="preserve">Appendix Table </w:t>
      </w:r>
      <w:fldSimple w:instr=" SEQ Appendix_Table \* ARABIC ">
        <w:r w:rsidR="002141DA">
          <w:rPr>
            <w:noProof/>
          </w:rPr>
          <w:t>1</w:t>
        </w:r>
      </w:fldSimple>
      <w:bookmarkEnd w:id="239"/>
      <w:r>
        <w:rPr>
          <w:rFonts w:hint="eastAsia"/>
        </w:rPr>
        <w:t xml:space="preserve">: </w:t>
      </w:r>
      <w:r w:rsidRPr="007027A6">
        <w:t>Three-Variable Regression Analysis Results for Products with 1 Day to Expiration (Single Point Method)</w:t>
      </w:r>
      <w:bookmarkEnd w:id="2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0"/>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0"/>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0"/>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0"/>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0"/>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0"/>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0"/>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0"/>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0"/>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0"/>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0"/>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0"/>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0"/>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0"/>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0"/>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0"/>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0"/>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0"/>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0"/>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0"/>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0"/>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0"/>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0"/>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0"/>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0"/>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0"/>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0"/>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0"/>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0"/>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0"/>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0"/>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0"/>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0"/>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0"/>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0"/>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0"/>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0"/>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0"/>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0"/>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0"/>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0"/>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0"/>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0"/>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0"/>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0"/>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0"/>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0"/>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0"/>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0"/>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0"/>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0"/>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0"/>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0"/>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0"/>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0"/>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0"/>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0"/>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0"/>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0"/>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0"/>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0"/>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0"/>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0"/>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0"/>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0"/>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0"/>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0"/>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0"/>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0"/>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0"/>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0"/>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0"/>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0"/>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0"/>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0"/>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0"/>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0"/>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0"/>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0"/>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0"/>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0"/>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0"/>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0"/>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0"/>
              <w:jc w:val="right"/>
              <w:rPr>
                <w:sz w:val="12"/>
                <w:szCs w:val="12"/>
              </w:rPr>
            </w:pPr>
            <w:r w:rsidRPr="00786B72">
              <w:rPr>
                <w:sz w:val="12"/>
                <w:szCs w:val="12"/>
              </w:rPr>
              <w:t>0.0079</w:t>
            </w:r>
          </w:p>
        </w:tc>
      </w:tr>
    </w:tbl>
    <w:p w14:paraId="4B55CE2D" w14:textId="5ABF12E3" w:rsidR="00A56D4E" w:rsidRPr="00A56D4E" w:rsidRDefault="00163558" w:rsidP="00A56D4E">
      <w:pPr>
        <w:pStyle w:val="a0"/>
      </w:pPr>
      <w:bookmarkStart w:id="241" w:name="_Ref189448627"/>
      <w:r w:rsidRPr="00163558">
        <w:t>Note: * indicates significance at the 10% level; ** indicates significance at the 5% level; *** indicates significance at the 1% level</w:t>
      </w:r>
    </w:p>
    <w:p w14:paraId="0A7E67CC" w14:textId="0A66E307" w:rsidR="007027A6" w:rsidRDefault="007027A6" w:rsidP="007027A6">
      <w:pPr>
        <w:pStyle w:val="Caption"/>
        <w:keepNext/>
        <w:spacing w:before="180" w:after="180"/>
      </w:pPr>
      <w:bookmarkStart w:id="242" w:name="_Ref194476242"/>
      <w:bookmarkStart w:id="243" w:name="_Toc194478372"/>
      <w:bookmarkEnd w:id="241"/>
      <w:r>
        <w:t xml:space="preserve">Appendix Table </w:t>
      </w:r>
      <w:fldSimple w:instr=" SEQ Appendix_Table \* ARABIC ">
        <w:r w:rsidR="002141DA">
          <w:rPr>
            <w:noProof/>
          </w:rPr>
          <w:t>2</w:t>
        </w:r>
      </w:fldSimple>
      <w:bookmarkEnd w:id="242"/>
      <w:r>
        <w:rPr>
          <w:rFonts w:hint="eastAsia"/>
        </w:rPr>
        <w:t xml:space="preserve">: </w:t>
      </w:r>
      <w:r w:rsidRPr="007027A6">
        <w:t>Four-Variable Regression Analysis Results for Products with 1 Day to Expiration (Single Point Method)</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0"/>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0"/>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0"/>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0"/>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0"/>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0"/>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0"/>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0"/>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0"/>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0"/>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0"/>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0"/>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0"/>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0"/>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0"/>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0"/>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0"/>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0"/>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0"/>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0"/>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0"/>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0"/>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0"/>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0"/>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0"/>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0"/>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0"/>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0"/>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0"/>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0"/>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0"/>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0"/>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0"/>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0"/>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0"/>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0"/>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0"/>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0"/>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0"/>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0"/>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0"/>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0"/>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0"/>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0"/>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0"/>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0"/>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0"/>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0"/>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0"/>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0"/>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0"/>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0"/>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0"/>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0"/>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0"/>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0"/>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0"/>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0"/>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0"/>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0"/>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0"/>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0"/>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0"/>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0"/>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0"/>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0"/>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0"/>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0"/>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0"/>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0"/>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0"/>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0"/>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0"/>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0"/>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0"/>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0"/>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0"/>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0"/>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0"/>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0"/>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0"/>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0"/>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0"/>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0"/>
              <w:jc w:val="right"/>
              <w:rPr>
                <w:sz w:val="12"/>
                <w:szCs w:val="12"/>
              </w:rPr>
            </w:pPr>
            <w:r w:rsidRPr="002D0E3A">
              <w:rPr>
                <w:sz w:val="12"/>
                <w:szCs w:val="12"/>
              </w:rPr>
              <w:t>0.0083</w:t>
            </w:r>
          </w:p>
        </w:tc>
      </w:tr>
    </w:tbl>
    <w:p w14:paraId="46891AA1" w14:textId="6D587331" w:rsidR="00A56D4E" w:rsidRDefault="00163558" w:rsidP="00A56D4E">
      <w:pPr>
        <w:pStyle w:val="a0"/>
      </w:pPr>
      <w:bookmarkStart w:id="244"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45" w:name="_Ref194476321"/>
      <w:bookmarkStart w:id="246" w:name="_Toc194478373"/>
      <w:bookmarkEnd w:id="244"/>
      <w:r>
        <w:br w:type="page"/>
      </w:r>
    </w:p>
    <w:p w14:paraId="715B2523" w14:textId="1C660C8F" w:rsidR="007027A6" w:rsidRDefault="007027A6" w:rsidP="007027A6">
      <w:pPr>
        <w:pStyle w:val="Caption"/>
        <w:keepNext/>
        <w:spacing w:before="180" w:after="180"/>
      </w:pPr>
      <w:r>
        <w:lastRenderedPageBreak/>
        <w:t xml:space="preserve">Appendix Table </w:t>
      </w:r>
      <w:fldSimple w:instr=" SEQ Appendix_Table \* ARABIC ">
        <w:r w:rsidR="002141DA">
          <w:rPr>
            <w:noProof/>
          </w:rPr>
          <w:t>3</w:t>
        </w:r>
      </w:fldSimple>
      <w:bookmarkEnd w:id="245"/>
      <w:r>
        <w:rPr>
          <w:rFonts w:hint="eastAsia"/>
        </w:rPr>
        <w:t xml:space="preserve">: </w:t>
      </w:r>
      <w:r w:rsidRPr="007027A6">
        <w:t>Four-Variable Regression Analysis Results Based on the Three-Variable Model (Daily Return Single Point Method)</w:t>
      </w:r>
      <w:bookmarkEnd w:id="246"/>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0"/>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0"/>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0"/>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0"/>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0"/>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0"/>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0"/>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0"/>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0"/>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0"/>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0"/>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0"/>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0"/>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0"/>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0"/>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0"/>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0"/>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0"/>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0"/>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0"/>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0"/>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0"/>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0"/>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0"/>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0"/>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0"/>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0"/>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0"/>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0"/>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0"/>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0"/>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0"/>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0"/>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0"/>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0"/>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0"/>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0"/>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0"/>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0"/>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0"/>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0"/>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0"/>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0"/>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0"/>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0"/>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0"/>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0"/>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0"/>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0"/>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0"/>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0"/>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0"/>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0"/>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0"/>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0"/>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0"/>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0"/>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0"/>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0"/>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0"/>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0"/>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0"/>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0"/>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0"/>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0"/>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0"/>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0"/>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0"/>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0"/>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0"/>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0"/>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0"/>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0"/>
      </w:pPr>
      <w:bookmarkStart w:id="247" w:name="_Ref189451767"/>
      <w:r w:rsidRPr="00163558">
        <w:t>Note: * indicates significance at the 10% level; ** indicates significance at the 5% level; *** indicates significance at the 1% level</w:t>
      </w:r>
    </w:p>
    <w:p w14:paraId="411AF28B" w14:textId="0EDE60AB" w:rsidR="007027A6" w:rsidRDefault="007027A6" w:rsidP="007027A6">
      <w:pPr>
        <w:pStyle w:val="Caption"/>
        <w:keepNext/>
        <w:spacing w:before="180" w:after="180"/>
      </w:pPr>
      <w:bookmarkStart w:id="248" w:name="_Ref194476476"/>
      <w:bookmarkStart w:id="249" w:name="_Toc194478374"/>
      <w:bookmarkEnd w:id="247"/>
      <w:r>
        <w:t xml:space="preserve">Appendix Table </w:t>
      </w:r>
      <w:fldSimple w:instr=" SEQ Appendix_Table \* ARABIC ">
        <w:r w:rsidR="002141DA">
          <w:rPr>
            <w:noProof/>
          </w:rPr>
          <w:t>4</w:t>
        </w:r>
      </w:fldSimple>
      <w:bookmarkEnd w:id="248"/>
      <w:r>
        <w:rPr>
          <w:rFonts w:hint="eastAsia"/>
        </w:rPr>
        <w:t xml:space="preserve">: </w:t>
      </w:r>
      <w:r w:rsidRPr="007027A6">
        <w:t>Three-Variable Regression Analysis Results for Products with 1 Day to Expiration (Two Points Method)</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0"/>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0"/>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0"/>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0"/>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0"/>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0"/>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0"/>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0"/>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0"/>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0"/>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0"/>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0"/>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0"/>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0"/>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0"/>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0"/>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0"/>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0"/>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0"/>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0"/>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0"/>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0"/>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0"/>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0"/>
              <w:rPr>
                <w:sz w:val="12"/>
                <w:szCs w:val="12"/>
              </w:rPr>
            </w:pPr>
          </w:p>
        </w:tc>
        <w:tc>
          <w:tcPr>
            <w:tcW w:w="445" w:type="pct"/>
            <w:shd w:val="clear" w:color="auto" w:fill="auto"/>
            <w:noWrap/>
            <w:hideMark/>
          </w:tcPr>
          <w:p w14:paraId="03C51A5E" w14:textId="7205275F" w:rsidR="002D0E3A" w:rsidRPr="002D0E3A" w:rsidRDefault="002D0E3A" w:rsidP="002D0E3A">
            <w:pPr>
              <w:pStyle w:val="a0"/>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0"/>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0"/>
              <w:rPr>
                <w:sz w:val="12"/>
                <w:szCs w:val="12"/>
              </w:rPr>
            </w:pPr>
          </w:p>
        </w:tc>
        <w:tc>
          <w:tcPr>
            <w:tcW w:w="498" w:type="pct"/>
            <w:shd w:val="clear" w:color="auto" w:fill="auto"/>
            <w:noWrap/>
            <w:hideMark/>
          </w:tcPr>
          <w:p w14:paraId="4F128CAA" w14:textId="4D88924F" w:rsidR="002D0E3A" w:rsidRPr="002D0E3A" w:rsidRDefault="002D0E3A" w:rsidP="002D0E3A">
            <w:pPr>
              <w:pStyle w:val="a0"/>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0"/>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0"/>
              <w:rPr>
                <w:sz w:val="12"/>
                <w:szCs w:val="12"/>
              </w:rPr>
            </w:pPr>
          </w:p>
        </w:tc>
        <w:tc>
          <w:tcPr>
            <w:tcW w:w="423" w:type="pct"/>
            <w:shd w:val="clear" w:color="auto" w:fill="auto"/>
            <w:noWrap/>
            <w:hideMark/>
          </w:tcPr>
          <w:p w14:paraId="6AA29FD1" w14:textId="37EC9E3B" w:rsidR="002D0E3A" w:rsidRPr="002D0E3A" w:rsidRDefault="002D0E3A" w:rsidP="002D0E3A">
            <w:pPr>
              <w:pStyle w:val="a0"/>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0"/>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0"/>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0"/>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0"/>
              <w:rPr>
                <w:sz w:val="12"/>
                <w:szCs w:val="12"/>
              </w:rPr>
            </w:pPr>
          </w:p>
        </w:tc>
        <w:tc>
          <w:tcPr>
            <w:tcW w:w="445" w:type="pct"/>
            <w:shd w:val="clear" w:color="auto" w:fill="auto"/>
            <w:noWrap/>
            <w:hideMark/>
          </w:tcPr>
          <w:p w14:paraId="021BECC3" w14:textId="68CEF644" w:rsidR="002D0E3A" w:rsidRPr="002D0E3A" w:rsidRDefault="002D0E3A" w:rsidP="002D0E3A">
            <w:pPr>
              <w:pStyle w:val="a0"/>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0"/>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0"/>
              <w:rPr>
                <w:sz w:val="12"/>
                <w:szCs w:val="12"/>
              </w:rPr>
            </w:pPr>
          </w:p>
        </w:tc>
        <w:tc>
          <w:tcPr>
            <w:tcW w:w="498" w:type="pct"/>
            <w:shd w:val="clear" w:color="auto" w:fill="auto"/>
            <w:noWrap/>
            <w:hideMark/>
          </w:tcPr>
          <w:p w14:paraId="6D58482B" w14:textId="7FEBD285" w:rsidR="002D0E3A" w:rsidRPr="002D0E3A" w:rsidRDefault="002D0E3A" w:rsidP="002D0E3A">
            <w:pPr>
              <w:pStyle w:val="a0"/>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0"/>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0"/>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0"/>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0"/>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0"/>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0"/>
              <w:rPr>
                <w:sz w:val="12"/>
                <w:szCs w:val="12"/>
              </w:rPr>
            </w:pPr>
          </w:p>
        </w:tc>
        <w:tc>
          <w:tcPr>
            <w:tcW w:w="445" w:type="pct"/>
            <w:shd w:val="clear" w:color="auto" w:fill="auto"/>
            <w:noWrap/>
            <w:hideMark/>
          </w:tcPr>
          <w:p w14:paraId="5C1A24CE" w14:textId="0968B398"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0"/>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0"/>
              <w:rPr>
                <w:sz w:val="12"/>
                <w:szCs w:val="12"/>
              </w:rPr>
            </w:pPr>
          </w:p>
        </w:tc>
        <w:tc>
          <w:tcPr>
            <w:tcW w:w="498" w:type="pct"/>
            <w:shd w:val="clear" w:color="auto" w:fill="auto"/>
            <w:noWrap/>
            <w:hideMark/>
          </w:tcPr>
          <w:p w14:paraId="4616510C" w14:textId="4AEF7590" w:rsidR="002D0E3A" w:rsidRPr="002D0E3A" w:rsidRDefault="002D0E3A" w:rsidP="002D0E3A">
            <w:pPr>
              <w:pStyle w:val="a0"/>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0"/>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0"/>
              <w:rPr>
                <w:sz w:val="12"/>
                <w:szCs w:val="12"/>
              </w:rPr>
            </w:pPr>
          </w:p>
        </w:tc>
        <w:tc>
          <w:tcPr>
            <w:tcW w:w="423" w:type="pct"/>
            <w:shd w:val="clear" w:color="auto" w:fill="auto"/>
            <w:noWrap/>
            <w:hideMark/>
          </w:tcPr>
          <w:p w14:paraId="0667BFEC" w14:textId="3D39835F" w:rsidR="002D0E3A" w:rsidRPr="002D0E3A" w:rsidRDefault="002D0E3A" w:rsidP="002D0E3A">
            <w:pPr>
              <w:pStyle w:val="a0"/>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0"/>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0"/>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0"/>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0"/>
              <w:rPr>
                <w:sz w:val="12"/>
                <w:szCs w:val="12"/>
              </w:rPr>
            </w:pPr>
          </w:p>
        </w:tc>
        <w:tc>
          <w:tcPr>
            <w:tcW w:w="445" w:type="pct"/>
            <w:shd w:val="clear" w:color="auto" w:fill="auto"/>
            <w:noWrap/>
            <w:hideMark/>
          </w:tcPr>
          <w:p w14:paraId="0E6E5290" w14:textId="277BEC2D"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0"/>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0"/>
              <w:rPr>
                <w:sz w:val="12"/>
                <w:szCs w:val="12"/>
              </w:rPr>
            </w:pPr>
          </w:p>
        </w:tc>
        <w:tc>
          <w:tcPr>
            <w:tcW w:w="498" w:type="pct"/>
            <w:shd w:val="clear" w:color="auto" w:fill="auto"/>
            <w:noWrap/>
            <w:hideMark/>
          </w:tcPr>
          <w:p w14:paraId="7E818706" w14:textId="58E70EE0" w:rsidR="002D0E3A" w:rsidRPr="002D0E3A" w:rsidRDefault="002D0E3A" w:rsidP="002D0E3A">
            <w:pPr>
              <w:pStyle w:val="a0"/>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0"/>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0"/>
              <w:rPr>
                <w:sz w:val="12"/>
                <w:szCs w:val="12"/>
              </w:rPr>
            </w:pPr>
          </w:p>
        </w:tc>
        <w:tc>
          <w:tcPr>
            <w:tcW w:w="423" w:type="pct"/>
            <w:shd w:val="clear" w:color="auto" w:fill="auto"/>
            <w:noWrap/>
            <w:hideMark/>
          </w:tcPr>
          <w:p w14:paraId="2CA7CA60" w14:textId="0967F17F" w:rsidR="002D0E3A" w:rsidRPr="002D0E3A" w:rsidRDefault="002D0E3A" w:rsidP="002D0E3A">
            <w:pPr>
              <w:pStyle w:val="a0"/>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0"/>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0"/>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0"/>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0"/>
              <w:rPr>
                <w:sz w:val="12"/>
                <w:szCs w:val="12"/>
              </w:rPr>
            </w:pPr>
          </w:p>
        </w:tc>
        <w:tc>
          <w:tcPr>
            <w:tcW w:w="445" w:type="pct"/>
            <w:shd w:val="clear" w:color="auto" w:fill="auto"/>
            <w:noWrap/>
            <w:hideMark/>
          </w:tcPr>
          <w:p w14:paraId="34D5427E" w14:textId="1D50CA80" w:rsidR="002D0E3A" w:rsidRPr="002D0E3A" w:rsidRDefault="002D0E3A" w:rsidP="002D0E3A">
            <w:pPr>
              <w:pStyle w:val="a0"/>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0"/>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0"/>
              <w:rPr>
                <w:sz w:val="12"/>
                <w:szCs w:val="12"/>
              </w:rPr>
            </w:pPr>
          </w:p>
        </w:tc>
        <w:tc>
          <w:tcPr>
            <w:tcW w:w="498" w:type="pct"/>
            <w:shd w:val="clear" w:color="auto" w:fill="auto"/>
            <w:noWrap/>
            <w:hideMark/>
          </w:tcPr>
          <w:p w14:paraId="5520B12C" w14:textId="369503D1" w:rsidR="002D0E3A" w:rsidRPr="002D0E3A" w:rsidRDefault="002D0E3A" w:rsidP="002D0E3A">
            <w:pPr>
              <w:pStyle w:val="a0"/>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0"/>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0"/>
              <w:rPr>
                <w:sz w:val="12"/>
                <w:szCs w:val="12"/>
              </w:rPr>
            </w:pPr>
          </w:p>
        </w:tc>
        <w:tc>
          <w:tcPr>
            <w:tcW w:w="423" w:type="pct"/>
            <w:shd w:val="clear" w:color="auto" w:fill="auto"/>
            <w:noWrap/>
            <w:hideMark/>
          </w:tcPr>
          <w:p w14:paraId="58356088" w14:textId="6867DC95" w:rsidR="002D0E3A" w:rsidRPr="002D0E3A" w:rsidRDefault="002D0E3A" w:rsidP="002D0E3A">
            <w:pPr>
              <w:pStyle w:val="a0"/>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0"/>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0"/>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0"/>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0"/>
              <w:rPr>
                <w:sz w:val="12"/>
                <w:szCs w:val="12"/>
              </w:rPr>
            </w:pPr>
          </w:p>
        </w:tc>
        <w:tc>
          <w:tcPr>
            <w:tcW w:w="445" w:type="pct"/>
            <w:shd w:val="clear" w:color="auto" w:fill="auto"/>
            <w:noWrap/>
            <w:hideMark/>
          </w:tcPr>
          <w:p w14:paraId="24E7A111" w14:textId="3809BFCD" w:rsidR="002D0E3A" w:rsidRPr="002D0E3A" w:rsidRDefault="002D0E3A" w:rsidP="002D0E3A">
            <w:pPr>
              <w:pStyle w:val="a0"/>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0"/>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0"/>
              <w:rPr>
                <w:sz w:val="12"/>
                <w:szCs w:val="12"/>
              </w:rPr>
            </w:pPr>
          </w:p>
        </w:tc>
        <w:tc>
          <w:tcPr>
            <w:tcW w:w="498" w:type="pct"/>
            <w:shd w:val="clear" w:color="auto" w:fill="auto"/>
            <w:noWrap/>
            <w:hideMark/>
          </w:tcPr>
          <w:p w14:paraId="4AC46D9A" w14:textId="165C4AE0" w:rsidR="002D0E3A" w:rsidRPr="002D0E3A" w:rsidRDefault="002D0E3A" w:rsidP="002D0E3A">
            <w:pPr>
              <w:pStyle w:val="a0"/>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0"/>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0"/>
              <w:rPr>
                <w:sz w:val="12"/>
                <w:szCs w:val="12"/>
              </w:rPr>
            </w:pPr>
          </w:p>
        </w:tc>
        <w:tc>
          <w:tcPr>
            <w:tcW w:w="423" w:type="pct"/>
            <w:shd w:val="clear" w:color="auto" w:fill="auto"/>
            <w:noWrap/>
            <w:hideMark/>
          </w:tcPr>
          <w:p w14:paraId="72C6A1AF" w14:textId="51C31A1B" w:rsidR="002D0E3A" w:rsidRPr="002D0E3A" w:rsidRDefault="002D0E3A" w:rsidP="002D0E3A">
            <w:pPr>
              <w:pStyle w:val="a0"/>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0"/>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0"/>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0"/>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0"/>
              <w:rPr>
                <w:sz w:val="12"/>
                <w:szCs w:val="12"/>
              </w:rPr>
            </w:pPr>
          </w:p>
        </w:tc>
        <w:tc>
          <w:tcPr>
            <w:tcW w:w="445" w:type="pct"/>
            <w:shd w:val="clear" w:color="auto" w:fill="auto"/>
            <w:noWrap/>
            <w:hideMark/>
          </w:tcPr>
          <w:p w14:paraId="2DC3CF05" w14:textId="6941A071" w:rsidR="002D0E3A" w:rsidRPr="002D0E3A" w:rsidRDefault="002D0E3A" w:rsidP="002D0E3A">
            <w:pPr>
              <w:pStyle w:val="a0"/>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0"/>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0"/>
              <w:rPr>
                <w:sz w:val="12"/>
                <w:szCs w:val="12"/>
              </w:rPr>
            </w:pPr>
          </w:p>
        </w:tc>
        <w:tc>
          <w:tcPr>
            <w:tcW w:w="498" w:type="pct"/>
            <w:shd w:val="clear" w:color="auto" w:fill="auto"/>
            <w:noWrap/>
            <w:hideMark/>
          </w:tcPr>
          <w:p w14:paraId="19D41647" w14:textId="61A5DC11" w:rsidR="002D0E3A" w:rsidRPr="002D0E3A" w:rsidRDefault="002D0E3A" w:rsidP="002D0E3A">
            <w:pPr>
              <w:pStyle w:val="a0"/>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0"/>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0"/>
              <w:rPr>
                <w:sz w:val="12"/>
                <w:szCs w:val="12"/>
              </w:rPr>
            </w:pPr>
          </w:p>
        </w:tc>
        <w:tc>
          <w:tcPr>
            <w:tcW w:w="423" w:type="pct"/>
            <w:shd w:val="clear" w:color="auto" w:fill="auto"/>
            <w:noWrap/>
            <w:hideMark/>
          </w:tcPr>
          <w:p w14:paraId="595FFB94" w14:textId="106DB479" w:rsidR="002D0E3A" w:rsidRPr="002D0E3A" w:rsidRDefault="002D0E3A" w:rsidP="002D0E3A">
            <w:pPr>
              <w:pStyle w:val="a0"/>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0"/>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0"/>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0"/>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0"/>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0"/>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0"/>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0"/>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0"/>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0"/>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0"/>
              <w:jc w:val="right"/>
              <w:rPr>
                <w:sz w:val="12"/>
                <w:szCs w:val="12"/>
              </w:rPr>
            </w:pPr>
            <w:r w:rsidRPr="002D0E3A">
              <w:rPr>
                <w:sz w:val="12"/>
                <w:szCs w:val="12"/>
              </w:rPr>
              <w:t>0.0051</w:t>
            </w:r>
          </w:p>
        </w:tc>
      </w:tr>
    </w:tbl>
    <w:p w14:paraId="21AD9950" w14:textId="276C0D91" w:rsidR="00A56D4E" w:rsidRDefault="00163558" w:rsidP="00A56D4E">
      <w:pPr>
        <w:pStyle w:val="a0"/>
      </w:pPr>
      <w:bookmarkStart w:id="250"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51" w:name="_Ref194476482"/>
      <w:bookmarkStart w:id="252" w:name="_Toc194478375"/>
      <w:bookmarkEnd w:id="250"/>
      <w:r>
        <w:br w:type="page"/>
      </w:r>
    </w:p>
    <w:p w14:paraId="0FFB455A" w14:textId="0D1A2357" w:rsidR="007027A6" w:rsidRDefault="007027A6" w:rsidP="007027A6">
      <w:pPr>
        <w:pStyle w:val="Caption"/>
        <w:keepNext/>
        <w:spacing w:before="180" w:after="180"/>
      </w:pPr>
      <w:r>
        <w:lastRenderedPageBreak/>
        <w:t xml:space="preserve">Appendix Table </w:t>
      </w:r>
      <w:fldSimple w:instr=" SEQ Appendix_Table \* ARABIC ">
        <w:r w:rsidR="002141DA">
          <w:rPr>
            <w:noProof/>
          </w:rPr>
          <w:t>5</w:t>
        </w:r>
      </w:fldSimple>
      <w:bookmarkEnd w:id="251"/>
      <w:r>
        <w:rPr>
          <w:rFonts w:hint="eastAsia"/>
        </w:rPr>
        <w:t xml:space="preserve">: </w:t>
      </w:r>
      <w:r w:rsidRPr="007027A6">
        <w:t>Four-Variable Regression Analysis Results for Products with 1 Day to Expiration (Two Points Method)</w:t>
      </w:r>
      <w:bookmarkEnd w:id="2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0"/>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0"/>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0"/>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0"/>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0"/>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0"/>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0"/>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0"/>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0"/>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0"/>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0"/>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0"/>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0"/>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0"/>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0"/>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0"/>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0"/>
              <w:rPr>
                <w:sz w:val="12"/>
                <w:szCs w:val="12"/>
              </w:rPr>
            </w:pPr>
          </w:p>
        </w:tc>
        <w:tc>
          <w:tcPr>
            <w:tcW w:w="377" w:type="pct"/>
            <w:shd w:val="clear" w:color="auto" w:fill="auto"/>
            <w:noWrap/>
            <w:hideMark/>
          </w:tcPr>
          <w:p w14:paraId="47C3BD9F" w14:textId="600A6C7A" w:rsidR="002D0E3A" w:rsidRPr="002D0E3A" w:rsidRDefault="002D0E3A" w:rsidP="002D0E3A">
            <w:pPr>
              <w:pStyle w:val="a0"/>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0"/>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0"/>
              <w:rPr>
                <w:sz w:val="12"/>
                <w:szCs w:val="12"/>
              </w:rPr>
            </w:pPr>
          </w:p>
        </w:tc>
        <w:tc>
          <w:tcPr>
            <w:tcW w:w="366" w:type="pct"/>
            <w:shd w:val="clear" w:color="auto" w:fill="auto"/>
            <w:noWrap/>
            <w:hideMark/>
          </w:tcPr>
          <w:p w14:paraId="59071F82" w14:textId="74279E33" w:rsidR="002D0E3A" w:rsidRPr="002D0E3A" w:rsidRDefault="002D0E3A" w:rsidP="002D0E3A">
            <w:pPr>
              <w:pStyle w:val="a0"/>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0"/>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0"/>
              <w:rPr>
                <w:sz w:val="12"/>
                <w:szCs w:val="12"/>
              </w:rPr>
            </w:pPr>
          </w:p>
        </w:tc>
        <w:tc>
          <w:tcPr>
            <w:tcW w:w="380" w:type="pct"/>
            <w:shd w:val="clear" w:color="auto" w:fill="auto"/>
            <w:noWrap/>
            <w:hideMark/>
          </w:tcPr>
          <w:p w14:paraId="58B3CAC8" w14:textId="011E430A" w:rsidR="002D0E3A" w:rsidRPr="002D0E3A" w:rsidRDefault="002D0E3A" w:rsidP="002D0E3A">
            <w:pPr>
              <w:pStyle w:val="a0"/>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0"/>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0"/>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0"/>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0"/>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0"/>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0"/>
              <w:rPr>
                <w:sz w:val="12"/>
                <w:szCs w:val="12"/>
              </w:rPr>
            </w:pPr>
          </w:p>
        </w:tc>
        <w:tc>
          <w:tcPr>
            <w:tcW w:w="377" w:type="pct"/>
            <w:shd w:val="clear" w:color="auto" w:fill="auto"/>
            <w:noWrap/>
            <w:hideMark/>
          </w:tcPr>
          <w:p w14:paraId="31FEB315" w14:textId="4ADE7935" w:rsidR="002D0E3A" w:rsidRPr="002D0E3A" w:rsidRDefault="002D0E3A" w:rsidP="002D0E3A">
            <w:pPr>
              <w:pStyle w:val="a0"/>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0"/>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0"/>
              <w:rPr>
                <w:sz w:val="12"/>
                <w:szCs w:val="12"/>
              </w:rPr>
            </w:pPr>
          </w:p>
        </w:tc>
        <w:tc>
          <w:tcPr>
            <w:tcW w:w="366" w:type="pct"/>
            <w:shd w:val="clear" w:color="auto" w:fill="auto"/>
            <w:noWrap/>
            <w:hideMark/>
          </w:tcPr>
          <w:p w14:paraId="2B0C4268" w14:textId="474C720A" w:rsidR="002D0E3A" w:rsidRPr="002D0E3A" w:rsidRDefault="002D0E3A" w:rsidP="002D0E3A">
            <w:pPr>
              <w:pStyle w:val="a0"/>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0"/>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0"/>
              <w:rPr>
                <w:sz w:val="12"/>
                <w:szCs w:val="12"/>
              </w:rPr>
            </w:pPr>
          </w:p>
        </w:tc>
        <w:tc>
          <w:tcPr>
            <w:tcW w:w="380" w:type="pct"/>
            <w:shd w:val="clear" w:color="auto" w:fill="auto"/>
            <w:noWrap/>
            <w:hideMark/>
          </w:tcPr>
          <w:p w14:paraId="33DBEF39" w14:textId="44B39B37" w:rsidR="002D0E3A" w:rsidRPr="002D0E3A" w:rsidRDefault="002D0E3A" w:rsidP="002D0E3A">
            <w:pPr>
              <w:pStyle w:val="a0"/>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0"/>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0"/>
              <w:rPr>
                <w:sz w:val="12"/>
                <w:szCs w:val="12"/>
              </w:rPr>
            </w:pPr>
          </w:p>
        </w:tc>
        <w:tc>
          <w:tcPr>
            <w:tcW w:w="302" w:type="pct"/>
            <w:shd w:val="clear" w:color="auto" w:fill="auto"/>
            <w:noWrap/>
            <w:hideMark/>
          </w:tcPr>
          <w:p w14:paraId="3BAA5052" w14:textId="260BF2E5" w:rsidR="002D0E3A" w:rsidRPr="002D0E3A" w:rsidRDefault="002D0E3A" w:rsidP="002D0E3A">
            <w:pPr>
              <w:pStyle w:val="a0"/>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0"/>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0"/>
              <w:rPr>
                <w:sz w:val="12"/>
                <w:szCs w:val="12"/>
              </w:rPr>
            </w:pPr>
          </w:p>
        </w:tc>
        <w:tc>
          <w:tcPr>
            <w:tcW w:w="377" w:type="pct"/>
            <w:shd w:val="clear" w:color="auto" w:fill="auto"/>
            <w:noWrap/>
            <w:hideMark/>
          </w:tcPr>
          <w:p w14:paraId="3E8BE91E" w14:textId="021C9327" w:rsidR="002D0E3A" w:rsidRPr="002D0E3A" w:rsidRDefault="002D0E3A" w:rsidP="002D0E3A">
            <w:pPr>
              <w:pStyle w:val="a0"/>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0"/>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0"/>
              <w:rPr>
                <w:sz w:val="12"/>
                <w:szCs w:val="12"/>
              </w:rPr>
            </w:pPr>
          </w:p>
        </w:tc>
        <w:tc>
          <w:tcPr>
            <w:tcW w:w="366" w:type="pct"/>
            <w:shd w:val="clear" w:color="auto" w:fill="auto"/>
            <w:noWrap/>
            <w:hideMark/>
          </w:tcPr>
          <w:p w14:paraId="701F8F3A" w14:textId="40752790" w:rsidR="002D0E3A" w:rsidRPr="002D0E3A" w:rsidRDefault="002D0E3A" w:rsidP="002D0E3A">
            <w:pPr>
              <w:pStyle w:val="a0"/>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0"/>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0"/>
              <w:rPr>
                <w:sz w:val="12"/>
                <w:szCs w:val="12"/>
              </w:rPr>
            </w:pPr>
          </w:p>
        </w:tc>
        <w:tc>
          <w:tcPr>
            <w:tcW w:w="380" w:type="pct"/>
            <w:shd w:val="clear" w:color="auto" w:fill="auto"/>
            <w:noWrap/>
            <w:hideMark/>
          </w:tcPr>
          <w:p w14:paraId="76F1A868" w14:textId="17D435A7" w:rsidR="002D0E3A" w:rsidRPr="002D0E3A" w:rsidRDefault="002D0E3A" w:rsidP="002D0E3A">
            <w:pPr>
              <w:pStyle w:val="a0"/>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0"/>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0"/>
              <w:rPr>
                <w:sz w:val="12"/>
                <w:szCs w:val="12"/>
              </w:rPr>
            </w:pPr>
          </w:p>
        </w:tc>
        <w:tc>
          <w:tcPr>
            <w:tcW w:w="302" w:type="pct"/>
            <w:shd w:val="clear" w:color="auto" w:fill="auto"/>
            <w:noWrap/>
            <w:hideMark/>
          </w:tcPr>
          <w:p w14:paraId="6DB4A42B" w14:textId="0C56FA9E" w:rsidR="002D0E3A" w:rsidRPr="002D0E3A" w:rsidRDefault="002D0E3A" w:rsidP="002D0E3A">
            <w:pPr>
              <w:pStyle w:val="a0"/>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0"/>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0"/>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0"/>
              <w:rPr>
                <w:sz w:val="12"/>
                <w:szCs w:val="12"/>
              </w:rPr>
            </w:pPr>
          </w:p>
        </w:tc>
        <w:tc>
          <w:tcPr>
            <w:tcW w:w="377" w:type="pct"/>
            <w:shd w:val="clear" w:color="auto" w:fill="auto"/>
            <w:noWrap/>
            <w:hideMark/>
          </w:tcPr>
          <w:p w14:paraId="544A4E74" w14:textId="1AB5159E" w:rsidR="002D0E3A" w:rsidRPr="002D0E3A" w:rsidRDefault="002D0E3A" w:rsidP="002D0E3A">
            <w:pPr>
              <w:pStyle w:val="a0"/>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0"/>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0"/>
              <w:rPr>
                <w:sz w:val="12"/>
                <w:szCs w:val="12"/>
              </w:rPr>
            </w:pPr>
          </w:p>
        </w:tc>
        <w:tc>
          <w:tcPr>
            <w:tcW w:w="366" w:type="pct"/>
            <w:shd w:val="clear" w:color="auto" w:fill="auto"/>
            <w:noWrap/>
            <w:hideMark/>
          </w:tcPr>
          <w:p w14:paraId="4BAF3C47" w14:textId="401B3F9C" w:rsidR="002D0E3A" w:rsidRPr="002D0E3A" w:rsidRDefault="002D0E3A" w:rsidP="002D0E3A">
            <w:pPr>
              <w:pStyle w:val="a0"/>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0"/>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0"/>
              <w:rPr>
                <w:sz w:val="12"/>
                <w:szCs w:val="12"/>
              </w:rPr>
            </w:pPr>
          </w:p>
        </w:tc>
        <w:tc>
          <w:tcPr>
            <w:tcW w:w="380" w:type="pct"/>
            <w:shd w:val="clear" w:color="auto" w:fill="auto"/>
            <w:noWrap/>
            <w:hideMark/>
          </w:tcPr>
          <w:p w14:paraId="736EA5A7" w14:textId="1D998200" w:rsidR="002D0E3A" w:rsidRPr="002D0E3A" w:rsidRDefault="002D0E3A" w:rsidP="002D0E3A">
            <w:pPr>
              <w:pStyle w:val="a0"/>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0"/>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0"/>
              <w:rPr>
                <w:sz w:val="12"/>
                <w:szCs w:val="12"/>
              </w:rPr>
            </w:pPr>
          </w:p>
        </w:tc>
        <w:tc>
          <w:tcPr>
            <w:tcW w:w="302" w:type="pct"/>
            <w:shd w:val="clear" w:color="auto" w:fill="auto"/>
            <w:noWrap/>
            <w:hideMark/>
          </w:tcPr>
          <w:p w14:paraId="03B7F3BA" w14:textId="3E5861B8" w:rsidR="002D0E3A" w:rsidRPr="002D0E3A" w:rsidRDefault="002D0E3A" w:rsidP="002D0E3A">
            <w:pPr>
              <w:pStyle w:val="a0"/>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0"/>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0"/>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0"/>
              <w:rPr>
                <w:sz w:val="12"/>
                <w:szCs w:val="12"/>
              </w:rPr>
            </w:pPr>
          </w:p>
        </w:tc>
        <w:tc>
          <w:tcPr>
            <w:tcW w:w="377" w:type="pct"/>
            <w:shd w:val="clear" w:color="auto" w:fill="auto"/>
            <w:noWrap/>
            <w:hideMark/>
          </w:tcPr>
          <w:p w14:paraId="0EAD30B5" w14:textId="64369AE9" w:rsidR="002D0E3A" w:rsidRPr="002D0E3A" w:rsidRDefault="002D0E3A" w:rsidP="002D0E3A">
            <w:pPr>
              <w:pStyle w:val="a0"/>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0"/>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0"/>
              <w:rPr>
                <w:sz w:val="12"/>
                <w:szCs w:val="12"/>
              </w:rPr>
            </w:pPr>
          </w:p>
        </w:tc>
        <w:tc>
          <w:tcPr>
            <w:tcW w:w="366" w:type="pct"/>
            <w:shd w:val="clear" w:color="auto" w:fill="auto"/>
            <w:noWrap/>
            <w:hideMark/>
          </w:tcPr>
          <w:p w14:paraId="6DBBC368" w14:textId="5BE516BD" w:rsidR="002D0E3A" w:rsidRPr="002D0E3A" w:rsidRDefault="002D0E3A" w:rsidP="002D0E3A">
            <w:pPr>
              <w:pStyle w:val="a0"/>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0"/>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0"/>
              <w:rPr>
                <w:sz w:val="12"/>
                <w:szCs w:val="12"/>
              </w:rPr>
            </w:pPr>
          </w:p>
        </w:tc>
        <w:tc>
          <w:tcPr>
            <w:tcW w:w="380" w:type="pct"/>
            <w:shd w:val="clear" w:color="auto" w:fill="auto"/>
            <w:noWrap/>
            <w:hideMark/>
          </w:tcPr>
          <w:p w14:paraId="13ADB491" w14:textId="0B291347" w:rsidR="002D0E3A" w:rsidRPr="002D0E3A" w:rsidRDefault="002D0E3A" w:rsidP="002D0E3A">
            <w:pPr>
              <w:pStyle w:val="a0"/>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0"/>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0"/>
              <w:rPr>
                <w:sz w:val="12"/>
                <w:szCs w:val="12"/>
              </w:rPr>
            </w:pPr>
          </w:p>
        </w:tc>
        <w:tc>
          <w:tcPr>
            <w:tcW w:w="302" w:type="pct"/>
            <w:shd w:val="clear" w:color="auto" w:fill="auto"/>
            <w:noWrap/>
            <w:hideMark/>
          </w:tcPr>
          <w:p w14:paraId="0033254F" w14:textId="5840CADF" w:rsidR="002D0E3A" w:rsidRPr="002D0E3A" w:rsidRDefault="002D0E3A" w:rsidP="002D0E3A">
            <w:pPr>
              <w:pStyle w:val="a0"/>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0"/>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0"/>
              <w:rPr>
                <w:sz w:val="12"/>
                <w:szCs w:val="12"/>
              </w:rPr>
            </w:pPr>
          </w:p>
        </w:tc>
        <w:tc>
          <w:tcPr>
            <w:tcW w:w="377" w:type="pct"/>
            <w:shd w:val="clear" w:color="auto" w:fill="auto"/>
            <w:noWrap/>
            <w:hideMark/>
          </w:tcPr>
          <w:p w14:paraId="54277EC7" w14:textId="4293F29B" w:rsidR="002D0E3A" w:rsidRPr="002D0E3A" w:rsidRDefault="002D0E3A" w:rsidP="002D0E3A">
            <w:pPr>
              <w:pStyle w:val="a0"/>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0"/>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0"/>
              <w:rPr>
                <w:sz w:val="12"/>
                <w:szCs w:val="12"/>
              </w:rPr>
            </w:pPr>
          </w:p>
        </w:tc>
        <w:tc>
          <w:tcPr>
            <w:tcW w:w="366" w:type="pct"/>
            <w:shd w:val="clear" w:color="auto" w:fill="auto"/>
            <w:noWrap/>
            <w:hideMark/>
          </w:tcPr>
          <w:p w14:paraId="50ECCBAF" w14:textId="3DE3E91A" w:rsidR="002D0E3A" w:rsidRPr="002D0E3A" w:rsidRDefault="002D0E3A" w:rsidP="002D0E3A">
            <w:pPr>
              <w:pStyle w:val="a0"/>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0"/>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0"/>
              <w:rPr>
                <w:sz w:val="12"/>
                <w:szCs w:val="12"/>
              </w:rPr>
            </w:pPr>
          </w:p>
        </w:tc>
        <w:tc>
          <w:tcPr>
            <w:tcW w:w="380" w:type="pct"/>
            <w:shd w:val="clear" w:color="auto" w:fill="auto"/>
            <w:noWrap/>
            <w:hideMark/>
          </w:tcPr>
          <w:p w14:paraId="2A58C79A" w14:textId="73AB60A0" w:rsidR="002D0E3A" w:rsidRPr="002D0E3A" w:rsidRDefault="002D0E3A" w:rsidP="002D0E3A">
            <w:pPr>
              <w:pStyle w:val="a0"/>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0"/>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0"/>
              <w:rPr>
                <w:sz w:val="12"/>
                <w:szCs w:val="12"/>
              </w:rPr>
            </w:pPr>
          </w:p>
        </w:tc>
        <w:tc>
          <w:tcPr>
            <w:tcW w:w="302" w:type="pct"/>
            <w:shd w:val="clear" w:color="auto" w:fill="auto"/>
            <w:noWrap/>
            <w:hideMark/>
          </w:tcPr>
          <w:p w14:paraId="051E3C23" w14:textId="3C945C32" w:rsidR="002D0E3A" w:rsidRPr="002D0E3A" w:rsidRDefault="002D0E3A" w:rsidP="002D0E3A">
            <w:pPr>
              <w:pStyle w:val="a0"/>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0"/>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0"/>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0"/>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0"/>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0"/>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0"/>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0"/>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0"/>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0"/>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0"/>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0"/>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0"/>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0"/>
              <w:jc w:val="right"/>
              <w:rPr>
                <w:sz w:val="12"/>
                <w:szCs w:val="12"/>
              </w:rPr>
            </w:pPr>
            <w:r w:rsidRPr="002D0E3A">
              <w:rPr>
                <w:sz w:val="12"/>
                <w:szCs w:val="12"/>
              </w:rPr>
              <w:t>0.0053</w:t>
            </w:r>
          </w:p>
        </w:tc>
      </w:tr>
    </w:tbl>
    <w:p w14:paraId="43F90377" w14:textId="0B37104D" w:rsidR="00A56D4E" w:rsidRPr="00A56D4E" w:rsidRDefault="00163558" w:rsidP="00A56D4E">
      <w:pPr>
        <w:pStyle w:val="a0"/>
      </w:pPr>
      <w:r w:rsidRPr="00163558">
        <w:t>Note: * indicates significance at the 10% level; ** indicates significance at the 5% level; *** indicates significance at the 1% level</w:t>
      </w:r>
    </w:p>
    <w:p w14:paraId="74712542" w14:textId="081452BD" w:rsidR="007027A6" w:rsidRDefault="007027A6" w:rsidP="007027A6">
      <w:pPr>
        <w:pStyle w:val="Caption"/>
        <w:keepNext/>
        <w:spacing w:before="180" w:after="180"/>
      </w:pPr>
      <w:bookmarkStart w:id="253" w:name="_Ref194477126"/>
      <w:bookmarkStart w:id="254" w:name="_Toc194478376"/>
      <w:bookmarkStart w:id="255" w:name="_Hlk189457604"/>
      <w:r>
        <w:t xml:space="preserve">Appendix Table </w:t>
      </w:r>
      <w:fldSimple w:instr=" SEQ Appendix_Table \* ARABIC ">
        <w:r w:rsidR="002141DA">
          <w:rPr>
            <w:noProof/>
          </w:rPr>
          <w:t>6</w:t>
        </w:r>
      </w:fldSimple>
      <w:bookmarkEnd w:id="253"/>
      <w:r>
        <w:rPr>
          <w:rFonts w:hint="eastAsia"/>
        </w:rPr>
        <w:t xml:space="preserve">: </w:t>
      </w:r>
      <w:r w:rsidRPr="007027A6">
        <w:t>Two-Variable Regression Analysis Results for Products with 7 Days to Expiration (Single Point Method)</w:t>
      </w:r>
      <w:bookmarkEnd w:id="2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0"/>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0"/>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0"/>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0"/>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0"/>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0"/>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0"/>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0"/>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0"/>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0"/>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0"/>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0"/>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0"/>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0"/>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0"/>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0"/>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0"/>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0"/>
              <w:rPr>
                <w:sz w:val="12"/>
                <w:szCs w:val="12"/>
              </w:rPr>
            </w:pPr>
          </w:p>
        </w:tc>
        <w:tc>
          <w:tcPr>
            <w:tcW w:w="658" w:type="pct"/>
            <w:shd w:val="clear" w:color="auto" w:fill="auto"/>
            <w:noWrap/>
            <w:hideMark/>
          </w:tcPr>
          <w:p w14:paraId="2EC5E077" w14:textId="6A0EAEBB" w:rsidR="00653EE0" w:rsidRPr="00653EE0" w:rsidRDefault="00653EE0" w:rsidP="00653EE0">
            <w:pPr>
              <w:pStyle w:val="a0"/>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0"/>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0"/>
              <w:rPr>
                <w:sz w:val="12"/>
                <w:szCs w:val="12"/>
              </w:rPr>
            </w:pPr>
          </w:p>
        </w:tc>
        <w:tc>
          <w:tcPr>
            <w:tcW w:w="525" w:type="pct"/>
            <w:shd w:val="clear" w:color="auto" w:fill="auto"/>
            <w:noWrap/>
            <w:hideMark/>
          </w:tcPr>
          <w:p w14:paraId="4A47A3FE" w14:textId="1B763AB9" w:rsidR="00653EE0" w:rsidRPr="00653EE0" w:rsidRDefault="00653EE0" w:rsidP="00653EE0">
            <w:pPr>
              <w:pStyle w:val="a0"/>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0"/>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0"/>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0"/>
              <w:rPr>
                <w:sz w:val="12"/>
                <w:szCs w:val="12"/>
              </w:rPr>
            </w:pPr>
          </w:p>
        </w:tc>
        <w:tc>
          <w:tcPr>
            <w:tcW w:w="658" w:type="pct"/>
            <w:shd w:val="clear" w:color="auto" w:fill="auto"/>
            <w:noWrap/>
            <w:hideMark/>
          </w:tcPr>
          <w:p w14:paraId="1468B3B9" w14:textId="21D808D1" w:rsidR="00653EE0" w:rsidRPr="00653EE0" w:rsidRDefault="00653EE0" w:rsidP="00653EE0">
            <w:pPr>
              <w:pStyle w:val="a0"/>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0"/>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0"/>
              <w:rPr>
                <w:sz w:val="12"/>
                <w:szCs w:val="12"/>
              </w:rPr>
            </w:pPr>
          </w:p>
        </w:tc>
        <w:tc>
          <w:tcPr>
            <w:tcW w:w="525" w:type="pct"/>
            <w:shd w:val="clear" w:color="auto" w:fill="auto"/>
            <w:noWrap/>
            <w:hideMark/>
          </w:tcPr>
          <w:p w14:paraId="0DAC6109" w14:textId="077679C1" w:rsidR="00653EE0" w:rsidRPr="00653EE0" w:rsidRDefault="00653EE0" w:rsidP="00653EE0">
            <w:pPr>
              <w:pStyle w:val="a0"/>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0"/>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0"/>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0"/>
              <w:rPr>
                <w:sz w:val="12"/>
                <w:szCs w:val="12"/>
              </w:rPr>
            </w:pPr>
          </w:p>
        </w:tc>
        <w:tc>
          <w:tcPr>
            <w:tcW w:w="658" w:type="pct"/>
            <w:shd w:val="clear" w:color="auto" w:fill="auto"/>
            <w:noWrap/>
            <w:hideMark/>
          </w:tcPr>
          <w:p w14:paraId="6A4729E6" w14:textId="21F44DDF" w:rsidR="00653EE0" w:rsidRPr="00653EE0" w:rsidRDefault="00653EE0" w:rsidP="00653EE0">
            <w:pPr>
              <w:pStyle w:val="a0"/>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0"/>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0"/>
              <w:rPr>
                <w:sz w:val="12"/>
                <w:szCs w:val="12"/>
              </w:rPr>
            </w:pPr>
          </w:p>
        </w:tc>
        <w:tc>
          <w:tcPr>
            <w:tcW w:w="525" w:type="pct"/>
            <w:shd w:val="clear" w:color="auto" w:fill="auto"/>
            <w:noWrap/>
            <w:hideMark/>
          </w:tcPr>
          <w:p w14:paraId="015DEA61" w14:textId="0EE24E18" w:rsidR="00653EE0" w:rsidRPr="00653EE0" w:rsidRDefault="00653EE0" w:rsidP="00653EE0">
            <w:pPr>
              <w:pStyle w:val="a0"/>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0"/>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0"/>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0"/>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0"/>
              <w:rPr>
                <w:sz w:val="12"/>
                <w:szCs w:val="12"/>
              </w:rPr>
            </w:pPr>
          </w:p>
        </w:tc>
        <w:tc>
          <w:tcPr>
            <w:tcW w:w="658" w:type="pct"/>
            <w:shd w:val="clear" w:color="auto" w:fill="auto"/>
            <w:noWrap/>
            <w:hideMark/>
          </w:tcPr>
          <w:p w14:paraId="20F0C95D" w14:textId="23353263" w:rsidR="00653EE0" w:rsidRPr="00653EE0" w:rsidRDefault="00653EE0" w:rsidP="00653EE0">
            <w:pPr>
              <w:pStyle w:val="a0"/>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0"/>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0"/>
              <w:rPr>
                <w:sz w:val="12"/>
                <w:szCs w:val="12"/>
              </w:rPr>
            </w:pPr>
          </w:p>
        </w:tc>
        <w:tc>
          <w:tcPr>
            <w:tcW w:w="525" w:type="pct"/>
            <w:shd w:val="clear" w:color="auto" w:fill="auto"/>
            <w:noWrap/>
            <w:hideMark/>
          </w:tcPr>
          <w:p w14:paraId="79A5834A" w14:textId="504F0026" w:rsidR="00653EE0" w:rsidRPr="00653EE0" w:rsidRDefault="00653EE0" w:rsidP="00653EE0">
            <w:pPr>
              <w:pStyle w:val="a0"/>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0"/>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0"/>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0"/>
              <w:rPr>
                <w:sz w:val="12"/>
                <w:szCs w:val="12"/>
              </w:rPr>
            </w:pPr>
          </w:p>
        </w:tc>
        <w:tc>
          <w:tcPr>
            <w:tcW w:w="658" w:type="pct"/>
            <w:shd w:val="clear" w:color="auto" w:fill="auto"/>
            <w:noWrap/>
            <w:hideMark/>
          </w:tcPr>
          <w:p w14:paraId="3D483BBA" w14:textId="61BA9188" w:rsidR="00653EE0" w:rsidRPr="00653EE0" w:rsidRDefault="00653EE0" w:rsidP="00653EE0">
            <w:pPr>
              <w:pStyle w:val="a0"/>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0"/>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0"/>
              <w:rPr>
                <w:sz w:val="12"/>
                <w:szCs w:val="12"/>
              </w:rPr>
            </w:pPr>
          </w:p>
        </w:tc>
        <w:tc>
          <w:tcPr>
            <w:tcW w:w="525" w:type="pct"/>
            <w:shd w:val="clear" w:color="auto" w:fill="auto"/>
            <w:noWrap/>
            <w:hideMark/>
          </w:tcPr>
          <w:p w14:paraId="38AB3076" w14:textId="7F7F3BE4" w:rsidR="00653EE0" w:rsidRPr="00653EE0" w:rsidRDefault="00653EE0" w:rsidP="00653EE0">
            <w:pPr>
              <w:pStyle w:val="a0"/>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0"/>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0"/>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0"/>
              <w:rPr>
                <w:sz w:val="12"/>
                <w:szCs w:val="12"/>
              </w:rPr>
            </w:pPr>
          </w:p>
        </w:tc>
        <w:tc>
          <w:tcPr>
            <w:tcW w:w="658" w:type="pct"/>
            <w:shd w:val="clear" w:color="auto" w:fill="auto"/>
            <w:noWrap/>
            <w:hideMark/>
          </w:tcPr>
          <w:p w14:paraId="719C20CD" w14:textId="30C23F62" w:rsidR="00653EE0" w:rsidRPr="00653EE0" w:rsidRDefault="00653EE0" w:rsidP="00653EE0">
            <w:pPr>
              <w:pStyle w:val="a0"/>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0"/>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0"/>
              <w:rPr>
                <w:sz w:val="12"/>
                <w:szCs w:val="12"/>
              </w:rPr>
            </w:pPr>
          </w:p>
        </w:tc>
        <w:tc>
          <w:tcPr>
            <w:tcW w:w="525" w:type="pct"/>
            <w:shd w:val="clear" w:color="auto" w:fill="auto"/>
            <w:noWrap/>
            <w:hideMark/>
          </w:tcPr>
          <w:p w14:paraId="0E3B9BB4" w14:textId="67B2A731" w:rsidR="00653EE0" w:rsidRPr="00653EE0" w:rsidRDefault="00653EE0" w:rsidP="00653EE0">
            <w:pPr>
              <w:pStyle w:val="a0"/>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0"/>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0"/>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0"/>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0"/>
              <w:rPr>
                <w:sz w:val="12"/>
                <w:szCs w:val="12"/>
              </w:rPr>
            </w:pPr>
          </w:p>
        </w:tc>
        <w:tc>
          <w:tcPr>
            <w:tcW w:w="658" w:type="pct"/>
            <w:shd w:val="clear" w:color="auto" w:fill="auto"/>
            <w:noWrap/>
            <w:hideMark/>
          </w:tcPr>
          <w:p w14:paraId="1279E97A" w14:textId="20A6DDBC" w:rsidR="00653EE0" w:rsidRPr="00653EE0" w:rsidRDefault="00653EE0" w:rsidP="00653EE0">
            <w:pPr>
              <w:pStyle w:val="a0"/>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0"/>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0"/>
              <w:rPr>
                <w:sz w:val="12"/>
                <w:szCs w:val="12"/>
              </w:rPr>
            </w:pPr>
          </w:p>
        </w:tc>
        <w:tc>
          <w:tcPr>
            <w:tcW w:w="525" w:type="pct"/>
            <w:shd w:val="clear" w:color="auto" w:fill="auto"/>
            <w:noWrap/>
            <w:hideMark/>
          </w:tcPr>
          <w:p w14:paraId="7BDDA0EA" w14:textId="575BC89B" w:rsidR="00653EE0" w:rsidRPr="00653EE0" w:rsidRDefault="00653EE0" w:rsidP="00653EE0">
            <w:pPr>
              <w:pStyle w:val="a0"/>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0"/>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0"/>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0"/>
              <w:rPr>
                <w:sz w:val="12"/>
                <w:szCs w:val="12"/>
              </w:rPr>
            </w:pPr>
          </w:p>
        </w:tc>
        <w:tc>
          <w:tcPr>
            <w:tcW w:w="658" w:type="pct"/>
            <w:shd w:val="clear" w:color="auto" w:fill="auto"/>
            <w:noWrap/>
            <w:hideMark/>
          </w:tcPr>
          <w:p w14:paraId="17BAAC8D" w14:textId="6AEED31F" w:rsidR="00653EE0" w:rsidRPr="00653EE0" w:rsidRDefault="00653EE0" w:rsidP="00653EE0">
            <w:pPr>
              <w:pStyle w:val="a0"/>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0"/>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0"/>
              <w:rPr>
                <w:sz w:val="12"/>
                <w:szCs w:val="12"/>
              </w:rPr>
            </w:pPr>
          </w:p>
        </w:tc>
        <w:tc>
          <w:tcPr>
            <w:tcW w:w="525" w:type="pct"/>
            <w:shd w:val="clear" w:color="auto" w:fill="auto"/>
            <w:noWrap/>
            <w:hideMark/>
          </w:tcPr>
          <w:p w14:paraId="09CF92D5" w14:textId="25B9E9B5" w:rsidR="00653EE0" w:rsidRPr="00653EE0" w:rsidRDefault="00653EE0" w:rsidP="00653EE0">
            <w:pPr>
              <w:pStyle w:val="a0"/>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0"/>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0"/>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0"/>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0"/>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0"/>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0"/>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0"/>
              <w:jc w:val="right"/>
              <w:rPr>
                <w:sz w:val="12"/>
                <w:szCs w:val="12"/>
              </w:rPr>
            </w:pPr>
            <w:r w:rsidRPr="00653EE0">
              <w:rPr>
                <w:sz w:val="12"/>
                <w:szCs w:val="12"/>
              </w:rPr>
              <w:t>0.0098</w:t>
            </w:r>
          </w:p>
        </w:tc>
      </w:tr>
    </w:tbl>
    <w:p w14:paraId="3D53C4BE" w14:textId="0A40283C" w:rsidR="00A56D4E" w:rsidRDefault="00163558" w:rsidP="00A56D4E">
      <w:pPr>
        <w:pStyle w:val="a0"/>
      </w:pPr>
      <w:bookmarkStart w:id="256" w:name="_Hlk189455156"/>
      <w:r w:rsidRPr="00163558">
        <w:t>Note: * indicates significance at the 10% level; ** indicates significance at the 5% level; *** indicates significance at the 1% level</w:t>
      </w:r>
    </w:p>
    <w:p w14:paraId="24226311" w14:textId="77777777" w:rsidR="00A67835" w:rsidRDefault="00A67835">
      <w:pPr>
        <w:widowControl/>
        <w:spacing w:beforeLines="0" w:before="0" w:afterLines="0" w:after="0" w:line="240" w:lineRule="auto"/>
        <w:ind w:firstLineChars="0" w:firstLine="0"/>
        <w:jc w:val="left"/>
        <w:rPr>
          <w:sz w:val="20"/>
        </w:rPr>
      </w:pPr>
      <w:bookmarkStart w:id="257" w:name="_Toc194478377"/>
      <w:bookmarkEnd w:id="256"/>
      <w:r>
        <w:br w:type="page"/>
      </w:r>
    </w:p>
    <w:p w14:paraId="1BCB0A0B" w14:textId="593134FD" w:rsidR="007027A6" w:rsidRDefault="007027A6" w:rsidP="007027A6">
      <w:pPr>
        <w:pStyle w:val="Caption"/>
        <w:keepNext/>
        <w:spacing w:before="180" w:after="180"/>
      </w:pPr>
      <w:r>
        <w:lastRenderedPageBreak/>
        <w:t xml:space="preserve">Appendix Table </w:t>
      </w:r>
      <w:fldSimple w:instr=" SEQ Appendix_Table \* ARABIC ">
        <w:r w:rsidR="002141DA">
          <w:rPr>
            <w:noProof/>
          </w:rPr>
          <w:t>7</w:t>
        </w:r>
      </w:fldSimple>
      <w:r>
        <w:rPr>
          <w:rFonts w:hint="eastAsia"/>
        </w:rPr>
        <w:t xml:space="preserve">: </w:t>
      </w:r>
      <w:r w:rsidRPr="007027A6">
        <w:t>Three-Variable Regression Analysis Results for Products with 7 Days to Expiration (Single Point Method)</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0"/>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0"/>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0"/>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0"/>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0"/>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0"/>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0"/>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0"/>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0"/>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0"/>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0"/>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0"/>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0"/>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0"/>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0"/>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0"/>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0"/>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0"/>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0"/>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0"/>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0"/>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0"/>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0"/>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0"/>
              <w:rPr>
                <w:sz w:val="12"/>
                <w:szCs w:val="14"/>
              </w:rPr>
            </w:pPr>
          </w:p>
        </w:tc>
        <w:tc>
          <w:tcPr>
            <w:tcW w:w="445" w:type="pct"/>
            <w:shd w:val="clear" w:color="auto" w:fill="auto"/>
            <w:noWrap/>
            <w:hideMark/>
          </w:tcPr>
          <w:p w14:paraId="23CED276" w14:textId="4720698C" w:rsidR="00653EE0" w:rsidRPr="00653EE0" w:rsidRDefault="00653EE0" w:rsidP="00653EE0">
            <w:pPr>
              <w:pStyle w:val="a0"/>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0"/>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0"/>
              <w:rPr>
                <w:sz w:val="12"/>
                <w:szCs w:val="14"/>
              </w:rPr>
            </w:pPr>
          </w:p>
        </w:tc>
        <w:tc>
          <w:tcPr>
            <w:tcW w:w="498" w:type="pct"/>
            <w:shd w:val="clear" w:color="auto" w:fill="auto"/>
            <w:noWrap/>
            <w:hideMark/>
          </w:tcPr>
          <w:p w14:paraId="3472E750" w14:textId="032EA0A7" w:rsidR="00653EE0" w:rsidRPr="00653EE0" w:rsidRDefault="00653EE0" w:rsidP="00653EE0">
            <w:pPr>
              <w:pStyle w:val="a0"/>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0"/>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0"/>
              <w:rPr>
                <w:sz w:val="12"/>
                <w:szCs w:val="14"/>
              </w:rPr>
            </w:pPr>
          </w:p>
        </w:tc>
        <w:tc>
          <w:tcPr>
            <w:tcW w:w="423" w:type="pct"/>
            <w:shd w:val="clear" w:color="auto" w:fill="auto"/>
            <w:noWrap/>
            <w:hideMark/>
          </w:tcPr>
          <w:p w14:paraId="52A7439F" w14:textId="253BE2B2" w:rsidR="00653EE0" w:rsidRPr="00653EE0" w:rsidRDefault="00653EE0" w:rsidP="00653EE0">
            <w:pPr>
              <w:pStyle w:val="a0"/>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0"/>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0"/>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0"/>
              <w:rPr>
                <w:sz w:val="12"/>
                <w:szCs w:val="14"/>
              </w:rPr>
            </w:pPr>
          </w:p>
        </w:tc>
        <w:tc>
          <w:tcPr>
            <w:tcW w:w="445" w:type="pct"/>
            <w:shd w:val="clear" w:color="auto" w:fill="auto"/>
            <w:noWrap/>
            <w:hideMark/>
          </w:tcPr>
          <w:p w14:paraId="30AA6CC2" w14:textId="20334334" w:rsidR="00653EE0" w:rsidRPr="00653EE0" w:rsidRDefault="00653EE0" w:rsidP="00653EE0">
            <w:pPr>
              <w:pStyle w:val="a0"/>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0"/>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0"/>
              <w:rPr>
                <w:sz w:val="12"/>
                <w:szCs w:val="14"/>
              </w:rPr>
            </w:pPr>
          </w:p>
        </w:tc>
        <w:tc>
          <w:tcPr>
            <w:tcW w:w="498" w:type="pct"/>
            <w:shd w:val="clear" w:color="auto" w:fill="auto"/>
            <w:noWrap/>
            <w:hideMark/>
          </w:tcPr>
          <w:p w14:paraId="033D1427" w14:textId="7E0CFA1F" w:rsidR="00653EE0" w:rsidRPr="00653EE0" w:rsidRDefault="00653EE0" w:rsidP="00653EE0">
            <w:pPr>
              <w:pStyle w:val="a0"/>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0"/>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0"/>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0"/>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0"/>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0"/>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0"/>
              <w:rPr>
                <w:sz w:val="12"/>
                <w:szCs w:val="14"/>
              </w:rPr>
            </w:pPr>
          </w:p>
        </w:tc>
        <w:tc>
          <w:tcPr>
            <w:tcW w:w="445" w:type="pct"/>
            <w:shd w:val="clear" w:color="auto" w:fill="auto"/>
            <w:noWrap/>
            <w:hideMark/>
          </w:tcPr>
          <w:p w14:paraId="4632D844" w14:textId="11E3B488" w:rsidR="00653EE0" w:rsidRPr="00653EE0" w:rsidRDefault="00653EE0" w:rsidP="00653EE0">
            <w:pPr>
              <w:pStyle w:val="a0"/>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0"/>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0"/>
              <w:rPr>
                <w:sz w:val="12"/>
                <w:szCs w:val="14"/>
              </w:rPr>
            </w:pPr>
          </w:p>
        </w:tc>
        <w:tc>
          <w:tcPr>
            <w:tcW w:w="498" w:type="pct"/>
            <w:shd w:val="clear" w:color="auto" w:fill="auto"/>
            <w:noWrap/>
            <w:hideMark/>
          </w:tcPr>
          <w:p w14:paraId="17271F63" w14:textId="09D6CC7F" w:rsidR="00653EE0" w:rsidRPr="00653EE0" w:rsidRDefault="00653EE0" w:rsidP="00653EE0">
            <w:pPr>
              <w:pStyle w:val="a0"/>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0"/>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0"/>
              <w:rPr>
                <w:sz w:val="12"/>
                <w:szCs w:val="14"/>
              </w:rPr>
            </w:pPr>
          </w:p>
        </w:tc>
        <w:tc>
          <w:tcPr>
            <w:tcW w:w="423" w:type="pct"/>
            <w:shd w:val="clear" w:color="auto" w:fill="auto"/>
            <w:noWrap/>
            <w:hideMark/>
          </w:tcPr>
          <w:p w14:paraId="65656F6E" w14:textId="7D5C0F2D" w:rsidR="00653EE0" w:rsidRPr="00653EE0" w:rsidRDefault="00653EE0" w:rsidP="00653EE0">
            <w:pPr>
              <w:pStyle w:val="a0"/>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0"/>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0"/>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0"/>
              <w:rPr>
                <w:sz w:val="12"/>
                <w:szCs w:val="14"/>
              </w:rPr>
            </w:pPr>
          </w:p>
        </w:tc>
        <w:tc>
          <w:tcPr>
            <w:tcW w:w="445" w:type="pct"/>
            <w:shd w:val="clear" w:color="auto" w:fill="auto"/>
            <w:noWrap/>
            <w:hideMark/>
          </w:tcPr>
          <w:p w14:paraId="3C179DC0" w14:textId="441CB290" w:rsidR="00653EE0" w:rsidRPr="00653EE0" w:rsidRDefault="00653EE0" w:rsidP="00653EE0">
            <w:pPr>
              <w:pStyle w:val="a0"/>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0"/>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0"/>
              <w:rPr>
                <w:sz w:val="12"/>
                <w:szCs w:val="14"/>
              </w:rPr>
            </w:pPr>
          </w:p>
        </w:tc>
        <w:tc>
          <w:tcPr>
            <w:tcW w:w="498" w:type="pct"/>
            <w:shd w:val="clear" w:color="auto" w:fill="auto"/>
            <w:noWrap/>
            <w:hideMark/>
          </w:tcPr>
          <w:p w14:paraId="5F68D1A4" w14:textId="7D3CF7B2" w:rsidR="00653EE0" w:rsidRPr="00653EE0" w:rsidRDefault="00653EE0" w:rsidP="00653EE0">
            <w:pPr>
              <w:pStyle w:val="a0"/>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0"/>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0"/>
              <w:rPr>
                <w:sz w:val="12"/>
                <w:szCs w:val="14"/>
              </w:rPr>
            </w:pPr>
          </w:p>
        </w:tc>
        <w:tc>
          <w:tcPr>
            <w:tcW w:w="423" w:type="pct"/>
            <w:shd w:val="clear" w:color="auto" w:fill="auto"/>
            <w:noWrap/>
            <w:hideMark/>
          </w:tcPr>
          <w:p w14:paraId="1E013BD3" w14:textId="3614A886" w:rsidR="00653EE0" w:rsidRPr="00653EE0" w:rsidRDefault="00653EE0" w:rsidP="00653EE0">
            <w:pPr>
              <w:pStyle w:val="a0"/>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0"/>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0"/>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0"/>
              <w:rPr>
                <w:sz w:val="12"/>
                <w:szCs w:val="14"/>
              </w:rPr>
            </w:pPr>
          </w:p>
        </w:tc>
        <w:tc>
          <w:tcPr>
            <w:tcW w:w="445" w:type="pct"/>
            <w:shd w:val="clear" w:color="auto" w:fill="auto"/>
            <w:noWrap/>
            <w:hideMark/>
          </w:tcPr>
          <w:p w14:paraId="7B9DAA3D" w14:textId="4AB7FD03" w:rsidR="00653EE0" w:rsidRPr="00653EE0" w:rsidRDefault="00653EE0" w:rsidP="00653EE0">
            <w:pPr>
              <w:pStyle w:val="a0"/>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0"/>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0"/>
              <w:rPr>
                <w:sz w:val="12"/>
                <w:szCs w:val="14"/>
              </w:rPr>
            </w:pPr>
          </w:p>
        </w:tc>
        <w:tc>
          <w:tcPr>
            <w:tcW w:w="498" w:type="pct"/>
            <w:shd w:val="clear" w:color="auto" w:fill="auto"/>
            <w:noWrap/>
            <w:hideMark/>
          </w:tcPr>
          <w:p w14:paraId="76E6C88B" w14:textId="73874152" w:rsidR="00653EE0" w:rsidRPr="00653EE0" w:rsidRDefault="00653EE0" w:rsidP="00653EE0">
            <w:pPr>
              <w:pStyle w:val="a0"/>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0"/>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0"/>
              <w:rPr>
                <w:sz w:val="12"/>
                <w:szCs w:val="14"/>
              </w:rPr>
            </w:pPr>
          </w:p>
        </w:tc>
        <w:tc>
          <w:tcPr>
            <w:tcW w:w="423" w:type="pct"/>
            <w:shd w:val="clear" w:color="auto" w:fill="auto"/>
            <w:noWrap/>
            <w:hideMark/>
          </w:tcPr>
          <w:p w14:paraId="1DBBC228" w14:textId="46FFC0E5" w:rsidR="00653EE0" w:rsidRPr="00653EE0" w:rsidRDefault="00653EE0" w:rsidP="00653EE0">
            <w:pPr>
              <w:pStyle w:val="a0"/>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0"/>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0"/>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0"/>
              <w:rPr>
                <w:sz w:val="12"/>
                <w:szCs w:val="14"/>
              </w:rPr>
            </w:pPr>
          </w:p>
        </w:tc>
        <w:tc>
          <w:tcPr>
            <w:tcW w:w="445" w:type="pct"/>
            <w:shd w:val="clear" w:color="auto" w:fill="auto"/>
            <w:noWrap/>
            <w:hideMark/>
          </w:tcPr>
          <w:p w14:paraId="18024E10" w14:textId="047F3D25" w:rsidR="00653EE0" w:rsidRPr="00653EE0" w:rsidRDefault="00653EE0" w:rsidP="00653EE0">
            <w:pPr>
              <w:pStyle w:val="a0"/>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0"/>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0"/>
              <w:rPr>
                <w:sz w:val="12"/>
                <w:szCs w:val="14"/>
              </w:rPr>
            </w:pPr>
          </w:p>
        </w:tc>
        <w:tc>
          <w:tcPr>
            <w:tcW w:w="498" w:type="pct"/>
            <w:shd w:val="clear" w:color="auto" w:fill="auto"/>
            <w:noWrap/>
            <w:hideMark/>
          </w:tcPr>
          <w:p w14:paraId="1F413C2B" w14:textId="2DE5C624" w:rsidR="00653EE0" w:rsidRPr="00653EE0" w:rsidRDefault="00653EE0" w:rsidP="00653EE0">
            <w:pPr>
              <w:pStyle w:val="a0"/>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0"/>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0"/>
              <w:rPr>
                <w:sz w:val="12"/>
                <w:szCs w:val="14"/>
              </w:rPr>
            </w:pPr>
          </w:p>
        </w:tc>
        <w:tc>
          <w:tcPr>
            <w:tcW w:w="423" w:type="pct"/>
            <w:shd w:val="clear" w:color="auto" w:fill="auto"/>
            <w:noWrap/>
            <w:hideMark/>
          </w:tcPr>
          <w:p w14:paraId="3238F84D" w14:textId="0625B289" w:rsidR="00653EE0" w:rsidRPr="00653EE0" w:rsidRDefault="00653EE0" w:rsidP="00653EE0">
            <w:pPr>
              <w:pStyle w:val="a0"/>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0"/>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0"/>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0"/>
              <w:rPr>
                <w:sz w:val="12"/>
                <w:szCs w:val="14"/>
              </w:rPr>
            </w:pPr>
          </w:p>
        </w:tc>
        <w:tc>
          <w:tcPr>
            <w:tcW w:w="445" w:type="pct"/>
            <w:shd w:val="clear" w:color="auto" w:fill="auto"/>
            <w:noWrap/>
            <w:hideMark/>
          </w:tcPr>
          <w:p w14:paraId="57A2DAFA" w14:textId="306AF43F" w:rsidR="00653EE0" w:rsidRPr="00653EE0" w:rsidRDefault="00653EE0" w:rsidP="00653EE0">
            <w:pPr>
              <w:pStyle w:val="a0"/>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0"/>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0"/>
              <w:rPr>
                <w:sz w:val="12"/>
                <w:szCs w:val="14"/>
              </w:rPr>
            </w:pPr>
          </w:p>
        </w:tc>
        <w:tc>
          <w:tcPr>
            <w:tcW w:w="498" w:type="pct"/>
            <w:shd w:val="clear" w:color="auto" w:fill="auto"/>
            <w:noWrap/>
            <w:hideMark/>
          </w:tcPr>
          <w:p w14:paraId="7C89EACC" w14:textId="7A087ADF" w:rsidR="00653EE0" w:rsidRPr="00653EE0" w:rsidRDefault="00653EE0" w:rsidP="00653EE0">
            <w:pPr>
              <w:pStyle w:val="a0"/>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0"/>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0"/>
              <w:rPr>
                <w:sz w:val="12"/>
                <w:szCs w:val="14"/>
              </w:rPr>
            </w:pPr>
          </w:p>
        </w:tc>
        <w:tc>
          <w:tcPr>
            <w:tcW w:w="423" w:type="pct"/>
            <w:shd w:val="clear" w:color="auto" w:fill="auto"/>
            <w:noWrap/>
            <w:hideMark/>
          </w:tcPr>
          <w:p w14:paraId="64AF9D76" w14:textId="7047C28C" w:rsidR="00653EE0" w:rsidRPr="00653EE0" w:rsidRDefault="00653EE0" w:rsidP="00653EE0">
            <w:pPr>
              <w:pStyle w:val="a0"/>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0"/>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0"/>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0"/>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0"/>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0"/>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0"/>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0"/>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0"/>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0"/>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0"/>
              <w:jc w:val="right"/>
              <w:rPr>
                <w:sz w:val="12"/>
                <w:szCs w:val="14"/>
              </w:rPr>
            </w:pPr>
            <w:r w:rsidRPr="00653EE0">
              <w:rPr>
                <w:sz w:val="12"/>
                <w:szCs w:val="14"/>
              </w:rPr>
              <w:t>0.0218</w:t>
            </w:r>
          </w:p>
        </w:tc>
      </w:tr>
    </w:tbl>
    <w:p w14:paraId="6CE5874A" w14:textId="07000A34" w:rsidR="00653EE0" w:rsidRDefault="00163558" w:rsidP="00653EE0">
      <w:pPr>
        <w:pStyle w:val="a0"/>
      </w:pPr>
      <w:r w:rsidRPr="00163558">
        <w:t>Note: * indicates significance at the 10% level; ** indicates significance at the 5% level; *** indicates significance at the 1% level</w:t>
      </w:r>
    </w:p>
    <w:p w14:paraId="7BFC05D3" w14:textId="1F92CAA2" w:rsidR="007027A6" w:rsidRDefault="007027A6" w:rsidP="007027A6">
      <w:pPr>
        <w:pStyle w:val="Caption"/>
        <w:keepNext/>
        <w:spacing w:before="180" w:after="180"/>
      </w:pPr>
      <w:bookmarkStart w:id="258" w:name="_Ref194477131"/>
      <w:bookmarkStart w:id="259" w:name="_Toc194478378"/>
      <w:r>
        <w:t xml:space="preserve">Appendix Table </w:t>
      </w:r>
      <w:fldSimple w:instr=" SEQ Appendix_Table \* ARABIC ">
        <w:r w:rsidR="002141DA">
          <w:rPr>
            <w:noProof/>
          </w:rPr>
          <w:t>8</w:t>
        </w:r>
      </w:fldSimple>
      <w:bookmarkEnd w:id="258"/>
      <w:r>
        <w:rPr>
          <w:rFonts w:hint="eastAsia"/>
        </w:rPr>
        <w:t xml:space="preserve">: </w:t>
      </w:r>
      <w:r w:rsidRPr="007027A6">
        <w:t>Four-Variable Regression Analysis Results for Products with 7 Days to Expiration (Single Point Method)</w:t>
      </w:r>
      <w:bookmarkEnd w:id="2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0"/>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0"/>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0"/>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0"/>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0"/>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0"/>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0"/>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0"/>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0"/>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0"/>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0"/>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0"/>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0"/>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0"/>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0"/>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0"/>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0"/>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0"/>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0"/>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0"/>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0"/>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0"/>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0"/>
              <w:rPr>
                <w:sz w:val="12"/>
                <w:szCs w:val="14"/>
              </w:rPr>
            </w:pPr>
          </w:p>
        </w:tc>
        <w:tc>
          <w:tcPr>
            <w:tcW w:w="377" w:type="pct"/>
            <w:shd w:val="clear" w:color="auto" w:fill="auto"/>
            <w:noWrap/>
            <w:hideMark/>
          </w:tcPr>
          <w:p w14:paraId="1F881C82" w14:textId="393EAF6C" w:rsidR="00653EE0" w:rsidRPr="00653EE0" w:rsidRDefault="00653EE0" w:rsidP="00653EE0">
            <w:pPr>
              <w:pStyle w:val="a0"/>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0"/>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0"/>
              <w:rPr>
                <w:sz w:val="12"/>
                <w:szCs w:val="14"/>
              </w:rPr>
            </w:pPr>
          </w:p>
        </w:tc>
        <w:tc>
          <w:tcPr>
            <w:tcW w:w="366" w:type="pct"/>
            <w:shd w:val="clear" w:color="auto" w:fill="auto"/>
            <w:noWrap/>
            <w:hideMark/>
          </w:tcPr>
          <w:p w14:paraId="2ED547A0" w14:textId="5F03619C" w:rsidR="00653EE0" w:rsidRPr="00653EE0" w:rsidRDefault="00653EE0" w:rsidP="00653EE0">
            <w:pPr>
              <w:pStyle w:val="a0"/>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0"/>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0"/>
              <w:rPr>
                <w:sz w:val="12"/>
                <w:szCs w:val="14"/>
              </w:rPr>
            </w:pPr>
          </w:p>
        </w:tc>
        <w:tc>
          <w:tcPr>
            <w:tcW w:w="380" w:type="pct"/>
            <w:shd w:val="clear" w:color="auto" w:fill="auto"/>
            <w:noWrap/>
            <w:hideMark/>
          </w:tcPr>
          <w:p w14:paraId="18A4B7DD" w14:textId="431BE58C" w:rsidR="00653EE0" w:rsidRPr="00653EE0" w:rsidRDefault="00653EE0" w:rsidP="00653EE0">
            <w:pPr>
              <w:pStyle w:val="a0"/>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0"/>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0"/>
              <w:rPr>
                <w:sz w:val="12"/>
                <w:szCs w:val="14"/>
              </w:rPr>
            </w:pPr>
          </w:p>
        </w:tc>
        <w:tc>
          <w:tcPr>
            <w:tcW w:w="302" w:type="pct"/>
            <w:shd w:val="clear" w:color="auto" w:fill="auto"/>
            <w:noWrap/>
            <w:hideMark/>
          </w:tcPr>
          <w:p w14:paraId="5AA20442" w14:textId="7376EE20" w:rsidR="00653EE0" w:rsidRPr="00653EE0" w:rsidRDefault="00653EE0" w:rsidP="00653EE0">
            <w:pPr>
              <w:pStyle w:val="a0"/>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0"/>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0"/>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0"/>
              <w:rPr>
                <w:sz w:val="12"/>
                <w:szCs w:val="14"/>
              </w:rPr>
            </w:pPr>
          </w:p>
        </w:tc>
        <w:tc>
          <w:tcPr>
            <w:tcW w:w="377" w:type="pct"/>
            <w:shd w:val="clear" w:color="auto" w:fill="auto"/>
            <w:noWrap/>
            <w:hideMark/>
          </w:tcPr>
          <w:p w14:paraId="3B530C87" w14:textId="32F5BFB8" w:rsidR="00653EE0" w:rsidRPr="00653EE0" w:rsidRDefault="00653EE0" w:rsidP="00653EE0">
            <w:pPr>
              <w:pStyle w:val="a0"/>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0"/>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0"/>
              <w:rPr>
                <w:sz w:val="12"/>
                <w:szCs w:val="14"/>
              </w:rPr>
            </w:pPr>
          </w:p>
        </w:tc>
        <w:tc>
          <w:tcPr>
            <w:tcW w:w="366" w:type="pct"/>
            <w:shd w:val="clear" w:color="auto" w:fill="auto"/>
            <w:noWrap/>
            <w:hideMark/>
          </w:tcPr>
          <w:p w14:paraId="13444AB3" w14:textId="655EBECA" w:rsidR="00653EE0" w:rsidRPr="00653EE0" w:rsidRDefault="00653EE0" w:rsidP="00653EE0">
            <w:pPr>
              <w:pStyle w:val="a0"/>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0"/>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0"/>
              <w:rPr>
                <w:sz w:val="12"/>
                <w:szCs w:val="14"/>
              </w:rPr>
            </w:pPr>
          </w:p>
        </w:tc>
        <w:tc>
          <w:tcPr>
            <w:tcW w:w="380" w:type="pct"/>
            <w:shd w:val="clear" w:color="auto" w:fill="auto"/>
            <w:noWrap/>
            <w:hideMark/>
          </w:tcPr>
          <w:p w14:paraId="20D4B56D" w14:textId="31DEA5CA" w:rsidR="00653EE0" w:rsidRPr="00653EE0" w:rsidRDefault="00653EE0" w:rsidP="00653EE0">
            <w:pPr>
              <w:pStyle w:val="a0"/>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0"/>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0"/>
              <w:rPr>
                <w:sz w:val="12"/>
                <w:szCs w:val="14"/>
              </w:rPr>
            </w:pPr>
          </w:p>
        </w:tc>
        <w:tc>
          <w:tcPr>
            <w:tcW w:w="302" w:type="pct"/>
            <w:shd w:val="clear" w:color="auto" w:fill="auto"/>
            <w:noWrap/>
            <w:hideMark/>
          </w:tcPr>
          <w:p w14:paraId="7C9F3F13" w14:textId="338AEA8A" w:rsidR="00653EE0" w:rsidRPr="00653EE0" w:rsidRDefault="00653EE0" w:rsidP="00653EE0">
            <w:pPr>
              <w:pStyle w:val="a0"/>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0"/>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0"/>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0"/>
              <w:rPr>
                <w:sz w:val="12"/>
                <w:szCs w:val="14"/>
              </w:rPr>
            </w:pPr>
          </w:p>
        </w:tc>
        <w:tc>
          <w:tcPr>
            <w:tcW w:w="377" w:type="pct"/>
            <w:shd w:val="clear" w:color="auto" w:fill="auto"/>
            <w:noWrap/>
            <w:hideMark/>
          </w:tcPr>
          <w:p w14:paraId="41EFFC5C" w14:textId="68AE4282" w:rsidR="00653EE0" w:rsidRPr="00653EE0" w:rsidRDefault="00653EE0" w:rsidP="00653EE0">
            <w:pPr>
              <w:pStyle w:val="a0"/>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0"/>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0"/>
              <w:rPr>
                <w:sz w:val="12"/>
                <w:szCs w:val="14"/>
              </w:rPr>
            </w:pPr>
          </w:p>
        </w:tc>
        <w:tc>
          <w:tcPr>
            <w:tcW w:w="366" w:type="pct"/>
            <w:shd w:val="clear" w:color="auto" w:fill="auto"/>
            <w:noWrap/>
            <w:hideMark/>
          </w:tcPr>
          <w:p w14:paraId="1FC19058" w14:textId="26FDA8C0" w:rsidR="00653EE0" w:rsidRPr="00653EE0" w:rsidRDefault="00653EE0" w:rsidP="00653EE0">
            <w:pPr>
              <w:pStyle w:val="a0"/>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0"/>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0"/>
              <w:rPr>
                <w:sz w:val="12"/>
                <w:szCs w:val="14"/>
              </w:rPr>
            </w:pPr>
          </w:p>
        </w:tc>
        <w:tc>
          <w:tcPr>
            <w:tcW w:w="380" w:type="pct"/>
            <w:shd w:val="clear" w:color="auto" w:fill="auto"/>
            <w:noWrap/>
            <w:hideMark/>
          </w:tcPr>
          <w:p w14:paraId="236A32A3" w14:textId="2A0D76C9" w:rsidR="00653EE0" w:rsidRPr="00653EE0" w:rsidRDefault="00653EE0" w:rsidP="00653EE0">
            <w:pPr>
              <w:pStyle w:val="a0"/>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0"/>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0"/>
              <w:rPr>
                <w:sz w:val="12"/>
                <w:szCs w:val="14"/>
              </w:rPr>
            </w:pPr>
          </w:p>
        </w:tc>
        <w:tc>
          <w:tcPr>
            <w:tcW w:w="302" w:type="pct"/>
            <w:shd w:val="clear" w:color="auto" w:fill="auto"/>
            <w:noWrap/>
            <w:hideMark/>
          </w:tcPr>
          <w:p w14:paraId="4FB3360F" w14:textId="3F177CD4" w:rsidR="00653EE0" w:rsidRPr="00653EE0" w:rsidRDefault="00653EE0" w:rsidP="00653EE0">
            <w:pPr>
              <w:pStyle w:val="a0"/>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0"/>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0"/>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0"/>
              <w:rPr>
                <w:sz w:val="12"/>
                <w:szCs w:val="14"/>
              </w:rPr>
            </w:pPr>
          </w:p>
        </w:tc>
        <w:tc>
          <w:tcPr>
            <w:tcW w:w="377" w:type="pct"/>
            <w:shd w:val="clear" w:color="auto" w:fill="auto"/>
            <w:noWrap/>
            <w:hideMark/>
          </w:tcPr>
          <w:p w14:paraId="66189989" w14:textId="37818F7C" w:rsidR="00653EE0" w:rsidRPr="00653EE0" w:rsidRDefault="00653EE0" w:rsidP="00653EE0">
            <w:pPr>
              <w:pStyle w:val="a0"/>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0"/>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0"/>
              <w:rPr>
                <w:sz w:val="12"/>
                <w:szCs w:val="14"/>
              </w:rPr>
            </w:pPr>
          </w:p>
        </w:tc>
        <w:tc>
          <w:tcPr>
            <w:tcW w:w="366" w:type="pct"/>
            <w:shd w:val="clear" w:color="auto" w:fill="auto"/>
            <w:noWrap/>
            <w:hideMark/>
          </w:tcPr>
          <w:p w14:paraId="58DBF544" w14:textId="6293F3E1" w:rsidR="00653EE0" w:rsidRPr="00653EE0" w:rsidRDefault="00653EE0" w:rsidP="00653EE0">
            <w:pPr>
              <w:pStyle w:val="a0"/>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0"/>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0"/>
              <w:rPr>
                <w:sz w:val="12"/>
                <w:szCs w:val="14"/>
              </w:rPr>
            </w:pPr>
          </w:p>
        </w:tc>
        <w:tc>
          <w:tcPr>
            <w:tcW w:w="380" w:type="pct"/>
            <w:shd w:val="clear" w:color="auto" w:fill="auto"/>
            <w:noWrap/>
            <w:hideMark/>
          </w:tcPr>
          <w:p w14:paraId="52402A81" w14:textId="3664D82B" w:rsidR="00653EE0" w:rsidRPr="00653EE0" w:rsidRDefault="00653EE0" w:rsidP="00653EE0">
            <w:pPr>
              <w:pStyle w:val="a0"/>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0"/>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0"/>
              <w:rPr>
                <w:sz w:val="12"/>
                <w:szCs w:val="14"/>
              </w:rPr>
            </w:pPr>
          </w:p>
        </w:tc>
        <w:tc>
          <w:tcPr>
            <w:tcW w:w="302" w:type="pct"/>
            <w:shd w:val="clear" w:color="auto" w:fill="auto"/>
            <w:noWrap/>
            <w:hideMark/>
          </w:tcPr>
          <w:p w14:paraId="4E55E993" w14:textId="16C31BB6" w:rsidR="00653EE0" w:rsidRPr="00653EE0" w:rsidRDefault="00653EE0" w:rsidP="00653EE0">
            <w:pPr>
              <w:pStyle w:val="a0"/>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0"/>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0"/>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0"/>
              <w:rPr>
                <w:sz w:val="12"/>
                <w:szCs w:val="14"/>
              </w:rPr>
            </w:pPr>
          </w:p>
        </w:tc>
        <w:tc>
          <w:tcPr>
            <w:tcW w:w="377" w:type="pct"/>
            <w:shd w:val="clear" w:color="auto" w:fill="auto"/>
            <w:noWrap/>
            <w:hideMark/>
          </w:tcPr>
          <w:p w14:paraId="4D2AB7B2" w14:textId="5688F7EE" w:rsidR="00653EE0" w:rsidRPr="00653EE0" w:rsidRDefault="00653EE0" w:rsidP="00653EE0">
            <w:pPr>
              <w:pStyle w:val="a0"/>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0"/>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0"/>
              <w:rPr>
                <w:sz w:val="12"/>
                <w:szCs w:val="14"/>
              </w:rPr>
            </w:pPr>
          </w:p>
        </w:tc>
        <w:tc>
          <w:tcPr>
            <w:tcW w:w="366" w:type="pct"/>
            <w:shd w:val="clear" w:color="auto" w:fill="auto"/>
            <w:noWrap/>
            <w:hideMark/>
          </w:tcPr>
          <w:p w14:paraId="305589B7" w14:textId="20AF1182"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0"/>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0"/>
              <w:rPr>
                <w:sz w:val="12"/>
                <w:szCs w:val="14"/>
              </w:rPr>
            </w:pPr>
          </w:p>
        </w:tc>
        <w:tc>
          <w:tcPr>
            <w:tcW w:w="380" w:type="pct"/>
            <w:shd w:val="clear" w:color="auto" w:fill="auto"/>
            <w:noWrap/>
            <w:hideMark/>
          </w:tcPr>
          <w:p w14:paraId="44E55E59" w14:textId="48673F00" w:rsidR="00653EE0" w:rsidRPr="00653EE0" w:rsidRDefault="00653EE0" w:rsidP="00653EE0">
            <w:pPr>
              <w:pStyle w:val="a0"/>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0"/>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0"/>
              <w:rPr>
                <w:sz w:val="12"/>
                <w:szCs w:val="14"/>
              </w:rPr>
            </w:pPr>
          </w:p>
        </w:tc>
        <w:tc>
          <w:tcPr>
            <w:tcW w:w="302" w:type="pct"/>
            <w:shd w:val="clear" w:color="auto" w:fill="auto"/>
            <w:noWrap/>
            <w:hideMark/>
          </w:tcPr>
          <w:p w14:paraId="2A2050D8" w14:textId="49D38786" w:rsidR="00653EE0" w:rsidRPr="00653EE0" w:rsidRDefault="00653EE0" w:rsidP="00653EE0">
            <w:pPr>
              <w:pStyle w:val="a0"/>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0"/>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0"/>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0"/>
              <w:rPr>
                <w:sz w:val="12"/>
                <w:szCs w:val="14"/>
              </w:rPr>
            </w:pPr>
          </w:p>
        </w:tc>
        <w:tc>
          <w:tcPr>
            <w:tcW w:w="377" w:type="pct"/>
            <w:shd w:val="clear" w:color="auto" w:fill="auto"/>
            <w:noWrap/>
            <w:hideMark/>
          </w:tcPr>
          <w:p w14:paraId="468B6AB9" w14:textId="3CE8525E" w:rsidR="00653EE0" w:rsidRPr="00653EE0" w:rsidRDefault="00653EE0" w:rsidP="00653EE0">
            <w:pPr>
              <w:pStyle w:val="a0"/>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0"/>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0"/>
              <w:rPr>
                <w:sz w:val="12"/>
                <w:szCs w:val="14"/>
              </w:rPr>
            </w:pPr>
          </w:p>
        </w:tc>
        <w:tc>
          <w:tcPr>
            <w:tcW w:w="366" w:type="pct"/>
            <w:shd w:val="clear" w:color="auto" w:fill="auto"/>
            <w:noWrap/>
            <w:hideMark/>
          </w:tcPr>
          <w:p w14:paraId="12E66A97" w14:textId="14736E3B"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0"/>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0"/>
              <w:rPr>
                <w:sz w:val="12"/>
                <w:szCs w:val="14"/>
              </w:rPr>
            </w:pPr>
          </w:p>
        </w:tc>
        <w:tc>
          <w:tcPr>
            <w:tcW w:w="380" w:type="pct"/>
            <w:shd w:val="clear" w:color="auto" w:fill="auto"/>
            <w:noWrap/>
            <w:hideMark/>
          </w:tcPr>
          <w:p w14:paraId="721551F8" w14:textId="43AAEC98" w:rsidR="00653EE0" w:rsidRPr="00653EE0" w:rsidRDefault="00653EE0" w:rsidP="00653EE0">
            <w:pPr>
              <w:pStyle w:val="a0"/>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0"/>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0"/>
              <w:rPr>
                <w:sz w:val="12"/>
                <w:szCs w:val="14"/>
              </w:rPr>
            </w:pPr>
          </w:p>
        </w:tc>
        <w:tc>
          <w:tcPr>
            <w:tcW w:w="302" w:type="pct"/>
            <w:shd w:val="clear" w:color="auto" w:fill="auto"/>
            <w:noWrap/>
            <w:hideMark/>
          </w:tcPr>
          <w:p w14:paraId="1AD5DF27" w14:textId="46FD26E7" w:rsidR="00653EE0" w:rsidRPr="00653EE0" w:rsidRDefault="00653EE0" w:rsidP="00653EE0">
            <w:pPr>
              <w:pStyle w:val="a0"/>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0"/>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0"/>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0"/>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0"/>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0"/>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0"/>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0"/>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0"/>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0"/>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0"/>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0"/>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0"/>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0"/>
              <w:jc w:val="right"/>
              <w:rPr>
                <w:sz w:val="12"/>
                <w:szCs w:val="14"/>
              </w:rPr>
            </w:pPr>
            <w:r w:rsidRPr="00653EE0">
              <w:rPr>
                <w:sz w:val="12"/>
                <w:szCs w:val="14"/>
              </w:rPr>
              <w:t>0.0353</w:t>
            </w:r>
          </w:p>
        </w:tc>
      </w:tr>
    </w:tbl>
    <w:bookmarkEnd w:id="255"/>
    <w:p w14:paraId="6BE38B0D" w14:textId="6619BCE0" w:rsidR="00653EE0" w:rsidRPr="00A56D4E" w:rsidRDefault="00163558" w:rsidP="00653EE0">
      <w:pPr>
        <w:pStyle w:val="a0"/>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60" w:name="_Ref194477381"/>
      <w:bookmarkStart w:id="261" w:name="_Toc194478379"/>
      <w:r>
        <w:br w:type="page"/>
      </w:r>
    </w:p>
    <w:p w14:paraId="3BFC5C6C" w14:textId="13CDA97C" w:rsidR="007027A6" w:rsidRDefault="007027A6" w:rsidP="007027A6">
      <w:pPr>
        <w:pStyle w:val="Caption"/>
        <w:keepNext/>
        <w:spacing w:before="180" w:after="180"/>
      </w:pPr>
      <w:r>
        <w:lastRenderedPageBreak/>
        <w:t xml:space="preserve">Appendix Table </w:t>
      </w:r>
      <w:fldSimple w:instr=" SEQ Appendix_Table \* ARABIC ">
        <w:r w:rsidR="002141DA">
          <w:rPr>
            <w:noProof/>
          </w:rPr>
          <w:t>9</w:t>
        </w:r>
      </w:fldSimple>
      <w:bookmarkEnd w:id="260"/>
      <w:r>
        <w:rPr>
          <w:rFonts w:hint="eastAsia"/>
        </w:rPr>
        <w:t xml:space="preserve">: </w:t>
      </w:r>
      <w:r w:rsidRPr="007027A6">
        <w:t>Two-Variable Regression Analysis Results for Products with 7 Days to Expiration (Two Points Method)</w:t>
      </w:r>
      <w:bookmarkEnd w:id="2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0"/>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0"/>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0"/>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0"/>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0"/>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0"/>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0"/>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0"/>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0"/>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0"/>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0"/>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0"/>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0"/>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0"/>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0"/>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0"/>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0"/>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0"/>
              <w:rPr>
                <w:sz w:val="12"/>
                <w:szCs w:val="14"/>
              </w:rPr>
            </w:pPr>
          </w:p>
        </w:tc>
        <w:tc>
          <w:tcPr>
            <w:tcW w:w="658" w:type="pct"/>
            <w:shd w:val="clear" w:color="auto" w:fill="auto"/>
            <w:noWrap/>
            <w:hideMark/>
          </w:tcPr>
          <w:p w14:paraId="64E1E76F" w14:textId="68B8DA0E" w:rsidR="00360605" w:rsidRPr="00360605" w:rsidRDefault="00360605" w:rsidP="00360605">
            <w:pPr>
              <w:pStyle w:val="a0"/>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0"/>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0"/>
              <w:rPr>
                <w:sz w:val="12"/>
                <w:szCs w:val="14"/>
              </w:rPr>
            </w:pPr>
          </w:p>
        </w:tc>
        <w:tc>
          <w:tcPr>
            <w:tcW w:w="525" w:type="pct"/>
            <w:shd w:val="clear" w:color="auto" w:fill="auto"/>
            <w:noWrap/>
            <w:hideMark/>
          </w:tcPr>
          <w:p w14:paraId="47019499" w14:textId="09920C17" w:rsidR="00360605" w:rsidRPr="00360605" w:rsidRDefault="00360605" w:rsidP="00360605">
            <w:pPr>
              <w:pStyle w:val="a0"/>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0"/>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0"/>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0"/>
              <w:rPr>
                <w:sz w:val="12"/>
                <w:szCs w:val="14"/>
              </w:rPr>
            </w:pPr>
          </w:p>
        </w:tc>
        <w:tc>
          <w:tcPr>
            <w:tcW w:w="658" w:type="pct"/>
            <w:shd w:val="clear" w:color="auto" w:fill="auto"/>
            <w:noWrap/>
            <w:hideMark/>
          </w:tcPr>
          <w:p w14:paraId="4075E433" w14:textId="6798D0DF" w:rsidR="00360605" w:rsidRPr="00360605" w:rsidRDefault="00360605" w:rsidP="00360605">
            <w:pPr>
              <w:pStyle w:val="a0"/>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0"/>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0"/>
              <w:rPr>
                <w:sz w:val="12"/>
                <w:szCs w:val="14"/>
              </w:rPr>
            </w:pPr>
          </w:p>
        </w:tc>
        <w:tc>
          <w:tcPr>
            <w:tcW w:w="525" w:type="pct"/>
            <w:shd w:val="clear" w:color="auto" w:fill="auto"/>
            <w:noWrap/>
            <w:hideMark/>
          </w:tcPr>
          <w:p w14:paraId="019DAF05" w14:textId="21EC8C7D" w:rsidR="00360605" w:rsidRPr="00360605" w:rsidRDefault="00360605" w:rsidP="00360605">
            <w:pPr>
              <w:pStyle w:val="a0"/>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0"/>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0"/>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0"/>
              <w:rPr>
                <w:sz w:val="12"/>
                <w:szCs w:val="14"/>
              </w:rPr>
            </w:pPr>
          </w:p>
        </w:tc>
        <w:tc>
          <w:tcPr>
            <w:tcW w:w="658" w:type="pct"/>
            <w:shd w:val="clear" w:color="auto" w:fill="auto"/>
            <w:noWrap/>
            <w:hideMark/>
          </w:tcPr>
          <w:p w14:paraId="5CEF023B" w14:textId="0D35EB9B" w:rsidR="00360605" w:rsidRPr="00360605" w:rsidRDefault="00360605" w:rsidP="00360605">
            <w:pPr>
              <w:pStyle w:val="a0"/>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0"/>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0"/>
              <w:rPr>
                <w:sz w:val="12"/>
                <w:szCs w:val="14"/>
              </w:rPr>
            </w:pPr>
          </w:p>
        </w:tc>
        <w:tc>
          <w:tcPr>
            <w:tcW w:w="525" w:type="pct"/>
            <w:shd w:val="clear" w:color="auto" w:fill="auto"/>
            <w:noWrap/>
            <w:hideMark/>
          </w:tcPr>
          <w:p w14:paraId="60E94F88" w14:textId="74D90794" w:rsidR="00360605" w:rsidRPr="00360605" w:rsidRDefault="00360605" w:rsidP="00360605">
            <w:pPr>
              <w:pStyle w:val="a0"/>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0"/>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0"/>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0"/>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0"/>
              <w:rPr>
                <w:sz w:val="12"/>
                <w:szCs w:val="14"/>
              </w:rPr>
            </w:pPr>
          </w:p>
        </w:tc>
        <w:tc>
          <w:tcPr>
            <w:tcW w:w="658" w:type="pct"/>
            <w:shd w:val="clear" w:color="auto" w:fill="auto"/>
            <w:noWrap/>
            <w:hideMark/>
          </w:tcPr>
          <w:p w14:paraId="44092D78" w14:textId="0836FBB4" w:rsidR="00360605" w:rsidRPr="00360605" w:rsidRDefault="00360605" w:rsidP="00360605">
            <w:pPr>
              <w:pStyle w:val="a0"/>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0"/>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0"/>
              <w:rPr>
                <w:sz w:val="12"/>
                <w:szCs w:val="14"/>
              </w:rPr>
            </w:pPr>
          </w:p>
        </w:tc>
        <w:tc>
          <w:tcPr>
            <w:tcW w:w="525" w:type="pct"/>
            <w:shd w:val="clear" w:color="auto" w:fill="auto"/>
            <w:noWrap/>
            <w:hideMark/>
          </w:tcPr>
          <w:p w14:paraId="0D2A07A7" w14:textId="1AF9BA21" w:rsidR="00360605" w:rsidRPr="00360605" w:rsidRDefault="00360605" w:rsidP="00360605">
            <w:pPr>
              <w:pStyle w:val="a0"/>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0"/>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0"/>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0"/>
              <w:rPr>
                <w:sz w:val="12"/>
                <w:szCs w:val="14"/>
              </w:rPr>
            </w:pPr>
          </w:p>
        </w:tc>
        <w:tc>
          <w:tcPr>
            <w:tcW w:w="658" w:type="pct"/>
            <w:shd w:val="clear" w:color="auto" w:fill="auto"/>
            <w:noWrap/>
            <w:hideMark/>
          </w:tcPr>
          <w:p w14:paraId="36991516" w14:textId="26864B37" w:rsidR="00360605" w:rsidRPr="00360605" w:rsidRDefault="00360605" w:rsidP="00360605">
            <w:pPr>
              <w:pStyle w:val="a0"/>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0"/>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0"/>
              <w:rPr>
                <w:sz w:val="12"/>
                <w:szCs w:val="14"/>
              </w:rPr>
            </w:pPr>
          </w:p>
        </w:tc>
        <w:tc>
          <w:tcPr>
            <w:tcW w:w="525" w:type="pct"/>
            <w:shd w:val="clear" w:color="auto" w:fill="auto"/>
            <w:noWrap/>
            <w:hideMark/>
          </w:tcPr>
          <w:p w14:paraId="045F36C8" w14:textId="2D2EFF37" w:rsidR="00360605" w:rsidRPr="00360605" w:rsidRDefault="00360605" w:rsidP="00360605">
            <w:pPr>
              <w:pStyle w:val="a0"/>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0"/>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0"/>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0"/>
              <w:rPr>
                <w:sz w:val="12"/>
                <w:szCs w:val="14"/>
              </w:rPr>
            </w:pPr>
          </w:p>
        </w:tc>
        <w:tc>
          <w:tcPr>
            <w:tcW w:w="658" w:type="pct"/>
            <w:shd w:val="clear" w:color="auto" w:fill="auto"/>
            <w:noWrap/>
            <w:hideMark/>
          </w:tcPr>
          <w:p w14:paraId="540653BA" w14:textId="09879D91" w:rsidR="00360605" w:rsidRPr="00360605" w:rsidRDefault="00360605" w:rsidP="00360605">
            <w:pPr>
              <w:pStyle w:val="a0"/>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0"/>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0"/>
              <w:rPr>
                <w:sz w:val="12"/>
                <w:szCs w:val="14"/>
              </w:rPr>
            </w:pPr>
          </w:p>
        </w:tc>
        <w:tc>
          <w:tcPr>
            <w:tcW w:w="525" w:type="pct"/>
            <w:shd w:val="clear" w:color="auto" w:fill="auto"/>
            <w:noWrap/>
            <w:hideMark/>
          </w:tcPr>
          <w:p w14:paraId="33546AAE" w14:textId="4D32C5CB" w:rsidR="00360605" w:rsidRPr="00360605" w:rsidRDefault="00360605" w:rsidP="00360605">
            <w:pPr>
              <w:pStyle w:val="a0"/>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0"/>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0"/>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0"/>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0"/>
              <w:rPr>
                <w:sz w:val="12"/>
                <w:szCs w:val="14"/>
              </w:rPr>
            </w:pPr>
          </w:p>
        </w:tc>
        <w:tc>
          <w:tcPr>
            <w:tcW w:w="658" w:type="pct"/>
            <w:shd w:val="clear" w:color="auto" w:fill="auto"/>
            <w:noWrap/>
            <w:hideMark/>
          </w:tcPr>
          <w:p w14:paraId="2F2250F1" w14:textId="3213675F" w:rsidR="00360605" w:rsidRPr="00360605" w:rsidRDefault="00360605" w:rsidP="00360605">
            <w:pPr>
              <w:pStyle w:val="a0"/>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0"/>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0"/>
              <w:rPr>
                <w:sz w:val="12"/>
                <w:szCs w:val="14"/>
              </w:rPr>
            </w:pPr>
          </w:p>
        </w:tc>
        <w:tc>
          <w:tcPr>
            <w:tcW w:w="525" w:type="pct"/>
            <w:shd w:val="clear" w:color="auto" w:fill="auto"/>
            <w:noWrap/>
            <w:hideMark/>
          </w:tcPr>
          <w:p w14:paraId="68D80774" w14:textId="583AAD2E" w:rsidR="00360605" w:rsidRPr="00360605" w:rsidRDefault="00360605" w:rsidP="00360605">
            <w:pPr>
              <w:pStyle w:val="a0"/>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0"/>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0"/>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0"/>
              <w:rPr>
                <w:sz w:val="12"/>
                <w:szCs w:val="14"/>
              </w:rPr>
            </w:pPr>
          </w:p>
        </w:tc>
        <w:tc>
          <w:tcPr>
            <w:tcW w:w="658" w:type="pct"/>
            <w:shd w:val="clear" w:color="auto" w:fill="auto"/>
            <w:noWrap/>
            <w:hideMark/>
          </w:tcPr>
          <w:p w14:paraId="4FDCFF96" w14:textId="7F105CE5" w:rsidR="00360605" w:rsidRPr="00360605" w:rsidRDefault="00360605" w:rsidP="00360605">
            <w:pPr>
              <w:pStyle w:val="a0"/>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0"/>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0"/>
              <w:rPr>
                <w:sz w:val="12"/>
                <w:szCs w:val="14"/>
              </w:rPr>
            </w:pPr>
          </w:p>
        </w:tc>
        <w:tc>
          <w:tcPr>
            <w:tcW w:w="525" w:type="pct"/>
            <w:shd w:val="clear" w:color="auto" w:fill="auto"/>
            <w:noWrap/>
            <w:hideMark/>
          </w:tcPr>
          <w:p w14:paraId="4B9A1A7B" w14:textId="2AF2C26E" w:rsidR="00360605" w:rsidRPr="00360605" w:rsidRDefault="00360605" w:rsidP="00360605">
            <w:pPr>
              <w:pStyle w:val="a0"/>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0"/>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0"/>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0"/>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0"/>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0"/>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0"/>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0"/>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0"/>
      </w:pPr>
      <w:r w:rsidRPr="00163558">
        <w:t>Note: * indicates significance at the 10% level; ** indicates significance at the 5% level; *** indicates significance at the 1% level</w:t>
      </w:r>
    </w:p>
    <w:p w14:paraId="40DD9C26" w14:textId="57C94807" w:rsidR="007027A6" w:rsidRDefault="007027A6" w:rsidP="007027A6">
      <w:pPr>
        <w:pStyle w:val="Caption"/>
        <w:keepNext/>
        <w:spacing w:before="180" w:after="180"/>
      </w:pPr>
      <w:bookmarkStart w:id="262" w:name="_Toc194478380"/>
      <w:r>
        <w:t xml:space="preserve">Appendix Table </w:t>
      </w:r>
      <w:fldSimple w:instr=" SEQ Appendix_Table \* ARABIC ">
        <w:r w:rsidR="002141DA">
          <w:rPr>
            <w:noProof/>
          </w:rPr>
          <w:t>10</w:t>
        </w:r>
      </w:fldSimple>
      <w:r>
        <w:rPr>
          <w:rFonts w:hint="eastAsia"/>
        </w:rPr>
        <w:t xml:space="preserve">: </w:t>
      </w:r>
      <w:r w:rsidRPr="007027A6">
        <w:t>Three-Variable Regression Analysis Results for Products with 7 Days to Expiration (Two Points Method)</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0"/>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0"/>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0"/>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0"/>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0"/>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0"/>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0"/>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0"/>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0"/>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0"/>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0"/>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0"/>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0"/>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0"/>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0"/>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0"/>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0"/>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0"/>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0"/>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0"/>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0"/>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0"/>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0"/>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0"/>
              <w:rPr>
                <w:sz w:val="12"/>
                <w:szCs w:val="14"/>
              </w:rPr>
            </w:pPr>
          </w:p>
        </w:tc>
        <w:tc>
          <w:tcPr>
            <w:tcW w:w="445" w:type="pct"/>
            <w:shd w:val="clear" w:color="auto" w:fill="auto"/>
            <w:noWrap/>
            <w:hideMark/>
          </w:tcPr>
          <w:p w14:paraId="32F4315D" w14:textId="5139A479" w:rsidR="00360605" w:rsidRPr="00360605" w:rsidRDefault="00360605" w:rsidP="00360605">
            <w:pPr>
              <w:pStyle w:val="a0"/>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0"/>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0"/>
              <w:rPr>
                <w:sz w:val="12"/>
                <w:szCs w:val="14"/>
              </w:rPr>
            </w:pPr>
          </w:p>
        </w:tc>
        <w:tc>
          <w:tcPr>
            <w:tcW w:w="498" w:type="pct"/>
            <w:shd w:val="clear" w:color="auto" w:fill="auto"/>
            <w:noWrap/>
            <w:hideMark/>
          </w:tcPr>
          <w:p w14:paraId="7DC3C7CA" w14:textId="4530447C" w:rsidR="00360605" w:rsidRPr="00360605" w:rsidRDefault="00360605" w:rsidP="00360605">
            <w:pPr>
              <w:pStyle w:val="a0"/>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0"/>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0"/>
              <w:rPr>
                <w:sz w:val="12"/>
                <w:szCs w:val="14"/>
              </w:rPr>
            </w:pPr>
          </w:p>
        </w:tc>
        <w:tc>
          <w:tcPr>
            <w:tcW w:w="423" w:type="pct"/>
            <w:shd w:val="clear" w:color="auto" w:fill="auto"/>
            <w:noWrap/>
            <w:hideMark/>
          </w:tcPr>
          <w:p w14:paraId="18B18FF5" w14:textId="7B224C85" w:rsidR="00360605" w:rsidRPr="00360605" w:rsidRDefault="00360605" w:rsidP="00360605">
            <w:pPr>
              <w:pStyle w:val="a0"/>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0"/>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0"/>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0"/>
              <w:rPr>
                <w:sz w:val="12"/>
                <w:szCs w:val="14"/>
              </w:rPr>
            </w:pPr>
          </w:p>
        </w:tc>
        <w:tc>
          <w:tcPr>
            <w:tcW w:w="445" w:type="pct"/>
            <w:shd w:val="clear" w:color="auto" w:fill="auto"/>
            <w:noWrap/>
            <w:hideMark/>
          </w:tcPr>
          <w:p w14:paraId="16874F79" w14:textId="0923CC0C" w:rsidR="00360605" w:rsidRPr="00360605" w:rsidRDefault="00360605" w:rsidP="00360605">
            <w:pPr>
              <w:pStyle w:val="a0"/>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0"/>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0"/>
              <w:rPr>
                <w:sz w:val="12"/>
                <w:szCs w:val="14"/>
              </w:rPr>
            </w:pPr>
          </w:p>
        </w:tc>
        <w:tc>
          <w:tcPr>
            <w:tcW w:w="498" w:type="pct"/>
            <w:shd w:val="clear" w:color="auto" w:fill="auto"/>
            <w:noWrap/>
            <w:hideMark/>
          </w:tcPr>
          <w:p w14:paraId="35891DC6" w14:textId="59A1F528" w:rsidR="00360605" w:rsidRPr="00360605" w:rsidRDefault="00360605" w:rsidP="00360605">
            <w:pPr>
              <w:pStyle w:val="a0"/>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0"/>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0"/>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0"/>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0"/>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0"/>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0"/>
              <w:rPr>
                <w:sz w:val="12"/>
                <w:szCs w:val="14"/>
              </w:rPr>
            </w:pPr>
          </w:p>
        </w:tc>
        <w:tc>
          <w:tcPr>
            <w:tcW w:w="445" w:type="pct"/>
            <w:shd w:val="clear" w:color="auto" w:fill="auto"/>
            <w:noWrap/>
            <w:hideMark/>
          </w:tcPr>
          <w:p w14:paraId="330CA14B" w14:textId="1B75A573" w:rsidR="00360605" w:rsidRPr="00360605" w:rsidRDefault="00360605" w:rsidP="00360605">
            <w:pPr>
              <w:pStyle w:val="a0"/>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0"/>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0"/>
              <w:rPr>
                <w:sz w:val="12"/>
                <w:szCs w:val="14"/>
              </w:rPr>
            </w:pPr>
          </w:p>
        </w:tc>
        <w:tc>
          <w:tcPr>
            <w:tcW w:w="498" w:type="pct"/>
            <w:shd w:val="clear" w:color="auto" w:fill="auto"/>
            <w:noWrap/>
            <w:hideMark/>
          </w:tcPr>
          <w:p w14:paraId="670E4DD1" w14:textId="044B0586" w:rsidR="00360605" w:rsidRPr="00360605" w:rsidRDefault="00360605" w:rsidP="00360605">
            <w:pPr>
              <w:pStyle w:val="a0"/>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0"/>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0"/>
              <w:rPr>
                <w:sz w:val="12"/>
                <w:szCs w:val="14"/>
              </w:rPr>
            </w:pPr>
          </w:p>
        </w:tc>
        <w:tc>
          <w:tcPr>
            <w:tcW w:w="423" w:type="pct"/>
            <w:shd w:val="clear" w:color="auto" w:fill="auto"/>
            <w:noWrap/>
            <w:hideMark/>
          </w:tcPr>
          <w:p w14:paraId="27CFFE18" w14:textId="50F6A450" w:rsidR="00360605" w:rsidRPr="00360605" w:rsidRDefault="00360605" w:rsidP="00360605">
            <w:pPr>
              <w:pStyle w:val="a0"/>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0"/>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0"/>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0"/>
              <w:rPr>
                <w:sz w:val="12"/>
                <w:szCs w:val="14"/>
              </w:rPr>
            </w:pPr>
          </w:p>
        </w:tc>
        <w:tc>
          <w:tcPr>
            <w:tcW w:w="445" w:type="pct"/>
            <w:shd w:val="clear" w:color="auto" w:fill="auto"/>
            <w:noWrap/>
            <w:hideMark/>
          </w:tcPr>
          <w:p w14:paraId="4AFB7363" w14:textId="3C23283B" w:rsidR="00360605" w:rsidRPr="00360605" w:rsidRDefault="00360605" w:rsidP="00360605">
            <w:pPr>
              <w:pStyle w:val="a0"/>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0"/>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0"/>
              <w:rPr>
                <w:sz w:val="12"/>
                <w:szCs w:val="14"/>
              </w:rPr>
            </w:pPr>
          </w:p>
        </w:tc>
        <w:tc>
          <w:tcPr>
            <w:tcW w:w="498" w:type="pct"/>
            <w:shd w:val="clear" w:color="auto" w:fill="auto"/>
            <w:noWrap/>
            <w:hideMark/>
          </w:tcPr>
          <w:p w14:paraId="46067F80" w14:textId="28F1EE5B" w:rsidR="00360605" w:rsidRPr="00360605" w:rsidRDefault="00360605" w:rsidP="00360605">
            <w:pPr>
              <w:pStyle w:val="a0"/>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0"/>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0"/>
              <w:rPr>
                <w:sz w:val="12"/>
                <w:szCs w:val="14"/>
              </w:rPr>
            </w:pPr>
          </w:p>
        </w:tc>
        <w:tc>
          <w:tcPr>
            <w:tcW w:w="423" w:type="pct"/>
            <w:shd w:val="clear" w:color="auto" w:fill="auto"/>
            <w:noWrap/>
            <w:hideMark/>
          </w:tcPr>
          <w:p w14:paraId="192C0A85" w14:textId="4D47E2C1" w:rsidR="00360605" w:rsidRPr="00360605" w:rsidRDefault="00360605" w:rsidP="00360605">
            <w:pPr>
              <w:pStyle w:val="a0"/>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0"/>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0"/>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0"/>
              <w:rPr>
                <w:sz w:val="12"/>
                <w:szCs w:val="14"/>
              </w:rPr>
            </w:pPr>
          </w:p>
        </w:tc>
        <w:tc>
          <w:tcPr>
            <w:tcW w:w="445" w:type="pct"/>
            <w:shd w:val="clear" w:color="auto" w:fill="auto"/>
            <w:noWrap/>
            <w:hideMark/>
          </w:tcPr>
          <w:p w14:paraId="55D16C15" w14:textId="782B8ABF" w:rsidR="00360605" w:rsidRPr="00360605" w:rsidRDefault="00360605" w:rsidP="00360605">
            <w:pPr>
              <w:pStyle w:val="a0"/>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0"/>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0"/>
              <w:rPr>
                <w:sz w:val="12"/>
                <w:szCs w:val="14"/>
              </w:rPr>
            </w:pPr>
          </w:p>
        </w:tc>
        <w:tc>
          <w:tcPr>
            <w:tcW w:w="498" w:type="pct"/>
            <w:shd w:val="clear" w:color="auto" w:fill="auto"/>
            <w:noWrap/>
            <w:hideMark/>
          </w:tcPr>
          <w:p w14:paraId="7D225035" w14:textId="25EAC441" w:rsidR="00360605" w:rsidRPr="00360605" w:rsidRDefault="00360605" w:rsidP="00360605">
            <w:pPr>
              <w:pStyle w:val="a0"/>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0"/>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0"/>
              <w:rPr>
                <w:sz w:val="12"/>
                <w:szCs w:val="14"/>
              </w:rPr>
            </w:pPr>
          </w:p>
        </w:tc>
        <w:tc>
          <w:tcPr>
            <w:tcW w:w="423" w:type="pct"/>
            <w:shd w:val="clear" w:color="auto" w:fill="auto"/>
            <w:noWrap/>
            <w:hideMark/>
          </w:tcPr>
          <w:p w14:paraId="096AA81D" w14:textId="039CAB73" w:rsidR="00360605" w:rsidRPr="00360605" w:rsidRDefault="00360605" w:rsidP="00360605">
            <w:pPr>
              <w:pStyle w:val="a0"/>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0"/>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0"/>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0"/>
              <w:rPr>
                <w:sz w:val="12"/>
                <w:szCs w:val="14"/>
              </w:rPr>
            </w:pPr>
          </w:p>
        </w:tc>
        <w:tc>
          <w:tcPr>
            <w:tcW w:w="445" w:type="pct"/>
            <w:shd w:val="clear" w:color="auto" w:fill="auto"/>
            <w:noWrap/>
            <w:hideMark/>
          </w:tcPr>
          <w:p w14:paraId="040E8A49" w14:textId="3EC24EA9" w:rsidR="00360605" w:rsidRPr="00360605" w:rsidRDefault="00360605" w:rsidP="00360605">
            <w:pPr>
              <w:pStyle w:val="a0"/>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0"/>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0"/>
              <w:rPr>
                <w:sz w:val="12"/>
                <w:szCs w:val="14"/>
              </w:rPr>
            </w:pPr>
          </w:p>
        </w:tc>
        <w:tc>
          <w:tcPr>
            <w:tcW w:w="498" w:type="pct"/>
            <w:shd w:val="clear" w:color="auto" w:fill="auto"/>
            <w:noWrap/>
            <w:hideMark/>
          </w:tcPr>
          <w:p w14:paraId="05C65A01" w14:textId="60910276" w:rsidR="00360605" w:rsidRPr="00360605" w:rsidRDefault="00360605" w:rsidP="00360605">
            <w:pPr>
              <w:pStyle w:val="a0"/>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0"/>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0"/>
              <w:rPr>
                <w:sz w:val="12"/>
                <w:szCs w:val="14"/>
              </w:rPr>
            </w:pPr>
          </w:p>
        </w:tc>
        <w:tc>
          <w:tcPr>
            <w:tcW w:w="423" w:type="pct"/>
            <w:shd w:val="clear" w:color="auto" w:fill="auto"/>
            <w:noWrap/>
            <w:hideMark/>
          </w:tcPr>
          <w:p w14:paraId="73AB972A" w14:textId="4B0FBFCA" w:rsidR="00360605" w:rsidRPr="00360605" w:rsidRDefault="00360605" w:rsidP="00360605">
            <w:pPr>
              <w:pStyle w:val="a0"/>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0"/>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0"/>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0"/>
              <w:rPr>
                <w:sz w:val="12"/>
                <w:szCs w:val="14"/>
              </w:rPr>
            </w:pPr>
          </w:p>
        </w:tc>
        <w:tc>
          <w:tcPr>
            <w:tcW w:w="445" w:type="pct"/>
            <w:shd w:val="clear" w:color="auto" w:fill="auto"/>
            <w:noWrap/>
            <w:hideMark/>
          </w:tcPr>
          <w:p w14:paraId="167F4F17" w14:textId="56F401BD" w:rsidR="00360605" w:rsidRPr="00360605" w:rsidRDefault="00360605" w:rsidP="00360605">
            <w:pPr>
              <w:pStyle w:val="a0"/>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0"/>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0"/>
              <w:rPr>
                <w:sz w:val="12"/>
                <w:szCs w:val="14"/>
              </w:rPr>
            </w:pPr>
          </w:p>
        </w:tc>
        <w:tc>
          <w:tcPr>
            <w:tcW w:w="498" w:type="pct"/>
            <w:shd w:val="clear" w:color="auto" w:fill="auto"/>
            <w:noWrap/>
            <w:hideMark/>
          </w:tcPr>
          <w:p w14:paraId="61DB60EB" w14:textId="4DC20026" w:rsidR="00360605" w:rsidRPr="00360605" w:rsidRDefault="00360605" w:rsidP="00360605">
            <w:pPr>
              <w:pStyle w:val="a0"/>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0"/>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0"/>
              <w:rPr>
                <w:sz w:val="12"/>
                <w:szCs w:val="14"/>
              </w:rPr>
            </w:pPr>
          </w:p>
        </w:tc>
        <w:tc>
          <w:tcPr>
            <w:tcW w:w="423" w:type="pct"/>
            <w:shd w:val="clear" w:color="auto" w:fill="auto"/>
            <w:noWrap/>
            <w:hideMark/>
          </w:tcPr>
          <w:p w14:paraId="239E4E31" w14:textId="1D0A7B23" w:rsidR="00360605" w:rsidRPr="00360605" w:rsidRDefault="00360605" w:rsidP="00360605">
            <w:pPr>
              <w:pStyle w:val="a0"/>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0"/>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0"/>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0"/>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0"/>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0"/>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0"/>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0"/>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0"/>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0"/>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0"/>
              <w:jc w:val="right"/>
              <w:rPr>
                <w:sz w:val="12"/>
                <w:szCs w:val="14"/>
              </w:rPr>
            </w:pPr>
            <w:r w:rsidRPr="00360605">
              <w:rPr>
                <w:sz w:val="12"/>
                <w:szCs w:val="14"/>
              </w:rPr>
              <w:t>0.0218</w:t>
            </w:r>
          </w:p>
        </w:tc>
      </w:tr>
    </w:tbl>
    <w:p w14:paraId="7B14AEB9" w14:textId="5B3C352A" w:rsidR="00360605" w:rsidRDefault="00163558" w:rsidP="00360605">
      <w:pPr>
        <w:pStyle w:val="a0"/>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63" w:name="_Ref194477387"/>
      <w:bookmarkStart w:id="264" w:name="_Toc194478381"/>
      <w:r>
        <w:br w:type="page"/>
      </w:r>
    </w:p>
    <w:p w14:paraId="36B8F724" w14:textId="4E1AE54C" w:rsidR="007027A6" w:rsidRDefault="007027A6" w:rsidP="007027A6">
      <w:pPr>
        <w:pStyle w:val="Caption"/>
        <w:keepNext/>
        <w:spacing w:before="180" w:after="180"/>
      </w:pPr>
      <w:r>
        <w:lastRenderedPageBreak/>
        <w:t xml:space="preserve">Appendix Table </w:t>
      </w:r>
      <w:fldSimple w:instr=" SEQ Appendix_Table \* ARABIC ">
        <w:r w:rsidR="002141DA">
          <w:rPr>
            <w:noProof/>
          </w:rPr>
          <w:t>11</w:t>
        </w:r>
      </w:fldSimple>
      <w:bookmarkEnd w:id="263"/>
      <w:r>
        <w:rPr>
          <w:rFonts w:hint="eastAsia"/>
        </w:rPr>
        <w:t xml:space="preserve">: </w:t>
      </w:r>
      <w:r w:rsidRPr="007027A6">
        <w:t>Four-Variable Regression Analysis Results for Products with 7 Days to Expiration (Two Points Method)</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0"/>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0"/>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0"/>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0"/>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0"/>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0"/>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0"/>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0"/>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0"/>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0"/>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0"/>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0"/>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0"/>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0"/>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0"/>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0"/>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0"/>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0"/>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0"/>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0"/>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0"/>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0"/>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0"/>
              <w:rPr>
                <w:sz w:val="12"/>
                <w:szCs w:val="14"/>
              </w:rPr>
            </w:pPr>
          </w:p>
        </w:tc>
        <w:tc>
          <w:tcPr>
            <w:tcW w:w="377" w:type="pct"/>
            <w:shd w:val="clear" w:color="auto" w:fill="auto"/>
            <w:noWrap/>
            <w:hideMark/>
          </w:tcPr>
          <w:p w14:paraId="3136F189" w14:textId="1B1DD383" w:rsidR="00360605" w:rsidRPr="00360605" w:rsidRDefault="00360605" w:rsidP="00360605">
            <w:pPr>
              <w:pStyle w:val="a0"/>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0"/>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0"/>
              <w:rPr>
                <w:sz w:val="12"/>
                <w:szCs w:val="14"/>
              </w:rPr>
            </w:pPr>
          </w:p>
        </w:tc>
        <w:tc>
          <w:tcPr>
            <w:tcW w:w="366" w:type="pct"/>
            <w:shd w:val="clear" w:color="auto" w:fill="auto"/>
            <w:noWrap/>
            <w:hideMark/>
          </w:tcPr>
          <w:p w14:paraId="211261A8" w14:textId="414A7340" w:rsidR="00360605" w:rsidRPr="00360605" w:rsidRDefault="00360605" w:rsidP="00360605">
            <w:pPr>
              <w:pStyle w:val="a0"/>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0"/>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0"/>
              <w:rPr>
                <w:sz w:val="12"/>
                <w:szCs w:val="14"/>
              </w:rPr>
            </w:pPr>
          </w:p>
        </w:tc>
        <w:tc>
          <w:tcPr>
            <w:tcW w:w="380" w:type="pct"/>
            <w:shd w:val="clear" w:color="auto" w:fill="auto"/>
            <w:noWrap/>
            <w:hideMark/>
          </w:tcPr>
          <w:p w14:paraId="29C3EE65" w14:textId="1D091025" w:rsidR="00360605" w:rsidRPr="00360605" w:rsidRDefault="00360605" w:rsidP="00360605">
            <w:pPr>
              <w:pStyle w:val="a0"/>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0"/>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0"/>
              <w:rPr>
                <w:sz w:val="12"/>
                <w:szCs w:val="14"/>
              </w:rPr>
            </w:pPr>
          </w:p>
        </w:tc>
        <w:tc>
          <w:tcPr>
            <w:tcW w:w="302" w:type="pct"/>
            <w:shd w:val="clear" w:color="auto" w:fill="auto"/>
            <w:noWrap/>
            <w:hideMark/>
          </w:tcPr>
          <w:p w14:paraId="41601314" w14:textId="46EE1C9B" w:rsidR="00360605" w:rsidRPr="00360605" w:rsidRDefault="00360605" w:rsidP="00360605">
            <w:pPr>
              <w:pStyle w:val="a0"/>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0"/>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0"/>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0"/>
              <w:rPr>
                <w:sz w:val="12"/>
                <w:szCs w:val="14"/>
              </w:rPr>
            </w:pPr>
          </w:p>
        </w:tc>
        <w:tc>
          <w:tcPr>
            <w:tcW w:w="377" w:type="pct"/>
            <w:shd w:val="clear" w:color="auto" w:fill="auto"/>
            <w:noWrap/>
            <w:hideMark/>
          </w:tcPr>
          <w:p w14:paraId="4E60087C" w14:textId="786CF4BB" w:rsidR="00360605" w:rsidRPr="00360605" w:rsidRDefault="00360605" w:rsidP="00360605">
            <w:pPr>
              <w:pStyle w:val="a0"/>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0"/>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0"/>
              <w:rPr>
                <w:sz w:val="12"/>
                <w:szCs w:val="14"/>
              </w:rPr>
            </w:pPr>
          </w:p>
        </w:tc>
        <w:tc>
          <w:tcPr>
            <w:tcW w:w="366" w:type="pct"/>
            <w:shd w:val="clear" w:color="auto" w:fill="auto"/>
            <w:noWrap/>
            <w:hideMark/>
          </w:tcPr>
          <w:p w14:paraId="36B00E27" w14:textId="273EB7D8" w:rsidR="00360605" w:rsidRPr="00360605" w:rsidRDefault="00360605" w:rsidP="00360605">
            <w:pPr>
              <w:pStyle w:val="a0"/>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0"/>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0"/>
              <w:rPr>
                <w:sz w:val="12"/>
                <w:szCs w:val="14"/>
              </w:rPr>
            </w:pPr>
          </w:p>
        </w:tc>
        <w:tc>
          <w:tcPr>
            <w:tcW w:w="380" w:type="pct"/>
            <w:shd w:val="clear" w:color="auto" w:fill="auto"/>
            <w:noWrap/>
            <w:hideMark/>
          </w:tcPr>
          <w:p w14:paraId="6F476D9E" w14:textId="33D3A0A9" w:rsidR="00360605" w:rsidRPr="00360605" w:rsidRDefault="00360605" w:rsidP="00360605">
            <w:pPr>
              <w:pStyle w:val="a0"/>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0"/>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0"/>
              <w:rPr>
                <w:sz w:val="12"/>
                <w:szCs w:val="14"/>
              </w:rPr>
            </w:pPr>
          </w:p>
        </w:tc>
        <w:tc>
          <w:tcPr>
            <w:tcW w:w="302" w:type="pct"/>
            <w:shd w:val="clear" w:color="auto" w:fill="auto"/>
            <w:noWrap/>
            <w:hideMark/>
          </w:tcPr>
          <w:p w14:paraId="2880BAAB" w14:textId="3FA80E7E" w:rsidR="00360605" w:rsidRPr="00360605" w:rsidRDefault="00360605" w:rsidP="00360605">
            <w:pPr>
              <w:pStyle w:val="a0"/>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0"/>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0"/>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0"/>
              <w:rPr>
                <w:sz w:val="12"/>
                <w:szCs w:val="14"/>
              </w:rPr>
            </w:pPr>
          </w:p>
        </w:tc>
        <w:tc>
          <w:tcPr>
            <w:tcW w:w="377" w:type="pct"/>
            <w:shd w:val="clear" w:color="auto" w:fill="auto"/>
            <w:noWrap/>
            <w:hideMark/>
          </w:tcPr>
          <w:p w14:paraId="44F5C1C5" w14:textId="37F35DBE" w:rsidR="00360605" w:rsidRPr="00360605" w:rsidRDefault="00360605" w:rsidP="00360605">
            <w:pPr>
              <w:pStyle w:val="a0"/>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0"/>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0"/>
              <w:rPr>
                <w:sz w:val="12"/>
                <w:szCs w:val="14"/>
              </w:rPr>
            </w:pPr>
          </w:p>
        </w:tc>
        <w:tc>
          <w:tcPr>
            <w:tcW w:w="366" w:type="pct"/>
            <w:shd w:val="clear" w:color="auto" w:fill="auto"/>
            <w:noWrap/>
            <w:hideMark/>
          </w:tcPr>
          <w:p w14:paraId="7E4DC165" w14:textId="18B76FC0" w:rsidR="00360605" w:rsidRPr="00360605" w:rsidRDefault="00360605" w:rsidP="00360605">
            <w:pPr>
              <w:pStyle w:val="a0"/>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0"/>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0"/>
              <w:rPr>
                <w:sz w:val="12"/>
                <w:szCs w:val="14"/>
              </w:rPr>
            </w:pPr>
          </w:p>
        </w:tc>
        <w:tc>
          <w:tcPr>
            <w:tcW w:w="380" w:type="pct"/>
            <w:shd w:val="clear" w:color="auto" w:fill="auto"/>
            <w:noWrap/>
            <w:hideMark/>
          </w:tcPr>
          <w:p w14:paraId="19D2F603" w14:textId="5D4D0A5B" w:rsidR="00360605" w:rsidRPr="00360605" w:rsidRDefault="00360605" w:rsidP="00360605">
            <w:pPr>
              <w:pStyle w:val="a0"/>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0"/>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0"/>
              <w:rPr>
                <w:sz w:val="12"/>
                <w:szCs w:val="14"/>
              </w:rPr>
            </w:pPr>
          </w:p>
        </w:tc>
        <w:tc>
          <w:tcPr>
            <w:tcW w:w="302" w:type="pct"/>
            <w:shd w:val="clear" w:color="auto" w:fill="auto"/>
            <w:noWrap/>
            <w:hideMark/>
          </w:tcPr>
          <w:p w14:paraId="3795AD54" w14:textId="0847FB5E" w:rsidR="00360605" w:rsidRPr="00360605" w:rsidRDefault="00360605" w:rsidP="00360605">
            <w:pPr>
              <w:pStyle w:val="a0"/>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0"/>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0"/>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0"/>
              <w:rPr>
                <w:sz w:val="12"/>
                <w:szCs w:val="14"/>
              </w:rPr>
            </w:pPr>
          </w:p>
        </w:tc>
        <w:tc>
          <w:tcPr>
            <w:tcW w:w="377" w:type="pct"/>
            <w:shd w:val="clear" w:color="auto" w:fill="auto"/>
            <w:noWrap/>
            <w:hideMark/>
          </w:tcPr>
          <w:p w14:paraId="1CE3B436" w14:textId="023D9AA4" w:rsidR="00360605" w:rsidRPr="00360605" w:rsidRDefault="00360605" w:rsidP="00360605">
            <w:pPr>
              <w:pStyle w:val="a0"/>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0"/>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0"/>
              <w:rPr>
                <w:sz w:val="12"/>
                <w:szCs w:val="14"/>
              </w:rPr>
            </w:pPr>
          </w:p>
        </w:tc>
        <w:tc>
          <w:tcPr>
            <w:tcW w:w="366" w:type="pct"/>
            <w:shd w:val="clear" w:color="auto" w:fill="auto"/>
            <w:noWrap/>
            <w:hideMark/>
          </w:tcPr>
          <w:p w14:paraId="6017101A" w14:textId="4137B7DA" w:rsidR="00360605" w:rsidRPr="00360605" w:rsidRDefault="00360605" w:rsidP="00360605">
            <w:pPr>
              <w:pStyle w:val="a0"/>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0"/>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0"/>
              <w:rPr>
                <w:sz w:val="12"/>
                <w:szCs w:val="14"/>
              </w:rPr>
            </w:pPr>
          </w:p>
        </w:tc>
        <w:tc>
          <w:tcPr>
            <w:tcW w:w="380" w:type="pct"/>
            <w:shd w:val="clear" w:color="auto" w:fill="auto"/>
            <w:noWrap/>
            <w:hideMark/>
          </w:tcPr>
          <w:p w14:paraId="5F675C1A" w14:textId="32FCADEF" w:rsidR="00360605" w:rsidRPr="00360605" w:rsidRDefault="00360605" w:rsidP="00360605">
            <w:pPr>
              <w:pStyle w:val="a0"/>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0"/>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0"/>
              <w:rPr>
                <w:sz w:val="12"/>
                <w:szCs w:val="14"/>
              </w:rPr>
            </w:pPr>
          </w:p>
        </w:tc>
        <w:tc>
          <w:tcPr>
            <w:tcW w:w="302" w:type="pct"/>
            <w:shd w:val="clear" w:color="auto" w:fill="auto"/>
            <w:noWrap/>
            <w:hideMark/>
          </w:tcPr>
          <w:p w14:paraId="37C94A1D" w14:textId="0E92183A" w:rsidR="00360605" w:rsidRPr="00360605" w:rsidRDefault="00360605" w:rsidP="00360605">
            <w:pPr>
              <w:pStyle w:val="a0"/>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0"/>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0"/>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0"/>
              <w:rPr>
                <w:sz w:val="12"/>
                <w:szCs w:val="14"/>
              </w:rPr>
            </w:pPr>
          </w:p>
        </w:tc>
        <w:tc>
          <w:tcPr>
            <w:tcW w:w="377" w:type="pct"/>
            <w:shd w:val="clear" w:color="auto" w:fill="auto"/>
            <w:noWrap/>
            <w:hideMark/>
          </w:tcPr>
          <w:p w14:paraId="2356A37F" w14:textId="060017D2" w:rsidR="00360605" w:rsidRPr="00360605" w:rsidRDefault="00360605" w:rsidP="00360605">
            <w:pPr>
              <w:pStyle w:val="a0"/>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0"/>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0"/>
              <w:rPr>
                <w:sz w:val="12"/>
                <w:szCs w:val="14"/>
              </w:rPr>
            </w:pPr>
          </w:p>
        </w:tc>
        <w:tc>
          <w:tcPr>
            <w:tcW w:w="366" w:type="pct"/>
            <w:shd w:val="clear" w:color="auto" w:fill="auto"/>
            <w:noWrap/>
            <w:hideMark/>
          </w:tcPr>
          <w:p w14:paraId="532FB8EE" w14:textId="0F54D016"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0"/>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0"/>
              <w:rPr>
                <w:sz w:val="12"/>
                <w:szCs w:val="14"/>
              </w:rPr>
            </w:pPr>
          </w:p>
        </w:tc>
        <w:tc>
          <w:tcPr>
            <w:tcW w:w="380" w:type="pct"/>
            <w:shd w:val="clear" w:color="auto" w:fill="auto"/>
            <w:noWrap/>
            <w:hideMark/>
          </w:tcPr>
          <w:p w14:paraId="62544014" w14:textId="2D714014" w:rsidR="00360605" w:rsidRPr="00360605" w:rsidRDefault="00360605" w:rsidP="00360605">
            <w:pPr>
              <w:pStyle w:val="a0"/>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0"/>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0"/>
              <w:rPr>
                <w:sz w:val="12"/>
                <w:szCs w:val="14"/>
              </w:rPr>
            </w:pPr>
          </w:p>
        </w:tc>
        <w:tc>
          <w:tcPr>
            <w:tcW w:w="302" w:type="pct"/>
            <w:shd w:val="clear" w:color="auto" w:fill="auto"/>
            <w:noWrap/>
            <w:hideMark/>
          </w:tcPr>
          <w:p w14:paraId="1DFC3E16" w14:textId="140AA89D" w:rsidR="00360605" w:rsidRPr="00360605" w:rsidRDefault="00360605" w:rsidP="00360605">
            <w:pPr>
              <w:pStyle w:val="a0"/>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0"/>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0"/>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0"/>
              <w:rPr>
                <w:sz w:val="12"/>
                <w:szCs w:val="14"/>
              </w:rPr>
            </w:pPr>
          </w:p>
        </w:tc>
        <w:tc>
          <w:tcPr>
            <w:tcW w:w="377" w:type="pct"/>
            <w:shd w:val="clear" w:color="auto" w:fill="auto"/>
            <w:noWrap/>
            <w:hideMark/>
          </w:tcPr>
          <w:p w14:paraId="03745E73" w14:textId="3A55D2A2" w:rsidR="00360605" w:rsidRPr="00360605" w:rsidRDefault="00360605" w:rsidP="00360605">
            <w:pPr>
              <w:pStyle w:val="a0"/>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0"/>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0"/>
              <w:rPr>
                <w:sz w:val="12"/>
                <w:szCs w:val="14"/>
              </w:rPr>
            </w:pPr>
          </w:p>
        </w:tc>
        <w:tc>
          <w:tcPr>
            <w:tcW w:w="366" w:type="pct"/>
            <w:shd w:val="clear" w:color="auto" w:fill="auto"/>
            <w:noWrap/>
            <w:hideMark/>
          </w:tcPr>
          <w:p w14:paraId="2AB7538F" w14:textId="2DB6CB4F"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0"/>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0"/>
              <w:rPr>
                <w:sz w:val="12"/>
                <w:szCs w:val="14"/>
              </w:rPr>
            </w:pPr>
          </w:p>
        </w:tc>
        <w:tc>
          <w:tcPr>
            <w:tcW w:w="380" w:type="pct"/>
            <w:shd w:val="clear" w:color="auto" w:fill="auto"/>
            <w:noWrap/>
            <w:hideMark/>
          </w:tcPr>
          <w:p w14:paraId="4C999EB4" w14:textId="3FD6F869" w:rsidR="00360605" w:rsidRPr="00360605" w:rsidRDefault="00360605" w:rsidP="00360605">
            <w:pPr>
              <w:pStyle w:val="a0"/>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0"/>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0"/>
              <w:rPr>
                <w:sz w:val="12"/>
                <w:szCs w:val="14"/>
              </w:rPr>
            </w:pPr>
          </w:p>
        </w:tc>
        <w:tc>
          <w:tcPr>
            <w:tcW w:w="302" w:type="pct"/>
            <w:shd w:val="clear" w:color="auto" w:fill="auto"/>
            <w:noWrap/>
            <w:hideMark/>
          </w:tcPr>
          <w:p w14:paraId="441E3E55" w14:textId="4B16C255" w:rsidR="00360605" w:rsidRPr="00360605" w:rsidRDefault="00360605" w:rsidP="00360605">
            <w:pPr>
              <w:pStyle w:val="a0"/>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0"/>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0"/>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0"/>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0"/>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0"/>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0"/>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0"/>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0"/>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0"/>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0"/>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0"/>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0"/>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0"/>
              <w:jc w:val="right"/>
              <w:rPr>
                <w:sz w:val="12"/>
                <w:szCs w:val="14"/>
              </w:rPr>
            </w:pPr>
            <w:r w:rsidRPr="00360605">
              <w:rPr>
                <w:sz w:val="12"/>
                <w:szCs w:val="14"/>
              </w:rPr>
              <w:t>0.0353</w:t>
            </w:r>
          </w:p>
        </w:tc>
      </w:tr>
    </w:tbl>
    <w:p w14:paraId="184C7003" w14:textId="784F60DF" w:rsidR="00360605" w:rsidRPr="00360605" w:rsidRDefault="00163558" w:rsidP="00163558">
      <w:pPr>
        <w:pStyle w:val="a0"/>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Heading1"/>
        <w:spacing w:before="180" w:after="180"/>
      </w:pPr>
      <w:bookmarkStart w:id="265" w:name="_Toc194478242"/>
      <w:bookmarkEnd w:id="238"/>
      <w:r>
        <w:rPr>
          <w:rFonts w:hint="eastAsia"/>
        </w:rPr>
        <w:lastRenderedPageBreak/>
        <w:t>References</w:t>
      </w:r>
      <w:bookmarkEnd w:id="265"/>
    </w:p>
    <w:p w14:paraId="6CA90711" w14:textId="77777777" w:rsidR="003B7681" w:rsidRDefault="00025BEA" w:rsidP="001D1AE1">
      <w:pPr>
        <w:pStyle w:val="a4"/>
        <w:spacing w:before="180" w:after="180"/>
        <w:ind w:left="480" w:hanging="480"/>
      </w:pPr>
      <w:r>
        <w:fldChar w:fldCharType="begin"/>
      </w:r>
      <w:r w:rsidR="005652B0">
        <w:rPr>
          <w:lang w:val="de-DE"/>
        </w:rPr>
        <w:instrText xml:space="preserve"> ADDIN ZOTERO_BIBL {"uncited":[],"omitted":[],"custom":[]} CSL_BIBLIOGRAPHY </w:instrText>
      </w:r>
      <w:r>
        <w:fldChar w:fldCharType="separate"/>
      </w:r>
      <w:r w:rsidR="003B7681">
        <w:t xml:space="preserve">Akyildirim, E., Corbet, S., Lucey, B., Sensoy, A., &amp; Yarovaya, L. (2020). The relationship between implied volatility and cryptocurrency returns. </w:t>
      </w:r>
      <w:r w:rsidR="003B7681">
        <w:rPr>
          <w:i/>
          <w:iCs/>
        </w:rPr>
        <w:t>Finance Research Letters</w:t>
      </w:r>
      <w:r w:rsidR="003B7681">
        <w:t xml:space="preserve">, </w:t>
      </w:r>
      <w:r w:rsidR="003B7681">
        <w:rPr>
          <w:i/>
          <w:iCs/>
        </w:rPr>
        <w:t>33</w:t>
      </w:r>
      <w:r w:rsidR="003B7681">
        <w:t>, 101212. https://doi.org/10.1016/j.frl.2019.06.010</w:t>
      </w:r>
    </w:p>
    <w:p w14:paraId="2B811535" w14:textId="77777777" w:rsidR="003B7681" w:rsidRDefault="003B7681" w:rsidP="001D1AE1">
      <w:pPr>
        <w:pStyle w:val="a4"/>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121759D0" w14:textId="77777777" w:rsidR="003B7681" w:rsidRDefault="003B7681" w:rsidP="001D1AE1">
      <w:pPr>
        <w:pStyle w:val="a4"/>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4DD45F3" w14:textId="77777777" w:rsidR="003B7681" w:rsidRDefault="003B7681" w:rsidP="001D1AE1">
      <w:pPr>
        <w:pStyle w:val="a4"/>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7D13665" w14:textId="77777777" w:rsidR="003B7681" w:rsidRDefault="003B7681" w:rsidP="001D1AE1">
      <w:pPr>
        <w:pStyle w:val="a4"/>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020A699" w14:textId="77777777" w:rsidR="003B7681" w:rsidRDefault="003B7681" w:rsidP="001D1AE1">
      <w:pPr>
        <w:pStyle w:val="a4"/>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FA3F042" w14:textId="77777777" w:rsidR="003B7681" w:rsidRDefault="003B7681" w:rsidP="001D1AE1">
      <w:pPr>
        <w:pStyle w:val="a4"/>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44E20D" w14:textId="77777777" w:rsidR="003B7681" w:rsidRDefault="003B7681" w:rsidP="001D1AE1">
      <w:pPr>
        <w:pStyle w:val="a4"/>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70A0F0E6" w14:textId="77777777" w:rsidR="003B7681" w:rsidRDefault="003B7681" w:rsidP="001D1AE1">
      <w:pPr>
        <w:pStyle w:val="a4"/>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946A223" w14:textId="77777777" w:rsidR="003B7681" w:rsidRDefault="003B7681" w:rsidP="001D1AE1">
      <w:pPr>
        <w:pStyle w:val="a4"/>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55C6F8D9" w14:textId="77777777" w:rsidR="003B7681" w:rsidRDefault="003B7681" w:rsidP="001D1AE1">
      <w:pPr>
        <w:pStyle w:val="a4"/>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D457865" w14:textId="77777777" w:rsidR="003B7681" w:rsidRDefault="003B7681" w:rsidP="001D1AE1">
      <w:pPr>
        <w:pStyle w:val="a4"/>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D28932E" w14:textId="77777777" w:rsidR="003B7681" w:rsidRDefault="003B7681" w:rsidP="001D1AE1">
      <w:pPr>
        <w:pStyle w:val="a4"/>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8A33969" w14:textId="77777777" w:rsidR="003B7681" w:rsidRDefault="003B7681" w:rsidP="001D1AE1">
      <w:pPr>
        <w:pStyle w:val="a4"/>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48DE219F" w14:textId="77777777" w:rsidR="003B7681" w:rsidRDefault="003B7681" w:rsidP="001D1AE1">
      <w:pPr>
        <w:pStyle w:val="a4"/>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BCBE9C" w14:textId="77777777" w:rsidR="003B7681" w:rsidRDefault="003B7681" w:rsidP="001D1AE1">
      <w:pPr>
        <w:pStyle w:val="a4"/>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FE92516" w14:textId="77777777" w:rsidR="003B7681" w:rsidRDefault="003B7681" w:rsidP="001D1AE1">
      <w:pPr>
        <w:pStyle w:val="a4"/>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E40A298" w14:textId="77777777" w:rsidR="003B7681" w:rsidRDefault="003B7681" w:rsidP="001D1AE1">
      <w:pPr>
        <w:pStyle w:val="a4"/>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40AA86BF" w14:textId="77777777" w:rsidR="003B7681" w:rsidRDefault="003B7681" w:rsidP="001D1AE1">
      <w:pPr>
        <w:pStyle w:val="a4"/>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69002C05" w14:textId="77777777" w:rsidR="003B7681" w:rsidRDefault="003B7681" w:rsidP="001D1AE1">
      <w:pPr>
        <w:pStyle w:val="a4"/>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46A5A577" w14:textId="77777777" w:rsidR="003B7681" w:rsidRDefault="003B7681" w:rsidP="001D1AE1">
      <w:pPr>
        <w:pStyle w:val="a4"/>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BC9A46A" w14:textId="77777777" w:rsidR="003B7681" w:rsidRDefault="003B7681" w:rsidP="001D1AE1">
      <w:pPr>
        <w:pStyle w:val="a4"/>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1B55CB5" w14:textId="77777777" w:rsidR="003B7681" w:rsidRDefault="003B7681" w:rsidP="001D1AE1">
      <w:pPr>
        <w:pStyle w:val="a4"/>
        <w:spacing w:before="180" w:after="180"/>
        <w:ind w:left="480" w:hanging="480"/>
      </w:pPr>
      <w:r>
        <w:rPr>
          <w:i/>
          <w:iCs/>
        </w:rPr>
        <w:lastRenderedPageBreak/>
        <w:t>Deribit</w:t>
      </w:r>
      <w:r>
        <w:t>. (2025). https://www.deribit.com/</w:t>
      </w:r>
    </w:p>
    <w:p w14:paraId="05B282AB" w14:textId="77777777" w:rsidR="003B7681" w:rsidRDefault="003B7681" w:rsidP="001D1AE1">
      <w:pPr>
        <w:pStyle w:val="a4"/>
        <w:spacing w:before="180" w:after="180"/>
        <w:ind w:left="480" w:hanging="480"/>
      </w:pPr>
      <w:r>
        <w:rPr>
          <w:i/>
          <w:iCs/>
        </w:rPr>
        <w:t>Deribit Options</w:t>
      </w:r>
      <w:r>
        <w:t>. (2025). https://www.deribit.com/</w:t>
      </w:r>
    </w:p>
    <w:p w14:paraId="2C4B97B7" w14:textId="77777777" w:rsidR="003B7681" w:rsidRDefault="003B7681" w:rsidP="001D1AE1">
      <w:pPr>
        <w:pStyle w:val="a4"/>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B0806CB" w14:textId="77777777" w:rsidR="003B7681" w:rsidRDefault="003B7681" w:rsidP="001D1AE1">
      <w:pPr>
        <w:pStyle w:val="a4"/>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2DF9863E" w14:textId="77777777" w:rsidR="003B7681" w:rsidRDefault="003B7681" w:rsidP="001D1AE1">
      <w:pPr>
        <w:pStyle w:val="a4"/>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89FD2F6" w14:textId="77777777" w:rsidR="003B7681" w:rsidRDefault="003B7681" w:rsidP="001D1AE1">
      <w:pPr>
        <w:pStyle w:val="a4"/>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66D0A6D" w14:textId="77777777" w:rsidR="003B7681" w:rsidRDefault="003B7681" w:rsidP="001D1AE1">
      <w:pPr>
        <w:pStyle w:val="a4"/>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2035B005" w14:textId="77777777" w:rsidR="003B7681" w:rsidRDefault="003B7681" w:rsidP="001D1AE1">
      <w:pPr>
        <w:pStyle w:val="a4"/>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46AE810A" w14:textId="77777777" w:rsidR="003B7681" w:rsidRDefault="003B7681" w:rsidP="001D1AE1">
      <w:pPr>
        <w:pStyle w:val="a4"/>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F993294" w14:textId="77777777" w:rsidR="003B7681" w:rsidRDefault="003B7681" w:rsidP="001D1AE1">
      <w:pPr>
        <w:pStyle w:val="a4"/>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2336185B" w14:textId="77777777" w:rsidR="003B7681" w:rsidRDefault="003B7681" w:rsidP="001D1AE1">
      <w:pPr>
        <w:pStyle w:val="a4"/>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6D512490" w14:textId="77777777" w:rsidR="003B7681" w:rsidRDefault="003B7681" w:rsidP="001D1AE1">
      <w:pPr>
        <w:pStyle w:val="a4"/>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5CF4896B" w14:textId="77777777" w:rsidR="003B7681" w:rsidRDefault="003B7681" w:rsidP="001D1AE1">
      <w:pPr>
        <w:pStyle w:val="a4"/>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C48B74C" w14:textId="77777777" w:rsidR="003B7681" w:rsidRDefault="003B7681" w:rsidP="001D1AE1">
      <w:pPr>
        <w:pStyle w:val="a4"/>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7CACA7E3" w14:textId="77777777" w:rsidR="003B7681" w:rsidRDefault="003B7681" w:rsidP="001D1AE1">
      <w:pPr>
        <w:pStyle w:val="a4"/>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6B1A209" w14:textId="77777777" w:rsidR="003B7681" w:rsidRDefault="003B7681" w:rsidP="001D1AE1">
      <w:pPr>
        <w:pStyle w:val="a4"/>
        <w:spacing w:before="180" w:after="180"/>
        <w:ind w:left="480" w:hanging="480"/>
      </w:pPr>
      <w:r>
        <w:t xml:space="preserve">Hull, J. (2021). </w:t>
      </w:r>
      <w:r>
        <w:rPr>
          <w:i/>
          <w:iCs/>
        </w:rPr>
        <w:t>Options, Futures, and Other Derivatives: Global Edition</w:t>
      </w:r>
      <w:r>
        <w:t>. Pearson Deutschland. https://elibrary.pearson.de/book/99.150005/9781292410623</w:t>
      </w:r>
    </w:p>
    <w:p w14:paraId="67A1DC67" w14:textId="77777777" w:rsidR="003B7681" w:rsidRDefault="003B7681" w:rsidP="001D1AE1">
      <w:pPr>
        <w:pStyle w:val="a4"/>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479150E8" w14:textId="77777777" w:rsidR="003B7681" w:rsidRDefault="003B7681" w:rsidP="001D1AE1">
      <w:pPr>
        <w:pStyle w:val="a4"/>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2CD9A6EE" w14:textId="77777777" w:rsidR="003B7681" w:rsidRDefault="003B7681" w:rsidP="001D1AE1">
      <w:pPr>
        <w:pStyle w:val="a4"/>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34E5B95A" w14:textId="77777777" w:rsidR="003B7681" w:rsidRDefault="003B7681" w:rsidP="001D1AE1">
      <w:pPr>
        <w:pStyle w:val="a4"/>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C0470B5" w14:textId="77777777" w:rsidR="003B7681" w:rsidRDefault="003B7681" w:rsidP="001D1AE1">
      <w:pPr>
        <w:pStyle w:val="a4"/>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0164C6BF" w14:textId="77777777" w:rsidR="003B7681" w:rsidRDefault="003B7681" w:rsidP="001D1AE1">
      <w:pPr>
        <w:pStyle w:val="a4"/>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2292B96" w14:textId="77777777" w:rsidR="003B7681" w:rsidRDefault="003B7681" w:rsidP="001D1AE1">
      <w:pPr>
        <w:pStyle w:val="a4"/>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5079D4B0" w14:textId="77777777" w:rsidR="003B7681" w:rsidRDefault="003B7681" w:rsidP="001D1AE1">
      <w:pPr>
        <w:pStyle w:val="a4"/>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6CE135F2" w14:textId="77777777" w:rsidR="003B7681" w:rsidRDefault="003B7681" w:rsidP="001D1AE1">
      <w:pPr>
        <w:pStyle w:val="a4"/>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16DF6A85" w14:textId="77777777" w:rsidR="003B7681" w:rsidRDefault="003B7681" w:rsidP="001D1AE1">
      <w:pPr>
        <w:pStyle w:val="a4"/>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4062F7C" w14:textId="77777777" w:rsidR="003B7681" w:rsidRDefault="003B7681" w:rsidP="001D1AE1">
      <w:pPr>
        <w:pStyle w:val="a4"/>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4C58603E" w14:textId="77777777" w:rsidR="003B7681" w:rsidRDefault="003B7681" w:rsidP="001D1AE1">
      <w:pPr>
        <w:pStyle w:val="a4"/>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75710D33" w14:textId="77777777" w:rsidR="003B7681" w:rsidRDefault="003B7681" w:rsidP="001D1AE1">
      <w:pPr>
        <w:pStyle w:val="a4"/>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D146633" w14:textId="77777777" w:rsidR="003B7681" w:rsidRDefault="003B7681" w:rsidP="001D1AE1">
      <w:pPr>
        <w:pStyle w:val="a4"/>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62A171FD" w14:textId="77777777" w:rsidR="003B7681" w:rsidRDefault="003B7681" w:rsidP="001D1AE1">
      <w:pPr>
        <w:pStyle w:val="a4"/>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669EF157" w14:textId="77777777" w:rsidR="003B7681" w:rsidRDefault="003B7681" w:rsidP="001D1AE1">
      <w:pPr>
        <w:pStyle w:val="a4"/>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A9D8F29" w14:textId="77777777" w:rsidR="003B7681" w:rsidRDefault="003B7681" w:rsidP="001D1AE1">
      <w:pPr>
        <w:pStyle w:val="a4"/>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098A2211" w14:textId="77777777" w:rsidR="003B7681" w:rsidRDefault="003B7681" w:rsidP="001D1AE1">
      <w:pPr>
        <w:pStyle w:val="a4"/>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349978E" w14:textId="77777777" w:rsidR="003B7681" w:rsidRDefault="003B7681" w:rsidP="001D1AE1">
      <w:pPr>
        <w:pStyle w:val="a4"/>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47F0F7" w14:textId="77777777" w:rsidR="003B7681" w:rsidRDefault="003B7681" w:rsidP="001D1AE1">
      <w:pPr>
        <w:pStyle w:val="a4"/>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27F3E70F" w14:textId="77777777" w:rsidR="003B7681" w:rsidRDefault="003B7681" w:rsidP="001D1AE1">
      <w:pPr>
        <w:pStyle w:val="a4"/>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52F3EE2F" w14:textId="77777777" w:rsidR="003B7681" w:rsidRDefault="003B7681" w:rsidP="001D1AE1">
      <w:pPr>
        <w:pStyle w:val="a4"/>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730562B4" w14:textId="77777777" w:rsidR="003B7681" w:rsidRDefault="003B7681" w:rsidP="001D1AE1">
      <w:pPr>
        <w:pStyle w:val="a4"/>
        <w:spacing w:before="180" w:after="180"/>
        <w:ind w:left="480" w:hanging="480"/>
      </w:pPr>
      <w:r>
        <w:t xml:space="preserve">Shimko, D. (1993). Bounds of probability. </w:t>
      </w:r>
      <w:r>
        <w:rPr>
          <w:i/>
          <w:iCs/>
        </w:rPr>
        <w:t>Risk</w:t>
      </w:r>
      <w:r>
        <w:t xml:space="preserve">, </w:t>
      </w:r>
      <w:r>
        <w:rPr>
          <w:i/>
          <w:iCs/>
        </w:rPr>
        <w:t>6</w:t>
      </w:r>
      <w:r>
        <w:t>(4), 33–37.</w:t>
      </w:r>
    </w:p>
    <w:p w14:paraId="30A8873B" w14:textId="77777777" w:rsidR="003B7681" w:rsidRDefault="003B7681" w:rsidP="001D1AE1">
      <w:pPr>
        <w:pStyle w:val="a4"/>
        <w:spacing w:before="180" w:after="180"/>
        <w:ind w:left="480" w:hanging="480"/>
      </w:pPr>
      <w:r>
        <w:rPr>
          <w:i/>
          <w:iCs/>
        </w:rPr>
        <w:t>The Block</w:t>
      </w:r>
      <w:r>
        <w:t>. (2025). The Block. https://www.theblock.co/data/crypto-markets/options</w:t>
      </w:r>
    </w:p>
    <w:p w14:paraId="4C58B561" w14:textId="77777777" w:rsidR="003B7681" w:rsidRDefault="003B7681" w:rsidP="001D1AE1">
      <w:pPr>
        <w:pStyle w:val="a4"/>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2332701" w14:textId="77777777" w:rsidR="003B7681" w:rsidRDefault="003B7681" w:rsidP="001D1AE1">
      <w:pPr>
        <w:pStyle w:val="a4"/>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7F6BFFE4" w14:textId="77777777" w:rsidR="003B7681" w:rsidRDefault="003B7681" w:rsidP="001D1AE1">
      <w:pPr>
        <w:pStyle w:val="a4"/>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D44C650" w14:textId="77777777" w:rsidR="003B7681" w:rsidRDefault="003B7681" w:rsidP="001D1AE1">
      <w:pPr>
        <w:pStyle w:val="a4"/>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3198312" w:rsidR="00025BEA" w:rsidRPr="00025BEA" w:rsidRDefault="00025BEA" w:rsidP="001D1AE1">
      <w:pPr>
        <w:pStyle w:val="a4"/>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11218014" w:date="2025-03-14T13:16:00Z" w:initials="士王">
    <w:p w14:paraId="6284D4D9" w14:textId="77777777" w:rsidR="00656EA4" w:rsidRDefault="00656EA4" w:rsidP="00A66831">
      <w:pPr>
        <w:pStyle w:val="CommentText"/>
        <w:spacing w:before="180" w:after="180"/>
        <w:ind w:firstLineChars="0" w:firstLine="0"/>
      </w:pPr>
      <w:r>
        <w:rPr>
          <w:rStyle w:val="CommentReference"/>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p w14:paraId="1CE66B84" w14:textId="77777777" w:rsidR="00656EA4" w:rsidRDefault="00656EA4" w:rsidP="00A66831">
      <w:pPr>
        <w:pStyle w:val="CommentText"/>
        <w:spacing w:before="180" w:after="180"/>
        <w:ind w:firstLineChars="0" w:firstLine="0"/>
      </w:pPr>
    </w:p>
    <w:p w14:paraId="14C27147" w14:textId="77777777" w:rsidR="00656EA4" w:rsidRDefault="00656EA4" w:rsidP="00A66831">
      <w:pPr>
        <w:pStyle w:val="CommentText"/>
        <w:spacing w:before="180" w:after="180"/>
        <w:ind w:firstLineChars="0" w:firstLine="0"/>
      </w:pPr>
      <w:r>
        <w:rPr>
          <w:rFonts w:hint="eastAsia"/>
        </w:rPr>
        <w:t>缺點的英文用</w:t>
      </w:r>
      <w:r>
        <w:rPr>
          <w:rFonts w:hint="eastAsia"/>
        </w:rPr>
        <w:t xml:space="preserve"> limitation</w:t>
      </w:r>
    </w:p>
  </w:comment>
  <w:comment w:id="13" w:author="User" w:date="2025-04-02T11:59:00Z" w:initials="U">
    <w:p w14:paraId="4CE32C55" w14:textId="7E603E20" w:rsidR="00E53EB8" w:rsidRDefault="00E53EB8">
      <w:pPr>
        <w:pStyle w:val="CommentText"/>
        <w:spacing w:before="180" w:after="180"/>
        <w:ind w:firstLine="360"/>
      </w:pPr>
      <w:r>
        <w:rPr>
          <w:rStyle w:val="CommentReference"/>
        </w:rPr>
        <w:annotationRef/>
      </w:r>
      <w:r>
        <w:t>每段盡量簡潔</w:t>
      </w:r>
      <w:r>
        <w:rPr>
          <w:rFonts w:hint="eastAsia"/>
        </w:rPr>
        <w:t>(</w:t>
      </w:r>
      <w:r>
        <w:t>concise)</w:t>
      </w:r>
    </w:p>
  </w:comment>
  <w:comment w:id="18" w:author="User" w:date="2025-04-02T10:21:00Z" w:initials="U">
    <w:p w14:paraId="69A15F1E" w14:textId="27145F73" w:rsidR="00E9045E" w:rsidRDefault="00E9045E">
      <w:pPr>
        <w:pStyle w:val="CommentText"/>
        <w:spacing w:before="180" w:after="180"/>
        <w:ind w:firstLine="360"/>
      </w:pPr>
      <w:r>
        <w:rPr>
          <w:rStyle w:val="CommentReference"/>
        </w:rPr>
        <w:annotationRef/>
      </w:r>
      <w:r>
        <w:rPr>
          <w:rFonts w:hint="eastAsia"/>
        </w:rPr>
        <w:t>這段與前面不太相關</w:t>
      </w:r>
      <w:r>
        <w:rPr>
          <w:rFonts w:hint="eastAsia"/>
        </w:rPr>
        <w:t>,</w:t>
      </w:r>
      <w:r>
        <w:t>再看要放哪</w:t>
      </w:r>
    </w:p>
  </w:comment>
  <w:comment w:id="19" w:author="User" w:date="2025-04-02T10:30:00Z" w:initials="U">
    <w:p w14:paraId="38AB7030" w14:textId="7EBD0B65" w:rsidR="00771124" w:rsidRDefault="00771124">
      <w:pPr>
        <w:pStyle w:val="CommentText"/>
        <w:spacing w:before="180" w:after="180"/>
        <w:ind w:firstLine="360"/>
      </w:pPr>
      <w:r>
        <w:rPr>
          <w:rStyle w:val="CommentReference"/>
        </w:rPr>
        <w:annotationRef/>
      </w:r>
      <w:r>
        <w:rPr>
          <w:rFonts w:hint="eastAsia"/>
        </w:rPr>
        <w:t>這句話不太順</w:t>
      </w:r>
    </w:p>
  </w:comment>
  <w:comment w:id="20" w:author="User" w:date="2025-04-02T11:45:00Z" w:initials="U">
    <w:p w14:paraId="165A6004" w14:textId="1E0FB258" w:rsidR="000D70A9" w:rsidRDefault="000D70A9">
      <w:pPr>
        <w:pStyle w:val="CommentText"/>
        <w:spacing w:before="180" w:after="180"/>
        <w:ind w:firstLine="360"/>
      </w:pPr>
      <w:r>
        <w:rPr>
          <w:rStyle w:val="CommentReference"/>
        </w:rPr>
        <w:annotationRef/>
      </w:r>
      <w:r>
        <w:t>整段黃色再簡潔一點</w:t>
      </w:r>
      <w:r>
        <w:rPr>
          <w:rFonts w:hint="eastAsia"/>
        </w:rPr>
        <w:t>,</w:t>
      </w:r>
      <w:r>
        <w:rPr>
          <w:rFonts w:hint="eastAsia"/>
        </w:rPr>
        <w:t>主要描述個方法的結論</w:t>
      </w:r>
    </w:p>
    <w:p w14:paraId="3DAFDBA8" w14:textId="71E04732" w:rsidR="000D70A9" w:rsidRDefault="000D70A9">
      <w:pPr>
        <w:pStyle w:val="CommentText"/>
        <w:spacing w:before="180" w:after="180"/>
        <w:ind w:firstLine="480"/>
        <w:rPr>
          <w:rFonts w:hint="eastAsia"/>
        </w:rPr>
      </w:pPr>
      <w:r>
        <w:rPr>
          <w:rFonts w:hint="eastAsia"/>
        </w:rPr>
        <w:t>F</w:t>
      </w:r>
      <w:r>
        <w:t>i</w:t>
      </w:r>
      <w:r>
        <w:rPr>
          <w:rFonts w:hint="eastAsia"/>
        </w:rPr>
        <w:t>g</w:t>
      </w:r>
      <w:r>
        <w:t>lewsku</w:t>
      </w:r>
      <w:r>
        <w:t>的</w:t>
      </w:r>
      <w:r>
        <w:rPr>
          <w:rFonts w:hint="eastAsia"/>
        </w:rPr>
        <w:t>發現可以再簡潔</w:t>
      </w:r>
    </w:p>
  </w:comment>
  <w:comment w:id="21" w:author="User" w:date="2025-04-02T11:47:00Z" w:initials="U">
    <w:p w14:paraId="2168726A" w14:textId="7E553260" w:rsidR="000D70A9" w:rsidRDefault="000D70A9" w:rsidP="000D70A9">
      <w:pPr>
        <w:pStyle w:val="CommentText"/>
        <w:spacing w:before="180" w:after="180"/>
        <w:ind w:firstLineChars="0" w:firstLine="0"/>
        <w:rPr>
          <w:rFonts w:hint="eastAsia"/>
        </w:rPr>
      </w:pPr>
      <w:r>
        <w:rPr>
          <w:rStyle w:val="CommentReference"/>
        </w:rPr>
        <w:annotationRef/>
      </w:r>
      <w:r>
        <w:rPr>
          <w:rFonts w:hint="eastAsia"/>
        </w:rPr>
        <w:t>這段可以簡潔一點</w:t>
      </w:r>
    </w:p>
  </w:comment>
  <w:comment w:id="22" w:author="User" w:date="2025-04-02T11:51:00Z" w:initials="U">
    <w:p w14:paraId="257A8E94" w14:textId="3648DF53" w:rsidR="000D70A9" w:rsidRDefault="000D70A9">
      <w:pPr>
        <w:pStyle w:val="CommentText"/>
        <w:spacing w:before="180" w:after="180"/>
        <w:ind w:firstLine="360"/>
      </w:pPr>
      <w:r>
        <w:rPr>
          <w:rStyle w:val="CommentReference"/>
        </w:rPr>
        <w:annotationRef/>
      </w:r>
      <w:r>
        <w:t>這短也簡潔一點</w:t>
      </w:r>
      <w:r>
        <w:t xml:space="preserve"> </w:t>
      </w:r>
      <w:r>
        <w:t>並與上段合併</w:t>
      </w:r>
    </w:p>
  </w:comment>
  <w:comment w:id="23" w:author="User" w:date="2025-04-02T11:54:00Z" w:initials="U">
    <w:p w14:paraId="5106EB36" w14:textId="11DD4CD4" w:rsidR="00800301" w:rsidRDefault="00800301">
      <w:pPr>
        <w:pStyle w:val="CommentText"/>
        <w:spacing w:before="180" w:after="180"/>
        <w:ind w:firstLine="360"/>
      </w:pPr>
      <w:r>
        <w:rPr>
          <w:rStyle w:val="CommentReference"/>
        </w:rPr>
        <w:annotationRef/>
      </w:r>
      <w:r>
        <w:rPr>
          <w:rFonts w:hint="eastAsia"/>
        </w:rPr>
        <w:t>這段是否在講完</w:t>
      </w:r>
      <w:r>
        <w:rPr>
          <w:rFonts w:hint="eastAsia"/>
        </w:rPr>
        <w:t>h</w:t>
      </w:r>
      <w:r>
        <w:t xml:space="preserve">igher </w:t>
      </w:r>
      <w:r>
        <w:rPr>
          <w:rFonts w:hint="eastAsia"/>
        </w:rPr>
        <w:t>moments</w:t>
      </w:r>
      <w:r>
        <w:rPr>
          <w:rFonts w:hint="eastAsia"/>
        </w:rPr>
        <w:t>後</w:t>
      </w:r>
      <w:r>
        <w:rPr>
          <w:rFonts w:hint="eastAsia"/>
        </w:rPr>
        <w:t>,</w:t>
      </w:r>
      <w:r>
        <w:t>一併說出我們的方法優點含</w:t>
      </w:r>
      <w:r>
        <w:rPr>
          <w:rFonts w:hint="eastAsia"/>
        </w:rPr>
        <w:t>s</w:t>
      </w:r>
      <w:r>
        <w:t>kewness, kutorsis</w:t>
      </w:r>
      <w:r>
        <w:t>預測力較佳</w:t>
      </w:r>
      <w:r>
        <w:rPr>
          <w:rFonts w:hint="eastAsia"/>
        </w:rPr>
        <w:t>,</w:t>
      </w:r>
      <w:r>
        <w:t xml:space="preserve"> </w:t>
      </w:r>
      <w:r>
        <w:t>相對於</w:t>
      </w:r>
      <w:r>
        <w:t>F</w:t>
      </w:r>
      <w:r>
        <w:rPr>
          <w:rFonts w:hint="eastAsia"/>
        </w:rPr>
        <w:t>i</w:t>
      </w:r>
      <w:r>
        <w:t>glewski</w:t>
      </w:r>
      <w:r>
        <w:t>方法</w:t>
      </w:r>
    </w:p>
  </w:comment>
  <w:comment w:id="24" w:author="User" w:date="2025-04-02T11:56:00Z" w:initials="U">
    <w:p w14:paraId="71D923A0" w14:textId="67A5BF22" w:rsidR="00800301" w:rsidRDefault="00800301">
      <w:pPr>
        <w:pStyle w:val="CommentText"/>
        <w:spacing w:before="180" w:after="180"/>
        <w:ind w:firstLine="360"/>
      </w:pPr>
      <w:r>
        <w:rPr>
          <w:rStyle w:val="CommentReference"/>
        </w:rPr>
        <w:annotationRef/>
      </w:r>
      <w:r>
        <w:t>與上段合併</w:t>
      </w:r>
    </w:p>
  </w:comment>
  <w:comment w:id="25" w:author="User" w:date="2025-04-02T11:57:00Z" w:initials="U">
    <w:p w14:paraId="5CA25FE7" w14:textId="4F59D558" w:rsidR="00800301" w:rsidRDefault="00800301" w:rsidP="00800301">
      <w:pPr>
        <w:pStyle w:val="CommentText"/>
        <w:spacing w:before="180" w:after="180"/>
        <w:ind w:firstLine="360"/>
        <w:rPr>
          <w:rFonts w:hint="eastAsia"/>
        </w:rPr>
      </w:pPr>
      <w:r>
        <w:rPr>
          <w:rStyle w:val="CommentReference"/>
        </w:rPr>
        <w:annotationRef/>
      </w:r>
      <w:r>
        <w:t>與上段合併</w:t>
      </w:r>
    </w:p>
  </w:comment>
  <w:comment w:id="26" w:author="User" w:date="2025-04-02T11:58:00Z" w:initials="U">
    <w:p w14:paraId="445A7FA3" w14:textId="12E7B6F9" w:rsidR="00800301" w:rsidRDefault="00800301">
      <w:pPr>
        <w:pStyle w:val="CommentText"/>
        <w:spacing w:before="180" w:after="180"/>
        <w:ind w:firstLine="360"/>
      </w:pPr>
      <w:r>
        <w:rPr>
          <w:rStyle w:val="CommentReference"/>
        </w:rPr>
        <w:annotationRef/>
      </w:r>
      <w:r>
        <w:t>與上段合併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C27147" w15:done="0"/>
  <w15:commentEx w15:paraId="4CE32C55" w15:done="0"/>
  <w15:commentEx w15:paraId="69A15F1E" w15:done="0"/>
  <w15:commentEx w15:paraId="38AB7030" w15:done="0"/>
  <w15:commentEx w15:paraId="3DAFDBA8" w15:done="0"/>
  <w15:commentEx w15:paraId="2168726A" w15:done="0"/>
  <w15:commentEx w15:paraId="257A8E94" w15:done="0"/>
  <w15:commentEx w15:paraId="5106EB36" w15:done="0"/>
  <w15:commentEx w15:paraId="71D923A0" w15:done="0"/>
  <w15:commentEx w15:paraId="5CA25FE7" w15:done="0"/>
  <w15:commentEx w15:paraId="445A7F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09DB8" w14:textId="77777777" w:rsidR="00C91093" w:rsidRDefault="00C91093" w:rsidP="001C4CCF">
      <w:pPr>
        <w:spacing w:before="120" w:after="120" w:line="240" w:lineRule="auto"/>
        <w:ind w:firstLine="480"/>
      </w:pPr>
      <w:r>
        <w:separator/>
      </w:r>
    </w:p>
  </w:endnote>
  <w:endnote w:type="continuationSeparator" w:id="0">
    <w:p w14:paraId="450D7ECC" w14:textId="77777777" w:rsidR="00C91093" w:rsidRDefault="00C9109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656EA4" w:rsidRDefault="00656EA4">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656EA4" w:rsidRDefault="00656EA4" w:rsidP="00764F78">
        <w:pPr>
          <w:pStyle w:val="Footer"/>
          <w:spacing w:before="120" w:after="120"/>
          <w:ind w:firstLineChars="0" w:firstLine="0"/>
          <w:jc w:val="center"/>
        </w:pPr>
        <w:r>
          <w:fldChar w:fldCharType="begin"/>
        </w:r>
        <w:r>
          <w:instrText>PAGE   \* MERGEFORMAT</w:instrText>
        </w:r>
        <w:r>
          <w:fldChar w:fldCharType="separate"/>
        </w:r>
        <w:r w:rsidR="00E53EB8" w:rsidRPr="00E53EB8">
          <w:rPr>
            <w:noProof/>
            <w:lang w:val="zh-TW"/>
          </w:rPr>
          <w:t>12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656EA4" w:rsidRDefault="00656EA4">
    <w:pPr>
      <w:pStyle w:val="Footer"/>
      <w:spacing w:before="120" w:after="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D144A" w14:textId="77777777" w:rsidR="00C91093" w:rsidRDefault="00C91093" w:rsidP="001C4CCF">
      <w:pPr>
        <w:spacing w:before="120" w:after="120" w:line="240" w:lineRule="auto"/>
        <w:ind w:firstLine="480"/>
      </w:pPr>
      <w:r>
        <w:separator/>
      </w:r>
    </w:p>
  </w:footnote>
  <w:footnote w:type="continuationSeparator" w:id="0">
    <w:p w14:paraId="5AA334B7" w14:textId="77777777" w:rsidR="00C91093" w:rsidRDefault="00C91093"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656EA4" w:rsidRDefault="00656EA4">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656EA4" w:rsidRDefault="00656EA4">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656EA4" w:rsidRDefault="00656EA4">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9"/>
  </w:num>
  <w:num w:numId="2">
    <w:abstractNumId w:val="32"/>
  </w:num>
  <w:num w:numId="3">
    <w:abstractNumId w:val="21"/>
  </w:num>
  <w:num w:numId="4">
    <w:abstractNumId w:val="37"/>
  </w:num>
  <w:num w:numId="5">
    <w:abstractNumId w:val="26"/>
  </w:num>
  <w:num w:numId="6">
    <w:abstractNumId w:val="20"/>
  </w:num>
  <w:num w:numId="7">
    <w:abstractNumId w:val="35"/>
  </w:num>
  <w:num w:numId="8">
    <w:abstractNumId w:val="17"/>
  </w:num>
  <w:num w:numId="9">
    <w:abstractNumId w:val="7"/>
  </w:num>
  <w:num w:numId="10">
    <w:abstractNumId w:val="12"/>
  </w:num>
  <w:num w:numId="11">
    <w:abstractNumId w:val="22"/>
  </w:num>
  <w:num w:numId="12">
    <w:abstractNumId w:val="14"/>
  </w:num>
  <w:num w:numId="13">
    <w:abstractNumId w:val="19"/>
  </w:num>
  <w:num w:numId="14">
    <w:abstractNumId w:val="30"/>
  </w:num>
  <w:num w:numId="15">
    <w:abstractNumId w:val="25"/>
  </w:num>
  <w:num w:numId="16">
    <w:abstractNumId w:val="6"/>
  </w:num>
  <w:num w:numId="17">
    <w:abstractNumId w:val="5"/>
  </w:num>
  <w:num w:numId="18">
    <w:abstractNumId w:val="15"/>
  </w:num>
  <w:num w:numId="19">
    <w:abstractNumId w:val="8"/>
  </w:num>
  <w:num w:numId="20">
    <w:abstractNumId w:val="9"/>
  </w:num>
  <w:num w:numId="21">
    <w:abstractNumId w:val="38"/>
  </w:num>
  <w:num w:numId="22">
    <w:abstractNumId w:val="36"/>
  </w:num>
  <w:num w:numId="23">
    <w:abstractNumId w:val="4"/>
  </w:num>
  <w:num w:numId="24">
    <w:abstractNumId w:val="28"/>
  </w:num>
  <w:num w:numId="25">
    <w:abstractNumId w:val="24"/>
  </w:num>
  <w:num w:numId="26">
    <w:abstractNumId w:val="1"/>
  </w:num>
  <w:num w:numId="27">
    <w:abstractNumId w:val="29"/>
  </w:num>
  <w:num w:numId="28">
    <w:abstractNumId w:val="3"/>
  </w:num>
  <w:num w:numId="29">
    <w:abstractNumId w:val="40"/>
  </w:num>
  <w:num w:numId="30">
    <w:abstractNumId w:val="31"/>
  </w:num>
  <w:num w:numId="31">
    <w:abstractNumId w:val="11"/>
  </w:num>
  <w:num w:numId="32">
    <w:abstractNumId w:val="2"/>
  </w:num>
  <w:num w:numId="33">
    <w:abstractNumId w:val="0"/>
  </w:num>
  <w:num w:numId="34">
    <w:abstractNumId w:val="34"/>
  </w:num>
  <w:num w:numId="35">
    <w:abstractNumId w:val="10"/>
  </w:num>
  <w:num w:numId="36">
    <w:abstractNumId w:val="18"/>
  </w:num>
  <w:num w:numId="37">
    <w:abstractNumId w:val="33"/>
  </w:num>
  <w:num w:numId="38">
    <w:abstractNumId w:val="16"/>
  </w:num>
  <w:num w:numId="39">
    <w:abstractNumId w:val="23"/>
  </w:num>
  <w:num w:numId="40">
    <w:abstractNumId w:val="27"/>
  </w:num>
  <w:num w:numId="41">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38B1"/>
    <w:rsid w:val="000C67BD"/>
    <w:rsid w:val="000D0BFF"/>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101FCD"/>
    <w:rsid w:val="0010376E"/>
    <w:rsid w:val="00110614"/>
    <w:rsid w:val="00110E7A"/>
    <w:rsid w:val="00111D6E"/>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2AF3"/>
    <w:rsid w:val="00174FB9"/>
    <w:rsid w:val="00175851"/>
    <w:rsid w:val="0017684B"/>
    <w:rsid w:val="001808D5"/>
    <w:rsid w:val="00182BF8"/>
    <w:rsid w:val="00182D2B"/>
    <w:rsid w:val="0018545E"/>
    <w:rsid w:val="00187B87"/>
    <w:rsid w:val="001911F4"/>
    <w:rsid w:val="00193D2A"/>
    <w:rsid w:val="00195C95"/>
    <w:rsid w:val="0019631E"/>
    <w:rsid w:val="001A1DF2"/>
    <w:rsid w:val="001A292E"/>
    <w:rsid w:val="001A6EE8"/>
    <w:rsid w:val="001B0DC3"/>
    <w:rsid w:val="001B4A7C"/>
    <w:rsid w:val="001B4D74"/>
    <w:rsid w:val="001B550F"/>
    <w:rsid w:val="001B5A3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41DA"/>
    <w:rsid w:val="00215913"/>
    <w:rsid w:val="00217758"/>
    <w:rsid w:val="00220B8F"/>
    <w:rsid w:val="00221976"/>
    <w:rsid w:val="002241FA"/>
    <w:rsid w:val="00224FF9"/>
    <w:rsid w:val="00225BB2"/>
    <w:rsid w:val="00225C55"/>
    <w:rsid w:val="0022645E"/>
    <w:rsid w:val="00226922"/>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5B67"/>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6E16"/>
    <w:rsid w:val="003471C3"/>
    <w:rsid w:val="0035274B"/>
    <w:rsid w:val="00353420"/>
    <w:rsid w:val="00353D36"/>
    <w:rsid w:val="00354949"/>
    <w:rsid w:val="00360605"/>
    <w:rsid w:val="00361B1E"/>
    <w:rsid w:val="003643C9"/>
    <w:rsid w:val="0036511B"/>
    <w:rsid w:val="0036771E"/>
    <w:rsid w:val="00370532"/>
    <w:rsid w:val="00373F0C"/>
    <w:rsid w:val="003748E5"/>
    <w:rsid w:val="003749CE"/>
    <w:rsid w:val="003819B4"/>
    <w:rsid w:val="00382A2D"/>
    <w:rsid w:val="00383A1B"/>
    <w:rsid w:val="00384265"/>
    <w:rsid w:val="0038596A"/>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FC6"/>
    <w:rsid w:val="003D31AB"/>
    <w:rsid w:val="003D5A65"/>
    <w:rsid w:val="003D7C9D"/>
    <w:rsid w:val="003D7CD6"/>
    <w:rsid w:val="003E4990"/>
    <w:rsid w:val="003E4C5C"/>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27B9"/>
    <w:rsid w:val="00423BA8"/>
    <w:rsid w:val="00427109"/>
    <w:rsid w:val="00427613"/>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69B1"/>
    <w:rsid w:val="004B17E3"/>
    <w:rsid w:val="004B1A1F"/>
    <w:rsid w:val="004B43D7"/>
    <w:rsid w:val="004B64B4"/>
    <w:rsid w:val="004C2212"/>
    <w:rsid w:val="004C67FB"/>
    <w:rsid w:val="004C7F1C"/>
    <w:rsid w:val="004D0224"/>
    <w:rsid w:val="004D3690"/>
    <w:rsid w:val="004D56B0"/>
    <w:rsid w:val="004D7F17"/>
    <w:rsid w:val="004E1761"/>
    <w:rsid w:val="004E2C42"/>
    <w:rsid w:val="004E31A8"/>
    <w:rsid w:val="004F559A"/>
    <w:rsid w:val="004F5F74"/>
    <w:rsid w:val="004F631C"/>
    <w:rsid w:val="004F7EE0"/>
    <w:rsid w:val="00506C97"/>
    <w:rsid w:val="00511210"/>
    <w:rsid w:val="00511D1B"/>
    <w:rsid w:val="00513E50"/>
    <w:rsid w:val="00514310"/>
    <w:rsid w:val="00515012"/>
    <w:rsid w:val="005172A0"/>
    <w:rsid w:val="005220FD"/>
    <w:rsid w:val="00522521"/>
    <w:rsid w:val="00523960"/>
    <w:rsid w:val="00523FCE"/>
    <w:rsid w:val="0052435A"/>
    <w:rsid w:val="00527792"/>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A40"/>
    <w:rsid w:val="0056376C"/>
    <w:rsid w:val="005638DE"/>
    <w:rsid w:val="005652B0"/>
    <w:rsid w:val="005670CD"/>
    <w:rsid w:val="0057431E"/>
    <w:rsid w:val="005751C7"/>
    <w:rsid w:val="00582167"/>
    <w:rsid w:val="005830E5"/>
    <w:rsid w:val="005848FF"/>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2654"/>
    <w:rsid w:val="005D344F"/>
    <w:rsid w:val="005E059C"/>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1124"/>
    <w:rsid w:val="0077361A"/>
    <w:rsid w:val="007749D3"/>
    <w:rsid w:val="00774B13"/>
    <w:rsid w:val="00775E82"/>
    <w:rsid w:val="00776FD3"/>
    <w:rsid w:val="00777A41"/>
    <w:rsid w:val="00780041"/>
    <w:rsid w:val="00786B72"/>
    <w:rsid w:val="00787D31"/>
    <w:rsid w:val="007901DC"/>
    <w:rsid w:val="00791083"/>
    <w:rsid w:val="00791C43"/>
    <w:rsid w:val="00791EA7"/>
    <w:rsid w:val="00792D4E"/>
    <w:rsid w:val="007942E1"/>
    <w:rsid w:val="007950D0"/>
    <w:rsid w:val="007A69B8"/>
    <w:rsid w:val="007A6E58"/>
    <w:rsid w:val="007B1AC0"/>
    <w:rsid w:val="007B3873"/>
    <w:rsid w:val="007C0373"/>
    <w:rsid w:val="007C13A0"/>
    <w:rsid w:val="007C4ECD"/>
    <w:rsid w:val="007C6E8A"/>
    <w:rsid w:val="007C6F2E"/>
    <w:rsid w:val="007D0181"/>
    <w:rsid w:val="007D452F"/>
    <w:rsid w:val="007D6678"/>
    <w:rsid w:val="007E1CB6"/>
    <w:rsid w:val="007E1E54"/>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B3FDC"/>
    <w:rsid w:val="008B468E"/>
    <w:rsid w:val="008C1437"/>
    <w:rsid w:val="008C22C0"/>
    <w:rsid w:val="008C28A6"/>
    <w:rsid w:val="008C487F"/>
    <w:rsid w:val="008C4933"/>
    <w:rsid w:val="008C4C28"/>
    <w:rsid w:val="008C6B23"/>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47EE9"/>
    <w:rsid w:val="00951C44"/>
    <w:rsid w:val="0095418D"/>
    <w:rsid w:val="00955B12"/>
    <w:rsid w:val="00955F19"/>
    <w:rsid w:val="0095659C"/>
    <w:rsid w:val="00961678"/>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A008C"/>
    <w:rsid w:val="009A0544"/>
    <w:rsid w:val="009A24CB"/>
    <w:rsid w:val="009A72E0"/>
    <w:rsid w:val="009A78D0"/>
    <w:rsid w:val="009B031A"/>
    <w:rsid w:val="009B1350"/>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10B0"/>
    <w:rsid w:val="009F20CD"/>
    <w:rsid w:val="009F2744"/>
    <w:rsid w:val="009F2DA3"/>
    <w:rsid w:val="009F55DC"/>
    <w:rsid w:val="009F634B"/>
    <w:rsid w:val="00A00028"/>
    <w:rsid w:val="00A013CD"/>
    <w:rsid w:val="00A02838"/>
    <w:rsid w:val="00A0289F"/>
    <w:rsid w:val="00A214DE"/>
    <w:rsid w:val="00A223E7"/>
    <w:rsid w:val="00A24B9A"/>
    <w:rsid w:val="00A25A04"/>
    <w:rsid w:val="00A2663C"/>
    <w:rsid w:val="00A305AC"/>
    <w:rsid w:val="00A31141"/>
    <w:rsid w:val="00A33690"/>
    <w:rsid w:val="00A343E5"/>
    <w:rsid w:val="00A35D49"/>
    <w:rsid w:val="00A40064"/>
    <w:rsid w:val="00A432B5"/>
    <w:rsid w:val="00A455E8"/>
    <w:rsid w:val="00A47EE0"/>
    <w:rsid w:val="00A50D4D"/>
    <w:rsid w:val="00A56D4E"/>
    <w:rsid w:val="00A614CF"/>
    <w:rsid w:val="00A644AA"/>
    <w:rsid w:val="00A66831"/>
    <w:rsid w:val="00A66B01"/>
    <w:rsid w:val="00A6725B"/>
    <w:rsid w:val="00A67835"/>
    <w:rsid w:val="00A70A1B"/>
    <w:rsid w:val="00A70ECC"/>
    <w:rsid w:val="00A710BF"/>
    <w:rsid w:val="00A71B02"/>
    <w:rsid w:val="00A77526"/>
    <w:rsid w:val="00A810C5"/>
    <w:rsid w:val="00A81B76"/>
    <w:rsid w:val="00A8621D"/>
    <w:rsid w:val="00A9048C"/>
    <w:rsid w:val="00A904A4"/>
    <w:rsid w:val="00A9266B"/>
    <w:rsid w:val="00A92DEA"/>
    <w:rsid w:val="00A934BB"/>
    <w:rsid w:val="00A93720"/>
    <w:rsid w:val="00A93E08"/>
    <w:rsid w:val="00A94B3E"/>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6F17"/>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1093"/>
    <w:rsid w:val="00C91906"/>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4CB8"/>
    <w:rsid w:val="00CC6CA0"/>
    <w:rsid w:val="00CC6F37"/>
    <w:rsid w:val="00CC7872"/>
    <w:rsid w:val="00CD1CD0"/>
    <w:rsid w:val="00CD7500"/>
    <w:rsid w:val="00CE12CA"/>
    <w:rsid w:val="00CE50A4"/>
    <w:rsid w:val="00CE6514"/>
    <w:rsid w:val="00CE763B"/>
    <w:rsid w:val="00CE7B4A"/>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18B"/>
    <w:rsid w:val="00DE3699"/>
    <w:rsid w:val="00DE491D"/>
    <w:rsid w:val="00DE578F"/>
    <w:rsid w:val="00DF315E"/>
    <w:rsid w:val="00DF48F9"/>
    <w:rsid w:val="00DF5EE2"/>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045E"/>
    <w:rsid w:val="00E9228A"/>
    <w:rsid w:val="00E923AC"/>
    <w:rsid w:val="00E97FD8"/>
    <w:rsid w:val="00EA3043"/>
    <w:rsid w:val="00EA4538"/>
    <w:rsid w:val="00EA543E"/>
    <w:rsid w:val="00EA6491"/>
    <w:rsid w:val="00EA652B"/>
    <w:rsid w:val="00EA71E0"/>
    <w:rsid w:val="00EB0640"/>
    <w:rsid w:val="00EB225D"/>
    <w:rsid w:val="00EB5CE1"/>
    <w:rsid w:val="00EC48E7"/>
    <w:rsid w:val="00EC4CA2"/>
    <w:rsid w:val="00EC54B2"/>
    <w:rsid w:val="00EC5B94"/>
    <w:rsid w:val="00ED2B2A"/>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5B8B"/>
    <w:rsid w:val="00F276FE"/>
    <w:rsid w:val="00F277CB"/>
    <w:rsid w:val="00F3280E"/>
    <w:rsid w:val="00F362D1"/>
    <w:rsid w:val="00F3695B"/>
    <w:rsid w:val="00F36D4C"/>
    <w:rsid w:val="00F36EA6"/>
    <w:rsid w:val="00F40883"/>
    <w:rsid w:val="00F4379F"/>
    <w:rsid w:val="00F44618"/>
    <w:rsid w:val="00F45000"/>
    <w:rsid w:val="00F54A2B"/>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CF493C"/>
    <w:pPr>
      <w:spacing w:line="240" w:lineRule="auto"/>
      <w:ind w:firstLineChars="400" w:firstLine="4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CF493C"/>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UnresolvedMention">
    <w:name w:val="Unresolved Mention"/>
    <w:basedOn w:val="DefaultParagraphFont"/>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F7390BFF-96F6-4CCB-9CD8-F49E95742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66195</Words>
  <Characters>377316</Characters>
  <Application>Microsoft Office Word</Application>
  <DocSecurity>0</DocSecurity>
  <Lines>3144</Lines>
  <Paragraphs>885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4</cp:revision>
  <cp:lastPrinted>2025-04-02T01:40:00Z</cp:lastPrinted>
  <dcterms:created xsi:type="dcterms:W3CDTF">2025-04-02T03:58:00Z</dcterms:created>
  <dcterms:modified xsi:type="dcterms:W3CDTF">2025-04-02T03:59:00Z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id="PdszltyA"/&gt;&lt;style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