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D8EE295" w14:textId="2A257276" w:rsidR="00204D38" w:rsidRDefault="00355925">
          <w:pPr>
            <w:pStyle w:val="TOC1"/>
            <w:tabs>
              <w:tab w:val="right" w:leader="dot" w:pos="9016"/>
            </w:tabs>
            <w:rPr>
              <w:noProof/>
            </w:rPr>
          </w:pPr>
          <w:r>
            <w:fldChar w:fldCharType="begin"/>
          </w:r>
          <w:r>
            <w:instrText xml:space="preserve"> TOC \o "1-3" \h \z \u </w:instrText>
          </w:r>
          <w:r>
            <w:fldChar w:fldCharType="separate"/>
          </w:r>
          <w:hyperlink w:anchor="_Toc157262598" w:history="1">
            <w:r w:rsidR="00204D38" w:rsidRPr="00706762">
              <w:rPr>
                <w:rStyle w:val="Hyperlink"/>
                <w:noProof/>
              </w:rPr>
              <w:t>Introduction</w:t>
            </w:r>
            <w:r w:rsidR="00204D38">
              <w:rPr>
                <w:noProof/>
                <w:webHidden/>
              </w:rPr>
              <w:tab/>
            </w:r>
            <w:r w:rsidR="00204D38">
              <w:rPr>
                <w:noProof/>
                <w:webHidden/>
              </w:rPr>
              <w:fldChar w:fldCharType="begin"/>
            </w:r>
            <w:r w:rsidR="00204D38">
              <w:rPr>
                <w:noProof/>
                <w:webHidden/>
              </w:rPr>
              <w:instrText xml:space="preserve"> PAGEREF _Toc157262598 \h </w:instrText>
            </w:r>
            <w:r w:rsidR="00204D38">
              <w:rPr>
                <w:noProof/>
                <w:webHidden/>
              </w:rPr>
            </w:r>
            <w:r w:rsidR="00204D38">
              <w:rPr>
                <w:noProof/>
                <w:webHidden/>
              </w:rPr>
              <w:fldChar w:fldCharType="separate"/>
            </w:r>
            <w:r w:rsidR="00204D38">
              <w:rPr>
                <w:noProof/>
                <w:webHidden/>
              </w:rPr>
              <w:t>1</w:t>
            </w:r>
            <w:r w:rsidR="00204D38">
              <w:rPr>
                <w:noProof/>
                <w:webHidden/>
              </w:rPr>
              <w:fldChar w:fldCharType="end"/>
            </w:r>
          </w:hyperlink>
        </w:p>
        <w:p w14:paraId="1D975A41" w14:textId="4B45F5AA" w:rsidR="00204D38" w:rsidRDefault="004951E6">
          <w:pPr>
            <w:pStyle w:val="TOC1"/>
            <w:tabs>
              <w:tab w:val="right" w:leader="dot" w:pos="9016"/>
            </w:tabs>
            <w:rPr>
              <w:noProof/>
            </w:rPr>
          </w:pPr>
          <w:hyperlink w:anchor="_Toc157262599" w:history="1">
            <w:r w:rsidR="00204D38" w:rsidRPr="00706762">
              <w:rPr>
                <w:rStyle w:val="Hyperlink"/>
                <w:noProof/>
              </w:rPr>
              <w:t>Design</w:t>
            </w:r>
            <w:r w:rsidR="00204D38">
              <w:rPr>
                <w:noProof/>
                <w:webHidden/>
              </w:rPr>
              <w:tab/>
            </w:r>
            <w:r w:rsidR="00204D38">
              <w:rPr>
                <w:noProof/>
                <w:webHidden/>
              </w:rPr>
              <w:fldChar w:fldCharType="begin"/>
            </w:r>
            <w:r w:rsidR="00204D38">
              <w:rPr>
                <w:noProof/>
                <w:webHidden/>
              </w:rPr>
              <w:instrText xml:space="preserve"> PAGEREF _Toc157262599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526E2749" w14:textId="7936A252" w:rsidR="00204D38" w:rsidRDefault="004951E6">
          <w:pPr>
            <w:pStyle w:val="TOC2"/>
            <w:tabs>
              <w:tab w:val="right" w:leader="dot" w:pos="9016"/>
            </w:tabs>
            <w:rPr>
              <w:noProof/>
            </w:rPr>
          </w:pPr>
          <w:hyperlink w:anchor="_Toc157262600" w:history="1">
            <w:r w:rsidR="00204D38" w:rsidRPr="00706762">
              <w:rPr>
                <w:rStyle w:val="Hyperlink"/>
                <w:noProof/>
              </w:rPr>
              <w:t>Project Proposal</w:t>
            </w:r>
            <w:r w:rsidR="00204D38">
              <w:rPr>
                <w:noProof/>
                <w:webHidden/>
              </w:rPr>
              <w:tab/>
            </w:r>
            <w:r w:rsidR="00204D38">
              <w:rPr>
                <w:noProof/>
                <w:webHidden/>
              </w:rPr>
              <w:fldChar w:fldCharType="begin"/>
            </w:r>
            <w:r w:rsidR="00204D38">
              <w:rPr>
                <w:noProof/>
                <w:webHidden/>
              </w:rPr>
              <w:instrText xml:space="preserve"> PAGEREF _Toc157262600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66E5F3C8" w14:textId="3A1C7F4F" w:rsidR="00204D38" w:rsidRDefault="004951E6">
          <w:pPr>
            <w:pStyle w:val="TOC2"/>
            <w:tabs>
              <w:tab w:val="right" w:leader="dot" w:pos="9016"/>
            </w:tabs>
            <w:rPr>
              <w:noProof/>
            </w:rPr>
          </w:pPr>
          <w:hyperlink w:anchor="_Toc157262601" w:history="1">
            <w:r w:rsidR="00204D38" w:rsidRPr="00706762">
              <w:rPr>
                <w:rStyle w:val="Hyperlink"/>
                <w:noProof/>
              </w:rPr>
              <w:t>UI/UX Designs</w:t>
            </w:r>
            <w:r w:rsidR="00204D38">
              <w:rPr>
                <w:noProof/>
                <w:webHidden/>
              </w:rPr>
              <w:tab/>
            </w:r>
            <w:r w:rsidR="00204D38">
              <w:rPr>
                <w:noProof/>
                <w:webHidden/>
              </w:rPr>
              <w:fldChar w:fldCharType="begin"/>
            </w:r>
            <w:r w:rsidR="00204D38">
              <w:rPr>
                <w:noProof/>
                <w:webHidden/>
              </w:rPr>
              <w:instrText xml:space="preserve"> PAGEREF _Toc157262601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1EC63ED0" w14:textId="457F97D3" w:rsidR="00204D38" w:rsidRDefault="004951E6">
          <w:pPr>
            <w:pStyle w:val="TOC2"/>
            <w:tabs>
              <w:tab w:val="right" w:leader="dot" w:pos="9016"/>
            </w:tabs>
            <w:rPr>
              <w:noProof/>
            </w:rPr>
          </w:pPr>
          <w:hyperlink w:anchor="_Toc157262602" w:history="1">
            <w:r w:rsidR="00204D38" w:rsidRPr="00706762">
              <w:rPr>
                <w:rStyle w:val="Hyperlink"/>
                <w:noProof/>
              </w:rPr>
              <w:t>Legalities</w:t>
            </w:r>
            <w:r w:rsidR="00204D38">
              <w:rPr>
                <w:noProof/>
                <w:webHidden/>
              </w:rPr>
              <w:tab/>
            </w:r>
            <w:r w:rsidR="00204D38">
              <w:rPr>
                <w:noProof/>
                <w:webHidden/>
              </w:rPr>
              <w:fldChar w:fldCharType="begin"/>
            </w:r>
            <w:r w:rsidR="00204D38">
              <w:rPr>
                <w:noProof/>
                <w:webHidden/>
              </w:rPr>
              <w:instrText xml:space="preserve"> PAGEREF _Toc157262602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36646E68" w14:textId="483A4287" w:rsidR="00204D38" w:rsidRDefault="004951E6">
          <w:pPr>
            <w:pStyle w:val="TOC1"/>
            <w:tabs>
              <w:tab w:val="right" w:leader="dot" w:pos="9016"/>
            </w:tabs>
            <w:rPr>
              <w:noProof/>
            </w:rPr>
          </w:pPr>
          <w:hyperlink w:anchor="_Toc157262603" w:history="1">
            <w:r w:rsidR="00204D38" w:rsidRPr="00706762">
              <w:rPr>
                <w:rStyle w:val="Hyperlink"/>
                <w:noProof/>
              </w:rPr>
              <w:t>Requirements</w:t>
            </w:r>
            <w:r w:rsidR="00204D38">
              <w:rPr>
                <w:noProof/>
                <w:webHidden/>
              </w:rPr>
              <w:tab/>
            </w:r>
            <w:r w:rsidR="00204D38">
              <w:rPr>
                <w:noProof/>
                <w:webHidden/>
              </w:rPr>
              <w:fldChar w:fldCharType="begin"/>
            </w:r>
            <w:r w:rsidR="00204D38">
              <w:rPr>
                <w:noProof/>
                <w:webHidden/>
              </w:rPr>
              <w:instrText xml:space="preserve"> PAGEREF _Toc157262603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45EC5224" w14:textId="0F294C3F" w:rsidR="00204D38" w:rsidRDefault="004951E6">
          <w:pPr>
            <w:pStyle w:val="TOC2"/>
            <w:tabs>
              <w:tab w:val="right" w:leader="dot" w:pos="9016"/>
            </w:tabs>
            <w:rPr>
              <w:noProof/>
            </w:rPr>
          </w:pPr>
          <w:hyperlink w:anchor="_Toc157262604" w:history="1">
            <w:r w:rsidR="00204D38" w:rsidRPr="00706762">
              <w:rPr>
                <w:rStyle w:val="Hyperlink"/>
                <w:noProof/>
              </w:rPr>
              <w:t>Software Requirements</w:t>
            </w:r>
            <w:r w:rsidR="00204D38">
              <w:rPr>
                <w:noProof/>
                <w:webHidden/>
              </w:rPr>
              <w:tab/>
            </w:r>
            <w:r w:rsidR="00204D38">
              <w:rPr>
                <w:noProof/>
                <w:webHidden/>
              </w:rPr>
              <w:fldChar w:fldCharType="begin"/>
            </w:r>
            <w:r w:rsidR="00204D38">
              <w:rPr>
                <w:noProof/>
                <w:webHidden/>
              </w:rPr>
              <w:instrText xml:space="preserve"> PAGEREF _Toc157262604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1617F810" w14:textId="7C815C40" w:rsidR="00204D38" w:rsidRDefault="004951E6">
          <w:pPr>
            <w:pStyle w:val="TOC2"/>
            <w:tabs>
              <w:tab w:val="right" w:leader="dot" w:pos="9016"/>
            </w:tabs>
            <w:rPr>
              <w:noProof/>
            </w:rPr>
          </w:pPr>
          <w:hyperlink w:anchor="_Toc157262605" w:history="1">
            <w:r w:rsidR="00204D38" w:rsidRPr="00706762">
              <w:rPr>
                <w:rStyle w:val="Hyperlink"/>
                <w:noProof/>
              </w:rPr>
              <w:t>Hardware Requirements</w:t>
            </w:r>
            <w:r w:rsidR="00204D38">
              <w:rPr>
                <w:noProof/>
                <w:webHidden/>
              </w:rPr>
              <w:tab/>
            </w:r>
            <w:r w:rsidR="00204D38">
              <w:rPr>
                <w:noProof/>
                <w:webHidden/>
              </w:rPr>
              <w:fldChar w:fldCharType="begin"/>
            </w:r>
            <w:r w:rsidR="00204D38">
              <w:rPr>
                <w:noProof/>
                <w:webHidden/>
              </w:rPr>
              <w:instrText xml:space="preserve"> PAGEREF _Toc157262605 \h </w:instrText>
            </w:r>
            <w:r w:rsidR="00204D38">
              <w:rPr>
                <w:noProof/>
                <w:webHidden/>
              </w:rPr>
            </w:r>
            <w:r w:rsidR="00204D38">
              <w:rPr>
                <w:noProof/>
                <w:webHidden/>
              </w:rPr>
              <w:fldChar w:fldCharType="separate"/>
            </w:r>
            <w:r w:rsidR="00204D38">
              <w:rPr>
                <w:noProof/>
                <w:webHidden/>
              </w:rPr>
              <w:t>3</w:t>
            </w:r>
            <w:r w:rsidR="00204D38">
              <w:rPr>
                <w:noProof/>
                <w:webHidden/>
              </w:rPr>
              <w:fldChar w:fldCharType="end"/>
            </w:r>
          </w:hyperlink>
        </w:p>
        <w:p w14:paraId="30942E24" w14:textId="58401230" w:rsidR="00204D38" w:rsidRDefault="004951E6">
          <w:pPr>
            <w:pStyle w:val="TOC2"/>
            <w:tabs>
              <w:tab w:val="right" w:leader="dot" w:pos="9016"/>
            </w:tabs>
            <w:rPr>
              <w:noProof/>
            </w:rPr>
          </w:pPr>
          <w:hyperlink w:anchor="_Toc157262606" w:history="1">
            <w:r w:rsidR="00204D38" w:rsidRPr="00706762">
              <w:rPr>
                <w:rStyle w:val="Hyperlink"/>
                <w:noProof/>
              </w:rPr>
              <w:t>Functional Requirements</w:t>
            </w:r>
            <w:r w:rsidR="00204D38">
              <w:rPr>
                <w:noProof/>
                <w:webHidden/>
              </w:rPr>
              <w:tab/>
            </w:r>
            <w:r w:rsidR="00204D38">
              <w:rPr>
                <w:noProof/>
                <w:webHidden/>
              </w:rPr>
              <w:fldChar w:fldCharType="begin"/>
            </w:r>
            <w:r w:rsidR="00204D38">
              <w:rPr>
                <w:noProof/>
                <w:webHidden/>
              </w:rPr>
              <w:instrText xml:space="preserve"> PAGEREF _Toc157262606 \h </w:instrText>
            </w:r>
            <w:r w:rsidR="00204D38">
              <w:rPr>
                <w:noProof/>
                <w:webHidden/>
              </w:rPr>
            </w:r>
            <w:r w:rsidR="00204D38">
              <w:rPr>
                <w:noProof/>
                <w:webHidden/>
              </w:rPr>
              <w:fldChar w:fldCharType="separate"/>
            </w:r>
            <w:r w:rsidR="00204D38">
              <w:rPr>
                <w:noProof/>
                <w:webHidden/>
              </w:rPr>
              <w:t>4</w:t>
            </w:r>
            <w:r w:rsidR="00204D38">
              <w:rPr>
                <w:noProof/>
                <w:webHidden/>
              </w:rPr>
              <w:fldChar w:fldCharType="end"/>
            </w:r>
          </w:hyperlink>
        </w:p>
        <w:p w14:paraId="3FBAFAFD" w14:textId="14DC563D" w:rsidR="00204D38" w:rsidRDefault="004951E6">
          <w:pPr>
            <w:pStyle w:val="TOC2"/>
            <w:tabs>
              <w:tab w:val="right" w:leader="dot" w:pos="9016"/>
            </w:tabs>
            <w:rPr>
              <w:noProof/>
            </w:rPr>
          </w:pPr>
          <w:hyperlink w:anchor="_Toc157262607" w:history="1">
            <w:r w:rsidR="00204D38" w:rsidRPr="00706762">
              <w:rPr>
                <w:rStyle w:val="Hyperlink"/>
                <w:noProof/>
              </w:rPr>
              <w:t>Non-Functional Requirements</w:t>
            </w:r>
            <w:r w:rsidR="00204D38">
              <w:rPr>
                <w:noProof/>
                <w:webHidden/>
              </w:rPr>
              <w:tab/>
            </w:r>
            <w:r w:rsidR="00204D38">
              <w:rPr>
                <w:noProof/>
                <w:webHidden/>
              </w:rPr>
              <w:fldChar w:fldCharType="begin"/>
            </w:r>
            <w:r w:rsidR="00204D38">
              <w:rPr>
                <w:noProof/>
                <w:webHidden/>
              </w:rPr>
              <w:instrText xml:space="preserve"> PAGEREF _Toc157262607 \h </w:instrText>
            </w:r>
            <w:r w:rsidR="00204D38">
              <w:rPr>
                <w:noProof/>
                <w:webHidden/>
              </w:rPr>
            </w:r>
            <w:r w:rsidR="00204D38">
              <w:rPr>
                <w:noProof/>
                <w:webHidden/>
              </w:rPr>
              <w:fldChar w:fldCharType="separate"/>
            </w:r>
            <w:r w:rsidR="00204D38">
              <w:rPr>
                <w:noProof/>
                <w:webHidden/>
              </w:rPr>
              <w:t>6</w:t>
            </w:r>
            <w:r w:rsidR="00204D38">
              <w:rPr>
                <w:noProof/>
                <w:webHidden/>
              </w:rPr>
              <w:fldChar w:fldCharType="end"/>
            </w:r>
          </w:hyperlink>
        </w:p>
        <w:p w14:paraId="033B8292" w14:textId="7251D582" w:rsidR="00204D38" w:rsidRDefault="004951E6">
          <w:pPr>
            <w:pStyle w:val="TOC1"/>
            <w:tabs>
              <w:tab w:val="right" w:leader="dot" w:pos="9016"/>
            </w:tabs>
            <w:rPr>
              <w:noProof/>
            </w:rPr>
          </w:pPr>
          <w:hyperlink w:anchor="_Toc157262608" w:history="1">
            <w:r w:rsidR="00204D38" w:rsidRPr="00706762">
              <w:rPr>
                <w:rStyle w:val="Hyperlink"/>
                <w:noProof/>
              </w:rPr>
              <w:t>Project</w:t>
            </w:r>
            <w:r w:rsidR="00204D38">
              <w:rPr>
                <w:noProof/>
                <w:webHidden/>
              </w:rPr>
              <w:tab/>
            </w:r>
            <w:r w:rsidR="00204D38">
              <w:rPr>
                <w:noProof/>
                <w:webHidden/>
              </w:rPr>
              <w:fldChar w:fldCharType="begin"/>
            </w:r>
            <w:r w:rsidR="00204D38">
              <w:rPr>
                <w:noProof/>
                <w:webHidden/>
              </w:rPr>
              <w:instrText xml:space="preserve"> PAGEREF _Toc157262608 \h </w:instrText>
            </w:r>
            <w:r w:rsidR="00204D38">
              <w:rPr>
                <w:noProof/>
                <w:webHidden/>
              </w:rPr>
            </w:r>
            <w:r w:rsidR="00204D38">
              <w:rPr>
                <w:noProof/>
                <w:webHidden/>
              </w:rPr>
              <w:fldChar w:fldCharType="separate"/>
            </w:r>
            <w:r w:rsidR="00204D38">
              <w:rPr>
                <w:noProof/>
                <w:webHidden/>
              </w:rPr>
              <w:t>7</w:t>
            </w:r>
            <w:r w:rsidR="00204D38">
              <w:rPr>
                <w:noProof/>
                <w:webHidden/>
              </w:rPr>
              <w:fldChar w:fldCharType="end"/>
            </w:r>
          </w:hyperlink>
        </w:p>
        <w:p w14:paraId="1D0CD988" w14:textId="6E250204" w:rsidR="00204D38" w:rsidRDefault="004951E6">
          <w:pPr>
            <w:pStyle w:val="TOC2"/>
            <w:tabs>
              <w:tab w:val="right" w:leader="dot" w:pos="9016"/>
            </w:tabs>
            <w:rPr>
              <w:noProof/>
            </w:rPr>
          </w:pPr>
          <w:hyperlink w:anchor="_Toc157262609" w:history="1">
            <w:r w:rsidR="00204D38" w:rsidRPr="00706762">
              <w:rPr>
                <w:rStyle w:val="Hyperlink"/>
                <w:noProof/>
              </w:rPr>
              <w:t>Project Methodology</w:t>
            </w:r>
            <w:r w:rsidR="00204D38">
              <w:rPr>
                <w:noProof/>
                <w:webHidden/>
              </w:rPr>
              <w:tab/>
            </w:r>
            <w:r w:rsidR="00204D38">
              <w:rPr>
                <w:noProof/>
                <w:webHidden/>
              </w:rPr>
              <w:fldChar w:fldCharType="begin"/>
            </w:r>
            <w:r w:rsidR="00204D38">
              <w:rPr>
                <w:noProof/>
                <w:webHidden/>
              </w:rPr>
              <w:instrText xml:space="preserve"> PAGEREF _Toc157262609 \h </w:instrText>
            </w:r>
            <w:r w:rsidR="00204D38">
              <w:rPr>
                <w:noProof/>
                <w:webHidden/>
              </w:rPr>
            </w:r>
            <w:r w:rsidR="00204D38">
              <w:rPr>
                <w:noProof/>
                <w:webHidden/>
              </w:rPr>
              <w:fldChar w:fldCharType="separate"/>
            </w:r>
            <w:r w:rsidR="00204D38">
              <w:rPr>
                <w:noProof/>
                <w:webHidden/>
              </w:rPr>
              <w:t>7</w:t>
            </w:r>
            <w:r w:rsidR="00204D38">
              <w:rPr>
                <w:noProof/>
                <w:webHidden/>
              </w:rPr>
              <w:fldChar w:fldCharType="end"/>
            </w:r>
          </w:hyperlink>
        </w:p>
        <w:p w14:paraId="1101FC9F" w14:textId="78B7AFAC" w:rsidR="00204D38" w:rsidRDefault="004951E6">
          <w:pPr>
            <w:pStyle w:val="TOC2"/>
            <w:tabs>
              <w:tab w:val="right" w:leader="dot" w:pos="9016"/>
            </w:tabs>
            <w:rPr>
              <w:noProof/>
            </w:rPr>
          </w:pPr>
          <w:hyperlink w:anchor="_Toc157262610" w:history="1">
            <w:r w:rsidR="00204D38" w:rsidRPr="00706762">
              <w:rPr>
                <w:rStyle w:val="Hyperlink"/>
                <w:noProof/>
              </w:rPr>
              <w:t>Project Risks</w:t>
            </w:r>
            <w:r w:rsidR="00204D38">
              <w:rPr>
                <w:noProof/>
                <w:webHidden/>
              </w:rPr>
              <w:tab/>
            </w:r>
            <w:r w:rsidR="00204D38">
              <w:rPr>
                <w:noProof/>
                <w:webHidden/>
              </w:rPr>
              <w:fldChar w:fldCharType="begin"/>
            </w:r>
            <w:r w:rsidR="00204D38">
              <w:rPr>
                <w:noProof/>
                <w:webHidden/>
              </w:rPr>
              <w:instrText xml:space="preserve"> PAGEREF _Toc157262610 \h </w:instrText>
            </w:r>
            <w:r w:rsidR="00204D38">
              <w:rPr>
                <w:noProof/>
                <w:webHidden/>
              </w:rPr>
            </w:r>
            <w:r w:rsidR="00204D38">
              <w:rPr>
                <w:noProof/>
                <w:webHidden/>
              </w:rPr>
              <w:fldChar w:fldCharType="separate"/>
            </w:r>
            <w:r w:rsidR="00204D38">
              <w:rPr>
                <w:noProof/>
                <w:webHidden/>
              </w:rPr>
              <w:t>8</w:t>
            </w:r>
            <w:r w:rsidR="00204D38">
              <w:rPr>
                <w:noProof/>
                <w:webHidden/>
              </w:rPr>
              <w:fldChar w:fldCharType="end"/>
            </w:r>
          </w:hyperlink>
        </w:p>
        <w:p w14:paraId="14450B73" w14:textId="03C72A34" w:rsidR="00204D38" w:rsidRDefault="004951E6">
          <w:pPr>
            <w:pStyle w:val="TOC1"/>
            <w:tabs>
              <w:tab w:val="right" w:leader="dot" w:pos="9016"/>
            </w:tabs>
            <w:rPr>
              <w:noProof/>
            </w:rPr>
          </w:pPr>
          <w:hyperlink w:anchor="_Toc157262611" w:history="1">
            <w:r w:rsidR="00204D38" w:rsidRPr="00706762">
              <w:rPr>
                <w:rStyle w:val="Hyperlink"/>
                <w:noProof/>
              </w:rPr>
              <w:t>Business Context</w:t>
            </w:r>
            <w:r w:rsidR="00204D38">
              <w:rPr>
                <w:noProof/>
                <w:webHidden/>
              </w:rPr>
              <w:tab/>
            </w:r>
            <w:r w:rsidR="00204D38">
              <w:rPr>
                <w:noProof/>
                <w:webHidden/>
              </w:rPr>
              <w:fldChar w:fldCharType="begin"/>
            </w:r>
            <w:r w:rsidR="00204D38">
              <w:rPr>
                <w:noProof/>
                <w:webHidden/>
              </w:rPr>
              <w:instrText xml:space="preserve"> PAGEREF _Toc157262611 \h </w:instrText>
            </w:r>
            <w:r w:rsidR="00204D38">
              <w:rPr>
                <w:noProof/>
                <w:webHidden/>
              </w:rPr>
            </w:r>
            <w:r w:rsidR="00204D38">
              <w:rPr>
                <w:noProof/>
                <w:webHidden/>
              </w:rPr>
              <w:fldChar w:fldCharType="separate"/>
            </w:r>
            <w:r w:rsidR="00204D38">
              <w:rPr>
                <w:noProof/>
                <w:webHidden/>
              </w:rPr>
              <w:t>8</w:t>
            </w:r>
            <w:r w:rsidR="00204D38">
              <w:rPr>
                <w:noProof/>
                <w:webHidden/>
              </w:rPr>
              <w:fldChar w:fldCharType="end"/>
            </w:r>
          </w:hyperlink>
        </w:p>
        <w:p w14:paraId="37D4EA48" w14:textId="4D78BBC5" w:rsidR="00204D38" w:rsidRDefault="004951E6">
          <w:pPr>
            <w:pStyle w:val="TOC2"/>
            <w:tabs>
              <w:tab w:val="right" w:leader="dot" w:pos="9016"/>
            </w:tabs>
            <w:rPr>
              <w:noProof/>
            </w:rPr>
          </w:pPr>
          <w:hyperlink w:anchor="_Toc157262612" w:history="1">
            <w:r w:rsidR="00204D38" w:rsidRPr="00706762">
              <w:rPr>
                <w:rStyle w:val="Hyperlink"/>
                <w:noProof/>
              </w:rPr>
              <w:t>Key Performance Indicators (KPIs)</w:t>
            </w:r>
            <w:r w:rsidR="00204D38">
              <w:rPr>
                <w:noProof/>
                <w:webHidden/>
              </w:rPr>
              <w:tab/>
            </w:r>
            <w:r w:rsidR="00204D38">
              <w:rPr>
                <w:noProof/>
                <w:webHidden/>
              </w:rPr>
              <w:fldChar w:fldCharType="begin"/>
            </w:r>
            <w:r w:rsidR="00204D38">
              <w:rPr>
                <w:noProof/>
                <w:webHidden/>
              </w:rPr>
              <w:instrText xml:space="preserve"> PAGEREF _Toc157262612 \h </w:instrText>
            </w:r>
            <w:r w:rsidR="00204D38">
              <w:rPr>
                <w:noProof/>
                <w:webHidden/>
              </w:rPr>
            </w:r>
            <w:r w:rsidR="00204D38">
              <w:rPr>
                <w:noProof/>
                <w:webHidden/>
              </w:rPr>
              <w:fldChar w:fldCharType="separate"/>
            </w:r>
            <w:r w:rsidR="00204D38">
              <w:rPr>
                <w:noProof/>
                <w:webHidden/>
              </w:rPr>
              <w:t>8</w:t>
            </w:r>
            <w:r w:rsidR="00204D38">
              <w:rPr>
                <w:noProof/>
                <w:webHidden/>
              </w:rPr>
              <w:fldChar w:fldCharType="end"/>
            </w:r>
          </w:hyperlink>
        </w:p>
        <w:p w14:paraId="7E2CAC23" w14:textId="2A4A6FE3" w:rsidR="00204D38" w:rsidRDefault="004951E6">
          <w:pPr>
            <w:pStyle w:val="TOC2"/>
            <w:tabs>
              <w:tab w:val="right" w:leader="dot" w:pos="9016"/>
            </w:tabs>
            <w:rPr>
              <w:noProof/>
            </w:rPr>
          </w:pPr>
          <w:hyperlink w:anchor="_Toc157262613" w:history="1">
            <w:r w:rsidR="00204D38" w:rsidRPr="00706762">
              <w:rPr>
                <w:rStyle w:val="Hyperlink"/>
                <w:noProof/>
              </w:rPr>
              <w:t>User Acceptance Criteria</w:t>
            </w:r>
            <w:r w:rsidR="00204D38">
              <w:rPr>
                <w:noProof/>
                <w:webHidden/>
              </w:rPr>
              <w:tab/>
            </w:r>
            <w:r w:rsidR="00204D38">
              <w:rPr>
                <w:noProof/>
                <w:webHidden/>
              </w:rPr>
              <w:fldChar w:fldCharType="begin"/>
            </w:r>
            <w:r w:rsidR="00204D38">
              <w:rPr>
                <w:noProof/>
                <w:webHidden/>
              </w:rPr>
              <w:instrText xml:space="preserve"> PAGEREF _Toc157262613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12D4AEB5" w14:textId="52889368" w:rsidR="00204D38" w:rsidRDefault="004951E6">
          <w:pPr>
            <w:pStyle w:val="TOC1"/>
            <w:tabs>
              <w:tab w:val="right" w:leader="dot" w:pos="9016"/>
            </w:tabs>
            <w:rPr>
              <w:noProof/>
            </w:rPr>
          </w:pPr>
          <w:hyperlink w:anchor="_Toc157262614" w:history="1">
            <w:r w:rsidR="00204D38" w:rsidRPr="00706762">
              <w:rPr>
                <w:rStyle w:val="Hyperlink"/>
                <w:noProof/>
              </w:rPr>
              <w:t>Data</w:t>
            </w:r>
            <w:r w:rsidR="00204D38">
              <w:rPr>
                <w:noProof/>
                <w:webHidden/>
              </w:rPr>
              <w:tab/>
            </w:r>
            <w:r w:rsidR="00204D38">
              <w:rPr>
                <w:noProof/>
                <w:webHidden/>
              </w:rPr>
              <w:fldChar w:fldCharType="begin"/>
            </w:r>
            <w:r w:rsidR="00204D38">
              <w:rPr>
                <w:noProof/>
                <w:webHidden/>
              </w:rPr>
              <w:instrText xml:space="preserve"> PAGEREF _Toc157262614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043F1021" w14:textId="2025A1B4" w:rsidR="00204D38" w:rsidRDefault="004951E6">
          <w:pPr>
            <w:pStyle w:val="TOC2"/>
            <w:tabs>
              <w:tab w:val="right" w:leader="dot" w:pos="9016"/>
            </w:tabs>
            <w:rPr>
              <w:noProof/>
            </w:rPr>
          </w:pPr>
          <w:hyperlink w:anchor="_Toc157262615" w:history="1">
            <w:r w:rsidR="00204D38" w:rsidRPr="00706762">
              <w:rPr>
                <w:rStyle w:val="Hyperlink"/>
                <w:noProof/>
              </w:rPr>
              <w:t>Data Map</w:t>
            </w:r>
            <w:r w:rsidR="00204D38">
              <w:rPr>
                <w:noProof/>
                <w:webHidden/>
              </w:rPr>
              <w:tab/>
            </w:r>
            <w:r w:rsidR="00204D38">
              <w:rPr>
                <w:noProof/>
                <w:webHidden/>
              </w:rPr>
              <w:fldChar w:fldCharType="begin"/>
            </w:r>
            <w:r w:rsidR="00204D38">
              <w:rPr>
                <w:noProof/>
                <w:webHidden/>
              </w:rPr>
              <w:instrText xml:space="preserve"> PAGEREF _Toc157262615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025A6236" w14:textId="258F60C2" w:rsidR="00204D38" w:rsidRDefault="004951E6">
          <w:pPr>
            <w:pStyle w:val="TOC2"/>
            <w:tabs>
              <w:tab w:val="right" w:leader="dot" w:pos="9016"/>
            </w:tabs>
            <w:rPr>
              <w:noProof/>
            </w:rPr>
          </w:pPr>
          <w:hyperlink w:anchor="_Toc157262616" w:history="1">
            <w:r w:rsidR="00204D38" w:rsidRPr="00706762">
              <w:rPr>
                <w:rStyle w:val="Hyperlink"/>
                <w:noProof/>
              </w:rPr>
              <w:t>Data Requirements</w:t>
            </w:r>
            <w:r w:rsidR="00204D38">
              <w:rPr>
                <w:noProof/>
                <w:webHidden/>
              </w:rPr>
              <w:tab/>
            </w:r>
            <w:r w:rsidR="00204D38">
              <w:rPr>
                <w:noProof/>
                <w:webHidden/>
              </w:rPr>
              <w:fldChar w:fldCharType="begin"/>
            </w:r>
            <w:r w:rsidR="00204D38">
              <w:rPr>
                <w:noProof/>
                <w:webHidden/>
              </w:rPr>
              <w:instrText xml:space="preserve"> PAGEREF _Toc157262616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60766923" w14:textId="04364A24" w:rsidR="00204D38" w:rsidRDefault="004951E6">
          <w:pPr>
            <w:pStyle w:val="TOC1"/>
            <w:tabs>
              <w:tab w:val="right" w:leader="dot" w:pos="9016"/>
            </w:tabs>
            <w:rPr>
              <w:noProof/>
            </w:rPr>
          </w:pPr>
          <w:hyperlink w:anchor="_Toc157262617" w:history="1">
            <w:r w:rsidR="00204D38" w:rsidRPr="00706762">
              <w:rPr>
                <w:rStyle w:val="Hyperlink"/>
                <w:noProof/>
              </w:rPr>
              <w:t>Testing</w:t>
            </w:r>
            <w:r w:rsidR="00204D38">
              <w:rPr>
                <w:noProof/>
                <w:webHidden/>
              </w:rPr>
              <w:tab/>
            </w:r>
            <w:r w:rsidR="00204D38">
              <w:rPr>
                <w:noProof/>
                <w:webHidden/>
              </w:rPr>
              <w:fldChar w:fldCharType="begin"/>
            </w:r>
            <w:r w:rsidR="00204D38">
              <w:rPr>
                <w:noProof/>
                <w:webHidden/>
              </w:rPr>
              <w:instrText xml:space="preserve"> PAGEREF _Toc157262617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39AC5469" w14:textId="5C7A3379" w:rsidR="00204D38" w:rsidRDefault="004951E6">
          <w:pPr>
            <w:pStyle w:val="TOC2"/>
            <w:tabs>
              <w:tab w:val="right" w:leader="dot" w:pos="9016"/>
            </w:tabs>
            <w:rPr>
              <w:noProof/>
            </w:rPr>
          </w:pPr>
          <w:hyperlink w:anchor="_Toc157262618" w:history="1">
            <w:r w:rsidR="00204D38" w:rsidRPr="00706762">
              <w:rPr>
                <w:rStyle w:val="Hyperlink"/>
                <w:noProof/>
              </w:rPr>
              <w:t>Testing Strategy</w:t>
            </w:r>
            <w:r w:rsidR="00204D38">
              <w:rPr>
                <w:noProof/>
                <w:webHidden/>
              </w:rPr>
              <w:tab/>
            </w:r>
            <w:r w:rsidR="00204D38">
              <w:rPr>
                <w:noProof/>
                <w:webHidden/>
              </w:rPr>
              <w:fldChar w:fldCharType="begin"/>
            </w:r>
            <w:r w:rsidR="00204D38">
              <w:rPr>
                <w:noProof/>
                <w:webHidden/>
              </w:rPr>
              <w:instrText xml:space="preserve"> PAGEREF _Toc157262618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232F11D2" w14:textId="20F2DA43" w:rsidR="00204D38" w:rsidRDefault="004951E6">
          <w:pPr>
            <w:pStyle w:val="TOC2"/>
            <w:tabs>
              <w:tab w:val="right" w:leader="dot" w:pos="9016"/>
            </w:tabs>
            <w:rPr>
              <w:noProof/>
            </w:rPr>
          </w:pPr>
          <w:hyperlink w:anchor="_Toc157262619" w:history="1">
            <w:r w:rsidR="00204D38" w:rsidRPr="00706762">
              <w:rPr>
                <w:rStyle w:val="Hyperlink"/>
                <w:noProof/>
              </w:rPr>
              <w:t>Testing Log</w:t>
            </w:r>
            <w:r w:rsidR="00204D38">
              <w:rPr>
                <w:noProof/>
                <w:webHidden/>
              </w:rPr>
              <w:tab/>
            </w:r>
            <w:r w:rsidR="00204D38">
              <w:rPr>
                <w:noProof/>
                <w:webHidden/>
              </w:rPr>
              <w:fldChar w:fldCharType="begin"/>
            </w:r>
            <w:r w:rsidR="00204D38">
              <w:rPr>
                <w:noProof/>
                <w:webHidden/>
              </w:rPr>
              <w:instrText xml:space="preserve"> PAGEREF _Toc157262619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5FCB5850" w14:textId="3B85E708" w:rsidR="00204D38" w:rsidRDefault="004951E6">
          <w:pPr>
            <w:pStyle w:val="TOC2"/>
            <w:tabs>
              <w:tab w:val="right" w:leader="dot" w:pos="9016"/>
            </w:tabs>
            <w:rPr>
              <w:noProof/>
            </w:rPr>
          </w:pPr>
          <w:hyperlink w:anchor="_Toc157262620" w:history="1">
            <w:r w:rsidR="00204D38" w:rsidRPr="00706762">
              <w:rPr>
                <w:rStyle w:val="Hyperlink"/>
                <w:noProof/>
              </w:rPr>
              <w:t>Feedback Approaches</w:t>
            </w:r>
            <w:r w:rsidR="00204D38">
              <w:rPr>
                <w:noProof/>
                <w:webHidden/>
              </w:rPr>
              <w:tab/>
            </w:r>
            <w:r w:rsidR="00204D38">
              <w:rPr>
                <w:noProof/>
                <w:webHidden/>
              </w:rPr>
              <w:fldChar w:fldCharType="begin"/>
            </w:r>
            <w:r w:rsidR="00204D38">
              <w:rPr>
                <w:noProof/>
                <w:webHidden/>
              </w:rPr>
              <w:instrText xml:space="preserve"> PAGEREF _Toc157262620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65189FED" w14:textId="1707E9A7"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262598"/>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262599"/>
      <w:r>
        <w:t>Design</w:t>
      </w:r>
      <w:bookmarkEnd w:id="1"/>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bookmarkStart w:id="2" w:name="_Toc157262600"/>
      <w:r>
        <w:t>Project Proposal</w:t>
      </w:r>
      <w:bookmarkEnd w:id="2"/>
    </w:p>
    <w:p w14:paraId="66475AA4" w14:textId="46927B17" w:rsidR="00303E6B" w:rsidRDefault="00303E6B" w:rsidP="00303E6B">
      <w:pPr>
        <w:pStyle w:val="Heading2"/>
      </w:pPr>
      <w:bookmarkStart w:id="3" w:name="_Toc157262601"/>
      <w:r>
        <w:t>UI/UX Designs</w:t>
      </w:r>
      <w:bookmarkEnd w:id="3"/>
    </w:p>
    <w:p w14:paraId="0A4F4A39" w14:textId="77777777" w:rsidR="008C6EF1" w:rsidRPr="008C6EF1" w:rsidRDefault="008C6EF1" w:rsidP="008C6EF1"/>
    <w:p w14:paraId="4A7E545F" w14:textId="55D12ACE" w:rsidR="008B34C6" w:rsidRPr="008B34C6" w:rsidRDefault="008B34C6" w:rsidP="008B34C6">
      <w:pPr>
        <w:pStyle w:val="Heading2"/>
      </w:pPr>
      <w:bookmarkStart w:id="4" w:name="_Toc157262602"/>
      <w:r>
        <w:t>Legalities</w:t>
      </w:r>
      <w:bookmarkEnd w:id="4"/>
    </w:p>
    <w:p w14:paraId="2B8CFC32" w14:textId="51D09D70" w:rsidR="00303E6B" w:rsidRDefault="00303E6B" w:rsidP="00303E6B">
      <w:pPr>
        <w:pStyle w:val="Heading1"/>
      </w:pPr>
      <w:bookmarkStart w:id="5" w:name="_Toc157262603"/>
      <w:r>
        <w:t>Requirements</w:t>
      </w:r>
      <w:bookmarkEnd w:id="5"/>
    </w:p>
    <w:p w14:paraId="3FFB3C53" w14:textId="51D94A2F" w:rsidR="00303E6B" w:rsidRDefault="00303E6B" w:rsidP="00303E6B">
      <w:pPr>
        <w:pStyle w:val="Heading2"/>
      </w:pPr>
      <w:bookmarkStart w:id="6" w:name="_Toc157262604"/>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w:t>
            </w:r>
            <w:r>
              <w:lastRenderedPageBreak/>
              <w:t xml:space="preserve">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lastRenderedPageBreak/>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262605"/>
      <w:r>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262606"/>
      <w:r>
        <w:lastRenderedPageBreak/>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 xml:space="preserve">e, we may be able to create a dashboard which will display user’s interactions with advice and the website in general. This can allow management to make </w:t>
            </w:r>
            <w:r w:rsidR="00596BFC">
              <w:lastRenderedPageBreak/>
              <w:t>decisions about the solution and the advice they offer.</w:t>
            </w:r>
          </w:p>
        </w:tc>
      </w:tr>
      <w:tr w:rsidR="00EF5F51" w14:paraId="04DF6D5D" w14:textId="77777777" w:rsidTr="00C73D6E">
        <w:tc>
          <w:tcPr>
            <w:tcW w:w="2211" w:type="dxa"/>
          </w:tcPr>
          <w:p w14:paraId="1228D94C" w14:textId="09FBFDB8" w:rsidR="00EF5F51" w:rsidRDefault="00EF5F51" w:rsidP="00276217">
            <w:r>
              <w:lastRenderedPageBreak/>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lastRenderedPageBreak/>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262607"/>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w:t>
            </w:r>
            <w:r>
              <w:lastRenderedPageBreak/>
              <w:t xml:space="preserve">sensitive information cannot be accessed if intercepted. </w:t>
            </w:r>
          </w:p>
        </w:tc>
      </w:tr>
      <w:tr w:rsidR="005E74C5" w14:paraId="0F0A6B05" w14:textId="77777777" w:rsidTr="00F1562B">
        <w:tc>
          <w:tcPr>
            <w:tcW w:w="2244" w:type="dxa"/>
          </w:tcPr>
          <w:p w14:paraId="486825E2" w14:textId="64848F32" w:rsidR="005E74C5" w:rsidRDefault="00D138AC" w:rsidP="00DE173A">
            <w:r>
              <w:lastRenderedPageBreak/>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262608"/>
      <w:r>
        <w:t>Project</w:t>
      </w:r>
      <w:bookmarkEnd w:id="10"/>
    </w:p>
    <w:p w14:paraId="76176E27" w14:textId="4B602CF8" w:rsidR="00314D8B" w:rsidRDefault="00303E6B" w:rsidP="00314D8B">
      <w:pPr>
        <w:pStyle w:val="Heading2"/>
      </w:pPr>
      <w:bookmarkStart w:id="11" w:name="_Toc157262609"/>
      <w:r>
        <w:t>Project Methodology</w:t>
      </w:r>
      <w:bookmarkEnd w:id="11"/>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3DC50DF2" w14:textId="73D61953" w:rsidR="00317194" w:rsidRDefault="004018FF" w:rsidP="00317194">
      <w:r w:rsidRPr="004018FF">
        <w:rPr>
          <w:noProof/>
        </w:rPr>
        <w:lastRenderedPageBreak/>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6"/>
                    <a:stretch>
                      <a:fillRect/>
                    </a:stretch>
                  </pic:blipFill>
                  <pic:spPr>
                    <a:xfrm>
                      <a:off x="0" y="0"/>
                      <a:ext cx="5731510" cy="1965325"/>
                    </a:xfrm>
                    <a:prstGeom prst="rect">
                      <a:avLst/>
                    </a:prstGeom>
                  </pic:spPr>
                </pic:pic>
              </a:graphicData>
            </a:graphic>
          </wp:inline>
        </w:drawing>
      </w:r>
    </w:p>
    <w:p w14:paraId="77968354" w14:textId="067B8313" w:rsidR="00317194" w:rsidRDefault="00317194" w:rsidP="00317194"/>
    <w:p w14:paraId="1C4120FA" w14:textId="7864D791" w:rsidR="00314D8B" w:rsidRDefault="00303E6B" w:rsidP="00314D8B">
      <w:pPr>
        <w:pStyle w:val="Heading2"/>
      </w:pPr>
      <w:bookmarkStart w:id="12" w:name="_Toc157262610"/>
      <w:r>
        <w:t>Project Risks</w:t>
      </w:r>
      <w:bookmarkEnd w:id="12"/>
    </w:p>
    <w:p w14:paraId="49557856" w14:textId="6EF6644A" w:rsidR="00F1562B" w:rsidRDefault="00943315" w:rsidP="00943315">
      <w:r>
        <w:t xml:space="preserve">Cybersecurity – one of the biggest risks is cybersecurity risks. This is where a malicious actor is able to gain access to </w:t>
      </w:r>
      <w:r w:rsidR="00F1562B">
        <w:t xml:space="preserve">restricted </w:t>
      </w:r>
      <w:r w:rsidR="00822271">
        <w:t xml:space="preserve">parts of the system which or data it stores by any means. </w:t>
      </w:r>
    </w:p>
    <w:p w14:paraId="7D725E0B" w14:textId="21173A43" w:rsidR="00F1562B" w:rsidRDefault="00F1562B" w:rsidP="00F1562B">
      <w:pPr>
        <w:pStyle w:val="ListParagraph"/>
        <w:numPr>
          <w:ilvl w:val="0"/>
          <w:numId w:val="4"/>
        </w:numPr>
      </w:pPr>
      <w:r>
        <w:t>Interception of details</w:t>
      </w:r>
    </w:p>
    <w:p w14:paraId="1322E6D2" w14:textId="149ADA37" w:rsidR="00F1562B" w:rsidRDefault="00F1562B" w:rsidP="00F1562B">
      <w:pPr>
        <w:pStyle w:val="ListParagraph"/>
        <w:numPr>
          <w:ilvl w:val="0"/>
          <w:numId w:val="4"/>
        </w:numPr>
      </w:pPr>
      <w:r>
        <w:t>Access to database</w:t>
      </w:r>
    </w:p>
    <w:p w14:paraId="4540A1B4" w14:textId="093CEDA7" w:rsidR="00F1562B" w:rsidRDefault="00F1562B" w:rsidP="00F1562B">
      <w:pPr>
        <w:pStyle w:val="ListParagraph"/>
        <w:numPr>
          <w:ilvl w:val="0"/>
          <w:numId w:val="4"/>
        </w:numPr>
      </w:pPr>
      <w:r>
        <w:t>SQL injection</w:t>
      </w:r>
    </w:p>
    <w:p w14:paraId="0175C716" w14:textId="70C1B35C" w:rsidR="00F1562B" w:rsidRDefault="00F1562B" w:rsidP="00F1562B">
      <w:pPr>
        <w:pStyle w:val="ListParagraph"/>
        <w:numPr>
          <w:ilvl w:val="0"/>
          <w:numId w:val="4"/>
        </w:numPr>
      </w:pPr>
      <w:r>
        <w:t>Keyloggers and spyware</w:t>
      </w:r>
    </w:p>
    <w:p w14:paraId="1717FB9E" w14:textId="520AD2B9" w:rsidR="00943315" w:rsidRDefault="00943315" w:rsidP="00943315">
      <w:r>
        <w:t>Scope / Constraints</w:t>
      </w:r>
    </w:p>
    <w:p w14:paraId="0442D841" w14:textId="02A447A6" w:rsidR="00F1562B" w:rsidRDefault="00F1562B" w:rsidP="00F1562B">
      <w:pPr>
        <w:pStyle w:val="ListParagraph"/>
        <w:numPr>
          <w:ilvl w:val="0"/>
          <w:numId w:val="5"/>
        </w:numPr>
      </w:pPr>
      <w:r>
        <w:t>Incorrect displays / bugs</w:t>
      </w:r>
    </w:p>
    <w:p w14:paraId="735D6EAA" w14:textId="67B161E0" w:rsidR="00F1562B" w:rsidRDefault="00F1562B" w:rsidP="00F1562B">
      <w:pPr>
        <w:pStyle w:val="ListParagraph"/>
        <w:numPr>
          <w:ilvl w:val="0"/>
          <w:numId w:val="5"/>
        </w:numPr>
      </w:pPr>
      <w:r>
        <w:t>Incomplete features</w:t>
      </w:r>
    </w:p>
    <w:p w14:paraId="10166D02" w14:textId="1B04B4BB" w:rsidR="00943315" w:rsidRDefault="00943315" w:rsidP="00943315">
      <w:r>
        <w:t>Uptime Issues</w:t>
      </w:r>
    </w:p>
    <w:p w14:paraId="1E96220F" w14:textId="6C74F38A" w:rsidR="00F1562B" w:rsidRPr="00943315" w:rsidRDefault="00F1562B" w:rsidP="00F1562B">
      <w:pPr>
        <w:pStyle w:val="ListParagraph"/>
        <w:numPr>
          <w:ilvl w:val="0"/>
          <w:numId w:val="6"/>
        </w:numPr>
      </w:pPr>
      <w:r>
        <w:t>Dependence on third party services</w:t>
      </w:r>
    </w:p>
    <w:p w14:paraId="4EC1B93A" w14:textId="5DAFF45C" w:rsidR="00AE3EEE" w:rsidRDefault="00943315" w:rsidP="00AE3EEE">
      <w:r>
        <w:t>Human Risks</w:t>
      </w:r>
    </w:p>
    <w:p w14:paraId="423E57BF" w14:textId="222CAF4E" w:rsidR="00F1562B" w:rsidRDefault="00F1562B" w:rsidP="00F1562B">
      <w:pPr>
        <w:pStyle w:val="ListParagraph"/>
        <w:numPr>
          <w:ilvl w:val="0"/>
          <w:numId w:val="6"/>
        </w:numPr>
      </w:pPr>
      <w:r>
        <w:t>Phishing</w:t>
      </w:r>
    </w:p>
    <w:p w14:paraId="75F296C5" w14:textId="7027202C" w:rsidR="00F1562B" w:rsidRDefault="00F1562B" w:rsidP="00F1562B">
      <w:pPr>
        <w:pStyle w:val="ListParagraph"/>
        <w:numPr>
          <w:ilvl w:val="0"/>
          <w:numId w:val="6"/>
        </w:numPr>
      </w:pPr>
      <w:r>
        <w:t>Insider threats</w:t>
      </w:r>
    </w:p>
    <w:p w14:paraId="280A36B1" w14:textId="050B0B6B" w:rsidR="00F1562B" w:rsidRDefault="00F1562B" w:rsidP="00F1562B">
      <w:pPr>
        <w:pStyle w:val="ListParagraph"/>
        <w:numPr>
          <w:ilvl w:val="0"/>
          <w:numId w:val="6"/>
        </w:numPr>
      </w:pPr>
      <w:r>
        <w:t>Weak passwords</w:t>
      </w:r>
    </w:p>
    <w:p w14:paraId="5C52EA82" w14:textId="77777777" w:rsidR="00943315" w:rsidRPr="00AE3EEE" w:rsidRDefault="00943315" w:rsidP="00AE3EEE"/>
    <w:p w14:paraId="7BC5C1DD" w14:textId="29D9E6D8" w:rsidR="009A2B9A" w:rsidRDefault="009A2B9A" w:rsidP="009A2B9A">
      <w:pPr>
        <w:pStyle w:val="Heading1"/>
      </w:pPr>
      <w:bookmarkStart w:id="13" w:name="_Toc157262611"/>
      <w:r>
        <w:t>Business Context</w:t>
      </w:r>
      <w:bookmarkEnd w:id="13"/>
    </w:p>
    <w:p w14:paraId="01052C90" w14:textId="5E694685" w:rsidR="009A2B9A" w:rsidRDefault="009A2B9A" w:rsidP="009A2B9A">
      <w:pPr>
        <w:pStyle w:val="Heading2"/>
      </w:pPr>
      <w:bookmarkStart w:id="14" w:name="_Toc157262612"/>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w:t>
            </w:r>
            <w:r>
              <w:lastRenderedPageBreak/>
              <w:t xml:space="preserve">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lastRenderedPageBreak/>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262613"/>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262614"/>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lastRenderedPageBreak/>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proofErr w:type="spellStart"/>
            <w:r>
              <w:t>AdviceID</w:t>
            </w:r>
            <w:proofErr w:type="spellEnd"/>
            <w:r>
              <w:t>: 5</w:t>
            </w:r>
          </w:p>
          <w:p w14:paraId="2C67E354" w14:textId="4951289C" w:rsidR="0051537F" w:rsidRDefault="0051537F" w:rsidP="00204D38">
            <w:proofErr w:type="spellStart"/>
            <w:r>
              <w:t>UserID</w:t>
            </w:r>
            <w:proofErr w:type="spellEnd"/>
            <w:r>
              <w:t xml:space="preserve">: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proofErr w:type="spellStart"/>
            <w:r>
              <w:t>AdviceID</w:t>
            </w:r>
            <w:proofErr w:type="spellEnd"/>
            <w:r>
              <w:t>: 5</w:t>
            </w:r>
          </w:p>
          <w:p w14:paraId="51B3BD98" w14:textId="6C301FA3" w:rsidR="0051537F" w:rsidRDefault="00B2278E" w:rsidP="00B2278E">
            <w:proofErr w:type="spellStart"/>
            <w:r>
              <w:t>UserID</w:t>
            </w:r>
            <w:proofErr w:type="spellEnd"/>
            <w:r>
              <w:t xml:space="preserve">: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2C239866" w:rsidR="00303E6B" w:rsidRDefault="00303E6B" w:rsidP="00303E6B">
      <w:pPr>
        <w:pStyle w:val="Heading2"/>
      </w:pPr>
      <w:bookmarkStart w:id="17" w:name="_Toc157262615"/>
      <w:r>
        <w:lastRenderedPageBreak/>
        <w:t>Data Map</w:t>
      </w:r>
      <w:bookmarkEnd w:id="17"/>
    </w:p>
    <w:p w14:paraId="6C9A45E9" w14:textId="3C604AD1" w:rsidR="00077673" w:rsidRPr="00077673" w:rsidRDefault="00077673" w:rsidP="00077673">
      <w:r w:rsidRPr="00077673">
        <w:rPr>
          <w:noProof/>
        </w:rPr>
        <w:drawing>
          <wp:inline distT="0" distB="0" distL="0" distR="0" wp14:anchorId="5522FA0F" wp14:editId="39DFEBE3">
            <wp:extent cx="4096322" cy="5639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5639587"/>
                    </a:xfrm>
                    <a:prstGeom prst="rect">
                      <a:avLst/>
                    </a:prstGeom>
                  </pic:spPr>
                </pic:pic>
              </a:graphicData>
            </a:graphic>
          </wp:inline>
        </w:drawing>
      </w:r>
    </w:p>
    <w:p w14:paraId="076ACD1D" w14:textId="4BCB72A6" w:rsidR="00303E6B" w:rsidRDefault="00303E6B" w:rsidP="00303E6B">
      <w:pPr>
        <w:pStyle w:val="Heading2"/>
      </w:pPr>
      <w:bookmarkStart w:id="18" w:name="_Toc157262616"/>
      <w:r>
        <w:t>Data Requirements</w:t>
      </w:r>
      <w:bookmarkEnd w:id="18"/>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proofErr w:type="gramStart"/>
            <w:r>
              <w:rPr>
                <w:sz w:val="16"/>
                <w:szCs w:val="16"/>
              </w:rPr>
              <w:t>Contains .</w:t>
            </w:r>
            <w:proofErr w:type="gramEnd"/>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4951E6" w:rsidP="006E7F9F">
            <w:pPr>
              <w:rPr>
                <w:sz w:val="16"/>
                <w:szCs w:val="16"/>
              </w:rPr>
            </w:pPr>
            <w:hyperlink r:id="rId8"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proofErr w:type="spellStart"/>
            <w:r>
              <w:rPr>
                <w:sz w:val="16"/>
                <w:szCs w:val="16"/>
              </w:rPr>
              <w:t>HashedPassword</w:t>
            </w:r>
            <w:proofErr w:type="spellEnd"/>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 xml:space="preserve">Used to store user passwords in a </w:t>
            </w:r>
            <w:r>
              <w:rPr>
                <w:sz w:val="16"/>
                <w:szCs w:val="16"/>
              </w:rPr>
              <w:lastRenderedPageBreak/>
              <w:t>“scrambled”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lastRenderedPageBreak/>
              <w:t>AQAAAAEAACcQAAAAEFCqbaXbSmBXZ</w:t>
            </w:r>
            <w:r w:rsidRPr="006E7F9F">
              <w:rPr>
                <w:sz w:val="16"/>
                <w:szCs w:val="16"/>
              </w:rPr>
              <w:lastRenderedPageBreak/>
              <w:t>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proofErr w:type="spellStart"/>
            <w:r>
              <w:rPr>
                <w:sz w:val="16"/>
                <w:szCs w:val="16"/>
              </w:rPr>
              <w:lastRenderedPageBreak/>
              <w:t>EmailConfirmed</w:t>
            </w:r>
            <w:proofErr w:type="spellEnd"/>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proofErr w:type="spellStart"/>
            <w:r>
              <w:rPr>
                <w:sz w:val="16"/>
                <w:szCs w:val="16"/>
              </w:rPr>
              <w:t>LockoutEnabled</w:t>
            </w:r>
            <w:proofErr w:type="spellEnd"/>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proofErr w:type="spellStart"/>
            <w:r>
              <w:rPr>
                <w:sz w:val="16"/>
                <w:szCs w:val="16"/>
              </w:rPr>
              <w:t>Lockout</w:t>
            </w:r>
            <w:r w:rsidR="00E72DAA">
              <w:rPr>
                <w:sz w:val="16"/>
                <w:szCs w:val="16"/>
              </w:rPr>
              <w:t>End</w:t>
            </w:r>
            <w:proofErr w:type="spellEnd"/>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w:t>
            </w:r>
            <w:proofErr w:type="spellStart"/>
            <w:r>
              <w:rPr>
                <w:sz w:val="16"/>
                <w:szCs w:val="16"/>
              </w:rPr>
              <w:t>LockoutEnabled</w:t>
            </w:r>
            <w:proofErr w:type="spellEnd"/>
            <w:r>
              <w:rPr>
                <w:sz w:val="16"/>
                <w:szCs w:val="16"/>
              </w:rPr>
              <w:t xml:space="preserve">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proofErr w:type="spellStart"/>
            <w:r>
              <w:rPr>
                <w:sz w:val="16"/>
                <w:szCs w:val="16"/>
              </w:rPr>
              <w:t>TrackID</w:t>
            </w:r>
            <w:proofErr w:type="spellEnd"/>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77777777" w:rsidR="00E72DAA" w:rsidRDefault="00E72DAA" w:rsidP="006E7F9F">
            <w:pPr>
              <w:rPr>
                <w:sz w:val="16"/>
                <w:szCs w:val="16"/>
              </w:rPr>
            </w:pPr>
          </w:p>
        </w:tc>
        <w:tc>
          <w:tcPr>
            <w:tcW w:w="1479" w:type="dxa"/>
          </w:tcPr>
          <w:p w14:paraId="1408E92F" w14:textId="77777777" w:rsidR="00E72DAA" w:rsidRDefault="00E72DAA" w:rsidP="006E7F9F">
            <w:pPr>
              <w:rPr>
                <w:sz w:val="16"/>
                <w:szCs w:val="16"/>
              </w:rPr>
            </w:pPr>
          </w:p>
        </w:tc>
        <w:tc>
          <w:tcPr>
            <w:tcW w:w="1495" w:type="dxa"/>
          </w:tcPr>
          <w:p w14:paraId="34E65C95" w14:textId="77777777" w:rsidR="00E72DAA" w:rsidRDefault="00E72DAA" w:rsidP="006E7F9F">
            <w:pPr>
              <w:rPr>
                <w:sz w:val="16"/>
                <w:szCs w:val="16"/>
              </w:rPr>
            </w:pPr>
          </w:p>
        </w:tc>
        <w:tc>
          <w:tcPr>
            <w:tcW w:w="1495" w:type="dxa"/>
          </w:tcPr>
          <w:p w14:paraId="047A95ED" w14:textId="77777777" w:rsidR="00E72DAA" w:rsidRDefault="00E72DAA" w:rsidP="006E7F9F">
            <w:pPr>
              <w:rPr>
                <w:sz w:val="16"/>
                <w:szCs w:val="16"/>
              </w:rPr>
            </w:pPr>
          </w:p>
        </w:tc>
        <w:tc>
          <w:tcPr>
            <w:tcW w:w="1486" w:type="dxa"/>
          </w:tcPr>
          <w:p w14:paraId="6DD657BF" w14:textId="77777777" w:rsidR="00E72DAA" w:rsidRDefault="00E72DAA" w:rsidP="006E7F9F">
            <w:pPr>
              <w:rPr>
                <w:sz w:val="16"/>
                <w:szCs w:val="16"/>
              </w:rPr>
            </w:pPr>
          </w:p>
        </w:tc>
        <w:tc>
          <w:tcPr>
            <w:tcW w:w="1580" w:type="dxa"/>
          </w:tcPr>
          <w:p w14:paraId="52F1327F" w14:textId="77777777" w:rsidR="00E72DAA" w:rsidRPr="006E7F9F" w:rsidRDefault="00E72DAA" w:rsidP="006E7F9F">
            <w:pPr>
              <w:rPr>
                <w:sz w:val="16"/>
                <w:szCs w:val="16"/>
              </w:rPr>
            </w:pPr>
          </w:p>
        </w:tc>
      </w:tr>
      <w:tr w:rsidR="00E72DAA" w:rsidRPr="006E7F9F" w14:paraId="7DB6F78F" w14:textId="77777777" w:rsidTr="006E7F9F">
        <w:tc>
          <w:tcPr>
            <w:tcW w:w="1481" w:type="dxa"/>
          </w:tcPr>
          <w:p w14:paraId="4C937FE3" w14:textId="77777777" w:rsidR="00E72DAA" w:rsidRDefault="00E72DAA" w:rsidP="006E7F9F">
            <w:pPr>
              <w:rPr>
                <w:sz w:val="16"/>
                <w:szCs w:val="16"/>
              </w:rPr>
            </w:pPr>
          </w:p>
        </w:tc>
        <w:tc>
          <w:tcPr>
            <w:tcW w:w="1479" w:type="dxa"/>
          </w:tcPr>
          <w:p w14:paraId="519E0EA4" w14:textId="77777777" w:rsidR="00E72DAA" w:rsidRDefault="00E72DAA" w:rsidP="006E7F9F">
            <w:pPr>
              <w:rPr>
                <w:sz w:val="16"/>
                <w:szCs w:val="16"/>
              </w:rPr>
            </w:pPr>
          </w:p>
        </w:tc>
        <w:tc>
          <w:tcPr>
            <w:tcW w:w="1495" w:type="dxa"/>
          </w:tcPr>
          <w:p w14:paraId="37A487FD" w14:textId="77777777" w:rsidR="00E72DAA" w:rsidRDefault="00E72DAA" w:rsidP="006E7F9F">
            <w:pPr>
              <w:rPr>
                <w:sz w:val="16"/>
                <w:szCs w:val="16"/>
              </w:rPr>
            </w:pPr>
          </w:p>
        </w:tc>
        <w:tc>
          <w:tcPr>
            <w:tcW w:w="1495" w:type="dxa"/>
          </w:tcPr>
          <w:p w14:paraId="3E01C9A8" w14:textId="77777777" w:rsidR="00E72DAA" w:rsidRDefault="00E72DAA" w:rsidP="006E7F9F">
            <w:pPr>
              <w:rPr>
                <w:sz w:val="16"/>
                <w:szCs w:val="16"/>
              </w:rPr>
            </w:pPr>
          </w:p>
        </w:tc>
        <w:tc>
          <w:tcPr>
            <w:tcW w:w="1486" w:type="dxa"/>
          </w:tcPr>
          <w:p w14:paraId="65A1F637" w14:textId="77777777" w:rsidR="00E72DAA" w:rsidRDefault="00E72DAA" w:rsidP="006E7F9F">
            <w:pPr>
              <w:rPr>
                <w:sz w:val="16"/>
                <w:szCs w:val="16"/>
              </w:rPr>
            </w:pPr>
          </w:p>
        </w:tc>
        <w:tc>
          <w:tcPr>
            <w:tcW w:w="1580" w:type="dxa"/>
          </w:tcPr>
          <w:p w14:paraId="116F8110" w14:textId="77777777" w:rsidR="00E72DAA" w:rsidRPr="006E7F9F" w:rsidRDefault="00E72DAA" w:rsidP="006E7F9F">
            <w:pPr>
              <w:rPr>
                <w:sz w:val="16"/>
                <w:szCs w:val="16"/>
              </w:rPr>
            </w:pPr>
          </w:p>
        </w:tc>
      </w:tr>
      <w:tr w:rsidR="00E72DAA" w:rsidRPr="006E7F9F" w14:paraId="59747E66" w14:textId="77777777" w:rsidTr="006E7F9F">
        <w:tc>
          <w:tcPr>
            <w:tcW w:w="1481" w:type="dxa"/>
          </w:tcPr>
          <w:p w14:paraId="6A04CD71" w14:textId="77777777" w:rsidR="00E72DAA" w:rsidRDefault="00E72DAA" w:rsidP="006E7F9F">
            <w:pPr>
              <w:rPr>
                <w:sz w:val="16"/>
                <w:szCs w:val="16"/>
              </w:rPr>
            </w:pPr>
          </w:p>
        </w:tc>
        <w:tc>
          <w:tcPr>
            <w:tcW w:w="1479" w:type="dxa"/>
          </w:tcPr>
          <w:p w14:paraId="554A5E96" w14:textId="77777777" w:rsidR="00E72DAA" w:rsidRDefault="00E72DAA" w:rsidP="006E7F9F">
            <w:pPr>
              <w:rPr>
                <w:sz w:val="16"/>
                <w:szCs w:val="16"/>
              </w:rPr>
            </w:pPr>
          </w:p>
        </w:tc>
        <w:tc>
          <w:tcPr>
            <w:tcW w:w="1495" w:type="dxa"/>
          </w:tcPr>
          <w:p w14:paraId="211B87F8" w14:textId="77777777" w:rsidR="00E72DAA" w:rsidRDefault="00E72DAA" w:rsidP="006E7F9F">
            <w:pPr>
              <w:rPr>
                <w:sz w:val="16"/>
                <w:szCs w:val="16"/>
              </w:rPr>
            </w:pPr>
          </w:p>
        </w:tc>
        <w:tc>
          <w:tcPr>
            <w:tcW w:w="1495" w:type="dxa"/>
          </w:tcPr>
          <w:p w14:paraId="383C0904" w14:textId="77777777" w:rsidR="00E72DAA" w:rsidRDefault="00E72DAA" w:rsidP="006E7F9F">
            <w:pPr>
              <w:rPr>
                <w:sz w:val="16"/>
                <w:szCs w:val="16"/>
              </w:rPr>
            </w:pPr>
          </w:p>
        </w:tc>
        <w:tc>
          <w:tcPr>
            <w:tcW w:w="1486" w:type="dxa"/>
          </w:tcPr>
          <w:p w14:paraId="7232A2B6" w14:textId="77777777" w:rsidR="00E72DAA" w:rsidRDefault="00E72DAA" w:rsidP="006E7F9F">
            <w:pPr>
              <w:rPr>
                <w:sz w:val="16"/>
                <w:szCs w:val="16"/>
              </w:rPr>
            </w:pPr>
          </w:p>
        </w:tc>
        <w:tc>
          <w:tcPr>
            <w:tcW w:w="1580" w:type="dxa"/>
          </w:tcPr>
          <w:p w14:paraId="1B990C2B" w14:textId="77777777" w:rsidR="00E72DAA" w:rsidRPr="006E7F9F" w:rsidRDefault="00E72DAA" w:rsidP="006E7F9F">
            <w:pPr>
              <w:rPr>
                <w:sz w:val="16"/>
                <w:szCs w:val="16"/>
              </w:rPr>
            </w:pPr>
          </w:p>
        </w:tc>
      </w:tr>
      <w:tr w:rsidR="00E72DAA" w:rsidRPr="006E7F9F" w14:paraId="51894FBD" w14:textId="77777777" w:rsidTr="006E7F9F">
        <w:tc>
          <w:tcPr>
            <w:tcW w:w="1481" w:type="dxa"/>
          </w:tcPr>
          <w:p w14:paraId="23A12A3A" w14:textId="77777777" w:rsidR="00E72DAA" w:rsidRDefault="00E72DAA" w:rsidP="006E7F9F">
            <w:pPr>
              <w:rPr>
                <w:sz w:val="16"/>
                <w:szCs w:val="16"/>
              </w:rPr>
            </w:pPr>
          </w:p>
        </w:tc>
        <w:tc>
          <w:tcPr>
            <w:tcW w:w="1479" w:type="dxa"/>
          </w:tcPr>
          <w:p w14:paraId="78DDBC6C" w14:textId="77777777" w:rsidR="00E72DAA" w:rsidRDefault="00E72DAA" w:rsidP="006E7F9F">
            <w:pPr>
              <w:rPr>
                <w:sz w:val="16"/>
                <w:szCs w:val="16"/>
              </w:rPr>
            </w:pPr>
          </w:p>
        </w:tc>
        <w:tc>
          <w:tcPr>
            <w:tcW w:w="1495" w:type="dxa"/>
          </w:tcPr>
          <w:p w14:paraId="6D9274C4" w14:textId="77777777" w:rsidR="00E72DAA" w:rsidRDefault="00E72DAA" w:rsidP="006E7F9F">
            <w:pPr>
              <w:rPr>
                <w:sz w:val="16"/>
                <w:szCs w:val="16"/>
              </w:rPr>
            </w:pPr>
          </w:p>
        </w:tc>
        <w:tc>
          <w:tcPr>
            <w:tcW w:w="1495" w:type="dxa"/>
          </w:tcPr>
          <w:p w14:paraId="26967505" w14:textId="77777777" w:rsidR="00E72DAA" w:rsidRDefault="00E72DAA" w:rsidP="006E7F9F">
            <w:pPr>
              <w:rPr>
                <w:sz w:val="16"/>
                <w:szCs w:val="16"/>
              </w:rPr>
            </w:pPr>
          </w:p>
        </w:tc>
        <w:tc>
          <w:tcPr>
            <w:tcW w:w="1486" w:type="dxa"/>
          </w:tcPr>
          <w:p w14:paraId="7514175B" w14:textId="77777777" w:rsidR="00E72DAA" w:rsidRDefault="00E72DAA" w:rsidP="006E7F9F">
            <w:pPr>
              <w:rPr>
                <w:sz w:val="16"/>
                <w:szCs w:val="16"/>
              </w:rPr>
            </w:pPr>
          </w:p>
        </w:tc>
        <w:tc>
          <w:tcPr>
            <w:tcW w:w="1580" w:type="dxa"/>
          </w:tcPr>
          <w:p w14:paraId="1ED0F665" w14:textId="77777777" w:rsidR="00E72DAA" w:rsidRPr="006E7F9F" w:rsidRDefault="00E72DAA" w:rsidP="006E7F9F">
            <w:pPr>
              <w:rPr>
                <w:sz w:val="16"/>
                <w:szCs w:val="16"/>
              </w:rPr>
            </w:pPr>
          </w:p>
        </w:tc>
      </w:tr>
      <w:tr w:rsidR="00E72DAA" w:rsidRPr="006E7F9F" w14:paraId="0EA5AE92" w14:textId="77777777" w:rsidTr="006E7F9F">
        <w:tc>
          <w:tcPr>
            <w:tcW w:w="1481" w:type="dxa"/>
          </w:tcPr>
          <w:p w14:paraId="40534DA3" w14:textId="77777777" w:rsidR="00E72DAA" w:rsidRDefault="00E72DAA" w:rsidP="006E7F9F">
            <w:pPr>
              <w:rPr>
                <w:sz w:val="16"/>
                <w:szCs w:val="16"/>
              </w:rPr>
            </w:pPr>
          </w:p>
        </w:tc>
        <w:tc>
          <w:tcPr>
            <w:tcW w:w="1479" w:type="dxa"/>
          </w:tcPr>
          <w:p w14:paraId="56D63111" w14:textId="77777777" w:rsidR="00E72DAA" w:rsidRDefault="00E72DAA" w:rsidP="006E7F9F">
            <w:pPr>
              <w:rPr>
                <w:sz w:val="16"/>
                <w:szCs w:val="16"/>
              </w:rPr>
            </w:pPr>
          </w:p>
        </w:tc>
        <w:tc>
          <w:tcPr>
            <w:tcW w:w="1495" w:type="dxa"/>
          </w:tcPr>
          <w:p w14:paraId="7225449F" w14:textId="77777777" w:rsidR="00E72DAA" w:rsidRDefault="00E72DAA" w:rsidP="006E7F9F">
            <w:pPr>
              <w:rPr>
                <w:sz w:val="16"/>
                <w:szCs w:val="16"/>
              </w:rPr>
            </w:pPr>
          </w:p>
        </w:tc>
        <w:tc>
          <w:tcPr>
            <w:tcW w:w="1495" w:type="dxa"/>
          </w:tcPr>
          <w:p w14:paraId="1AC673BC" w14:textId="77777777" w:rsidR="00E72DAA" w:rsidRDefault="00E72DAA" w:rsidP="006E7F9F">
            <w:pPr>
              <w:rPr>
                <w:sz w:val="16"/>
                <w:szCs w:val="16"/>
              </w:rPr>
            </w:pPr>
          </w:p>
        </w:tc>
        <w:tc>
          <w:tcPr>
            <w:tcW w:w="1486" w:type="dxa"/>
          </w:tcPr>
          <w:p w14:paraId="4A52C365" w14:textId="77777777" w:rsidR="00E72DAA" w:rsidRDefault="00E72DAA" w:rsidP="006E7F9F">
            <w:pPr>
              <w:rPr>
                <w:sz w:val="16"/>
                <w:szCs w:val="16"/>
              </w:rPr>
            </w:pPr>
          </w:p>
        </w:tc>
        <w:tc>
          <w:tcPr>
            <w:tcW w:w="1580" w:type="dxa"/>
          </w:tcPr>
          <w:p w14:paraId="641EDA32" w14:textId="77777777" w:rsidR="00E72DAA" w:rsidRPr="006E7F9F" w:rsidRDefault="00E72DAA" w:rsidP="006E7F9F">
            <w:pPr>
              <w:rPr>
                <w:sz w:val="16"/>
                <w:szCs w:val="16"/>
              </w:rPr>
            </w:pPr>
          </w:p>
        </w:tc>
      </w:tr>
      <w:tr w:rsidR="00E72DAA" w:rsidRPr="006E7F9F" w14:paraId="37686CAE" w14:textId="77777777" w:rsidTr="006E7F9F">
        <w:tc>
          <w:tcPr>
            <w:tcW w:w="1481" w:type="dxa"/>
          </w:tcPr>
          <w:p w14:paraId="627C70F6" w14:textId="77777777" w:rsidR="00E72DAA" w:rsidRDefault="00E72DAA" w:rsidP="006E7F9F">
            <w:pPr>
              <w:rPr>
                <w:sz w:val="16"/>
                <w:szCs w:val="16"/>
              </w:rPr>
            </w:pPr>
          </w:p>
        </w:tc>
        <w:tc>
          <w:tcPr>
            <w:tcW w:w="1479" w:type="dxa"/>
          </w:tcPr>
          <w:p w14:paraId="5B067464" w14:textId="77777777" w:rsidR="00E72DAA" w:rsidRDefault="00E72DAA" w:rsidP="006E7F9F">
            <w:pPr>
              <w:rPr>
                <w:sz w:val="16"/>
                <w:szCs w:val="16"/>
              </w:rPr>
            </w:pPr>
          </w:p>
        </w:tc>
        <w:tc>
          <w:tcPr>
            <w:tcW w:w="1495" w:type="dxa"/>
          </w:tcPr>
          <w:p w14:paraId="21AC172B" w14:textId="77777777" w:rsidR="00E72DAA" w:rsidRDefault="00E72DAA" w:rsidP="006E7F9F">
            <w:pPr>
              <w:rPr>
                <w:sz w:val="16"/>
                <w:szCs w:val="16"/>
              </w:rPr>
            </w:pPr>
          </w:p>
        </w:tc>
        <w:tc>
          <w:tcPr>
            <w:tcW w:w="1495" w:type="dxa"/>
          </w:tcPr>
          <w:p w14:paraId="6201833E" w14:textId="77777777" w:rsidR="00E72DAA" w:rsidRDefault="00E72DAA" w:rsidP="006E7F9F">
            <w:pPr>
              <w:rPr>
                <w:sz w:val="16"/>
                <w:szCs w:val="16"/>
              </w:rPr>
            </w:pPr>
          </w:p>
        </w:tc>
        <w:tc>
          <w:tcPr>
            <w:tcW w:w="1486" w:type="dxa"/>
          </w:tcPr>
          <w:p w14:paraId="6F14CB52" w14:textId="77777777" w:rsidR="00E72DAA" w:rsidRDefault="00E72DAA" w:rsidP="006E7F9F">
            <w:pPr>
              <w:rPr>
                <w:sz w:val="16"/>
                <w:szCs w:val="16"/>
              </w:rPr>
            </w:pPr>
          </w:p>
        </w:tc>
        <w:tc>
          <w:tcPr>
            <w:tcW w:w="1580" w:type="dxa"/>
          </w:tcPr>
          <w:p w14:paraId="0BC8F4EA" w14:textId="77777777" w:rsidR="00E72DAA" w:rsidRPr="006E7F9F" w:rsidRDefault="00E72DAA" w:rsidP="006E7F9F">
            <w:pPr>
              <w:rPr>
                <w:sz w:val="16"/>
                <w:szCs w:val="16"/>
              </w:rPr>
            </w:pPr>
          </w:p>
        </w:tc>
      </w:tr>
      <w:tr w:rsidR="00E72DAA" w:rsidRPr="006E7F9F" w14:paraId="16C282D6" w14:textId="77777777" w:rsidTr="006E7F9F">
        <w:tc>
          <w:tcPr>
            <w:tcW w:w="1481" w:type="dxa"/>
          </w:tcPr>
          <w:p w14:paraId="232CD746" w14:textId="77777777" w:rsidR="00E72DAA" w:rsidRDefault="00E72DAA" w:rsidP="006E7F9F">
            <w:pPr>
              <w:rPr>
                <w:sz w:val="16"/>
                <w:szCs w:val="16"/>
              </w:rPr>
            </w:pPr>
          </w:p>
        </w:tc>
        <w:tc>
          <w:tcPr>
            <w:tcW w:w="1479" w:type="dxa"/>
          </w:tcPr>
          <w:p w14:paraId="0A4B5F17" w14:textId="77777777" w:rsidR="00E72DAA" w:rsidRDefault="00E72DAA" w:rsidP="006E7F9F">
            <w:pPr>
              <w:rPr>
                <w:sz w:val="16"/>
                <w:szCs w:val="16"/>
              </w:rPr>
            </w:pPr>
          </w:p>
        </w:tc>
        <w:tc>
          <w:tcPr>
            <w:tcW w:w="1495" w:type="dxa"/>
          </w:tcPr>
          <w:p w14:paraId="088BB3D9" w14:textId="77777777" w:rsidR="00E72DAA" w:rsidRDefault="00E72DAA" w:rsidP="006E7F9F">
            <w:pPr>
              <w:rPr>
                <w:sz w:val="16"/>
                <w:szCs w:val="16"/>
              </w:rPr>
            </w:pPr>
          </w:p>
        </w:tc>
        <w:tc>
          <w:tcPr>
            <w:tcW w:w="1495" w:type="dxa"/>
          </w:tcPr>
          <w:p w14:paraId="727F5209" w14:textId="77777777" w:rsidR="00E72DAA" w:rsidRDefault="00E72DAA" w:rsidP="006E7F9F">
            <w:pPr>
              <w:rPr>
                <w:sz w:val="16"/>
                <w:szCs w:val="16"/>
              </w:rPr>
            </w:pPr>
          </w:p>
        </w:tc>
        <w:tc>
          <w:tcPr>
            <w:tcW w:w="1486" w:type="dxa"/>
          </w:tcPr>
          <w:p w14:paraId="197B2B0B" w14:textId="77777777" w:rsidR="00E72DAA" w:rsidRDefault="00E72DAA" w:rsidP="006E7F9F">
            <w:pPr>
              <w:rPr>
                <w:sz w:val="16"/>
                <w:szCs w:val="16"/>
              </w:rPr>
            </w:pPr>
          </w:p>
        </w:tc>
        <w:tc>
          <w:tcPr>
            <w:tcW w:w="1580" w:type="dxa"/>
          </w:tcPr>
          <w:p w14:paraId="252EFD92" w14:textId="77777777" w:rsidR="00E72DAA" w:rsidRPr="006E7F9F" w:rsidRDefault="00E72DAA" w:rsidP="006E7F9F">
            <w:pPr>
              <w:rPr>
                <w:sz w:val="16"/>
                <w:szCs w:val="16"/>
              </w:rPr>
            </w:pP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262617"/>
      <w:r>
        <w:t>Testing</w:t>
      </w:r>
      <w:bookmarkEnd w:id="19"/>
    </w:p>
    <w:p w14:paraId="07F2D951" w14:textId="75B546E2" w:rsidR="00303E6B" w:rsidRDefault="00303E6B" w:rsidP="00303E6B">
      <w:pPr>
        <w:pStyle w:val="Heading2"/>
      </w:pPr>
      <w:bookmarkStart w:id="20" w:name="_Toc157262618"/>
      <w:r>
        <w:t>Testing Strategy</w:t>
      </w:r>
      <w:bookmarkEnd w:id="20"/>
    </w:p>
    <w:p w14:paraId="69BEE1F6" w14:textId="12755410" w:rsidR="00303E6B" w:rsidRDefault="00303E6B" w:rsidP="00303E6B">
      <w:pPr>
        <w:pStyle w:val="Heading2"/>
      </w:pPr>
      <w:bookmarkStart w:id="21" w:name="_Toc157262619"/>
      <w:r>
        <w:t>Testing Log</w:t>
      </w:r>
      <w:bookmarkEnd w:id="21"/>
    </w:p>
    <w:p w14:paraId="766451F1" w14:textId="0A05EDA6" w:rsidR="00303E6B" w:rsidRDefault="00303E6B" w:rsidP="00303E6B">
      <w:pPr>
        <w:pStyle w:val="Heading2"/>
      </w:pPr>
      <w:bookmarkStart w:id="22" w:name="_Toc157262620"/>
      <w:r>
        <w:t>Feedback Approaches</w:t>
      </w:r>
      <w:bookmarkEnd w:id="22"/>
    </w:p>
    <w:sectPr w:rsidR="003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77673"/>
    <w:rsid w:val="000F797B"/>
    <w:rsid w:val="001311C2"/>
    <w:rsid w:val="001615EB"/>
    <w:rsid w:val="00163981"/>
    <w:rsid w:val="001865FA"/>
    <w:rsid w:val="00204D38"/>
    <w:rsid w:val="00276217"/>
    <w:rsid w:val="002D3FC1"/>
    <w:rsid w:val="00303E6B"/>
    <w:rsid w:val="00314D8B"/>
    <w:rsid w:val="00317194"/>
    <w:rsid w:val="00355925"/>
    <w:rsid w:val="003B0D90"/>
    <w:rsid w:val="003F221E"/>
    <w:rsid w:val="004018FF"/>
    <w:rsid w:val="004951E6"/>
    <w:rsid w:val="00500049"/>
    <w:rsid w:val="0051537F"/>
    <w:rsid w:val="00596BFC"/>
    <w:rsid w:val="005C0954"/>
    <w:rsid w:val="005E74C5"/>
    <w:rsid w:val="00644868"/>
    <w:rsid w:val="006E7F9F"/>
    <w:rsid w:val="007854B9"/>
    <w:rsid w:val="00787320"/>
    <w:rsid w:val="00790537"/>
    <w:rsid w:val="007F215F"/>
    <w:rsid w:val="00822271"/>
    <w:rsid w:val="008B34C6"/>
    <w:rsid w:val="008C6EF1"/>
    <w:rsid w:val="009329BE"/>
    <w:rsid w:val="00942984"/>
    <w:rsid w:val="00943315"/>
    <w:rsid w:val="009A2B9A"/>
    <w:rsid w:val="009D131F"/>
    <w:rsid w:val="00A025F5"/>
    <w:rsid w:val="00AD0F81"/>
    <w:rsid w:val="00AD58CF"/>
    <w:rsid w:val="00AE3EEE"/>
    <w:rsid w:val="00B1117E"/>
    <w:rsid w:val="00B2278E"/>
    <w:rsid w:val="00B81F58"/>
    <w:rsid w:val="00BC4B2C"/>
    <w:rsid w:val="00C73D6E"/>
    <w:rsid w:val="00C7672B"/>
    <w:rsid w:val="00CB6D5B"/>
    <w:rsid w:val="00CF0083"/>
    <w:rsid w:val="00D138AC"/>
    <w:rsid w:val="00D21A3F"/>
    <w:rsid w:val="00DD7B55"/>
    <w:rsid w:val="00DE173A"/>
    <w:rsid w:val="00E72DAA"/>
    <w:rsid w:val="00EA5FE1"/>
    <w:rsid w:val="00EF5F51"/>
    <w:rsid w:val="00F1562B"/>
    <w:rsid w:val="00F42D8D"/>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E"/>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12</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35</cp:revision>
  <dcterms:created xsi:type="dcterms:W3CDTF">2024-01-22T09:03:00Z</dcterms:created>
  <dcterms:modified xsi:type="dcterms:W3CDTF">2024-01-27T20:24:00Z</dcterms:modified>
</cp:coreProperties>
</file>