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2F5340D2" w:rsidR="008B3635" w:rsidRDefault="008B3635" w:rsidP="00AC7C30">
      <w:r>
        <w:t xml:space="preserve">This feedback will be </w:t>
      </w:r>
      <w:r w:rsidR="00C53113">
        <w:t xml:space="preserve">black </w:t>
      </w:r>
      <w:r>
        <w:t xml:space="preserve">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7FF56A09"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620CDF92" w14:textId="77777777" w:rsidR="00C53113" w:rsidRDefault="00675FC1" w:rsidP="00C53113">
      <w:r>
        <w:t xml:space="preserve">For the technical users, I will </w:t>
      </w:r>
      <w:r w:rsidR="00C53113">
        <w:t xml:space="preserve">provide an observation. The technical user will see and be able to interact with a working version of the prototype. They will be asked to perform multiple actions, they will be shown the code, and will be asked to provide thoughts, comments, or improvements. </w:t>
      </w:r>
    </w:p>
    <w:p w14:paraId="0C071E36" w14:textId="077F4E87" w:rsidR="00121CA7" w:rsidRDefault="00C53113" w:rsidP="00C53113">
      <w:r>
        <w:t xml:space="preserve">This feedback will be white </w:t>
      </w:r>
      <w:r w:rsidR="00347FCE">
        <w:t xml:space="preserve">box, meaning that users come from a technical background and will be likely to know how the system works and the code behind it. This may allow us to get more detailed feedback about more specific parts of the system or features, such as memory leaks or cybersecurity risks. It also means that they may have more insightful feedback for user experience and user interface features. </w:t>
      </w:r>
    </w:p>
    <w:p w14:paraId="2A77EE4A" w14:textId="48F4FAAE" w:rsidR="00731B79" w:rsidRDefault="00731B79" w:rsidP="00C53113">
      <w:r>
        <w:t xml:space="preserve">This will be less structured than the non-technical observations and it will not be using any numerical ranking systems. Each observation will be recorded in the observation listing, and I will aim to get between 3-5 observations recorded.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7E6CB3D5" w:rsid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tbl>
      <w:tblPr>
        <w:tblStyle w:val="TableGrid"/>
        <w:tblW w:w="0" w:type="auto"/>
        <w:tblLayout w:type="fixed"/>
        <w:tblLook w:val="04A0" w:firstRow="1" w:lastRow="0" w:firstColumn="1" w:lastColumn="0" w:noHBand="0" w:noVBand="1"/>
      </w:tblPr>
      <w:tblGrid>
        <w:gridCol w:w="2830"/>
        <w:gridCol w:w="4536"/>
        <w:gridCol w:w="1650"/>
      </w:tblGrid>
      <w:tr w:rsidR="00554C50" w14:paraId="65FE3279" w14:textId="77777777" w:rsidTr="00554C50">
        <w:tc>
          <w:tcPr>
            <w:tcW w:w="2830" w:type="dxa"/>
          </w:tcPr>
          <w:p w14:paraId="51A7C1DF" w14:textId="128746EA" w:rsidR="00554C50" w:rsidRDefault="00554C50" w:rsidP="002C3C5B">
            <w:r>
              <w:t>Question</w:t>
            </w:r>
          </w:p>
        </w:tc>
        <w:tc>
          <w:tcPr>
            <w:tcW w:w="4536" w:type="dxa"/>
          </w:tcPr>
          <w:p w14:paraId="2BC55CC2" w14:textId="134087C0" w:rsidR="00554C50" w:rsidRDefault="00554C50" w:rsidP="002C3C5B">
            <w:r>
              <w:t>Assets</w:t>
            </w:r>
          </w:p>
        </w:tc>
        <w:tc>
          <w:tcPr>
            <w:tcW w:w="1650" w:type="dxa"/>
          </w:tcPr>
          <w:p w14:paraId="4D8442A9" w14:textId="639670A5" w:rsidR="00554C50" w:rsidRDefault="00554C50" w:rsidP="002C3C5B">
            <w:r>
              <w:t>Section</w:t>
            </w:r>
          </w:p>
        </w:tc>
      </w:tr>
      <w:tr w:rsidR="00554C50" w14:paraId="2E59AC08" w14:textId="77777777" w:rsidTr="00554C50">
        <w:tc>
          <w:tcPr>
            <w:tcW w:w="2830" w:type="dxa"/>
          </w:tcPr>
          <w:p w14:paraId="63E32711" w14:textId="612BEA09" w:rsidR="00554C50" w:rsidRPr="00554C50" w:rsidRDefault="00695F3D" w:rsidP="002C3C5B">
            <w:pPr>
              <w:rPr>
                <w:sz w:val="18"/>
                <w:szCs w:val="18"/>
              </w:rPr>
            </w:pPr>
            <w:r>
              <w:rPr>
                <w:rFonts w:ascii="Segoe UI" w:hAnsi="Segoe UI" w:cs="Segoe UI"/>
                <w:color w:val="000000"/>
                <w:sz w:val="18"/>
                <w:szCs w:val="18"/>
                <w:shd w:val="clear" w:color="auto" w:fill="FFFFFF"/>
              </w:rPr>
              <w:t xml:space="preserve">Q1. </w:t>
            </w:r>
            <w:r w:rsidR="00554C50" w:rsidRPr="00554C50">
              <w:rPr>
                <w:rFonts w:ascii="Segoe UI" w:hAnsi="Segoe UI" w:cs="Segoe UI"/>
                <w:color w:val="000000"/>
                <w:sz w:val="18"/>
                <w:szCs w:val="18"/>
                <w:shd w:val="clear" w:color="auto" w:fill="FFFFFF"/>
              </w:rPr>
              <w:t>To what extent do you agree with the following statement: It is easy to register for an account and log in with the respective account using the register and log in pages? (Note that these are 2 separate pages, a vertical white line has been used to indicate this).</w:t>
            </w:r>
          </w:p>
        </w:tc>
        <w:tc>
          <w:tcPr>
            <w:tcW w:w="4536" w:type="dxa"/>
          </w:tcPr>
          <w:p w14:paraId="1C5EB296" w14:textId="6BAE92AF" w:rsidR="00554C50" w:rsidRDefault="00554C50" w:rsidP="002C3C5B">
            <w:r>
              <w:rPr>
                <w:noProof/>
              </w:rPr>
              <w:drawing>
                <wp:inline distT="0" distB="0" distL="0" distR="0" wp14:anchorId="4C322669" wp14:editId="731AF179">
                  <wp:extent cx="2812415" cy="169418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415" cy="1694180"/>
                          </a:xfrm>
                          <a:prstGeom prst="rect">
                            <a:avLst/>
                          </a:prstGeom>
                          <a:noFill/>
                          <a:ln>
                            <a:noFill/>
                          </a:ln>
                        </pic:spPr>
                      </pic:pic>
                    </a:graphicData>
                  </a:graphic>
                </wp:inline>
              </w:drawing>
            </w:r>
          </w:p>
        </w:tc>
        <w:tc>
          <w:tcPr>
            <w:tcW w:w="1650" w:type="dxa"/>
          </w:tcPr>
          <w:p w14:paraId="77F5DE2F" w14:textId="61C8C725" w:rsidR="00554C50" w:rsidRDefault="00554C50" w:rsidP="002C3C5B">
            <w:r>
              <w:t>1 – Shared Features</w:t>
            </w:r>
          </w:p>
        </w:tc>
      </w:tr>
      <w:tr w:rsidR="00554C50" w14:paraId="3593071D" w14:textId="77777777" w:rsidTr="00554C50">
        <w:tc>
          <w:tcPr>
            <w:tcW w:w="2830" w:type="dxa"/>
          </w:tcPr>
          <w:p w14:paraId="41298B98" w14:textId="10E3B33C" w:rsidR="00554C50" w:rsidRPr="00554C50" w:rsidRDefault="00695F3D" w:rsidP="002C3C5B">
            <w:pPr>
              <w:rPr>
                <w:sz w:val="18"/>
                <w:szCs w:val="18"/>
              </w:rPr>
            </w:pPr>
            <w:r>
              <w:rPr>
                <w:rFonts w:ascii="Segoe UI" w:hAnsi="Segoe UI" w:cs="Segoe UI"/>
                <w:color w:val="000000"/>
                <w:sz w:val="18"/>
                <w:szCs w:val="18"/>
                <w:shd w:val="clear" w:color="auto" w:fill="FFFFFF"/>
              </w:rPr>
              <w:t xml:space="preserve">Q2. </w:t>
            </w:r>
            <w:r w:rsidR="00554C50" w:rsidRPr="00554C50">
              <w:rPr>
                <w:rFonts w:ascii="Segoe UI" w:hAnsi="Segoe UI" w:cs="Segoe UI"/>
                <w:color w:val="000000"/>
                <w:sz w:val="18"/>
                <w:szCs w:val="18"/>
                <w:shd w:val="clear" w:color="auto" w:fill="FFFFFF"/>
              </w:rPr>
              <w:t>Attached to this question is a screenshot of the navigation bar, which is loaded at the top of every page on the solution. To what extent do you agree with this statement: The navigation bar provides quick and constant access to relevant features and information?</w:t>
            </w:r>
          </w:p>
        </w:tc>
        <w:tc>
          <w:tcPr>
            <w:tcW w:w="4536" w:type="dxa"/>
          </w:tcPr>
          <w:p w14:paraId="71DD1424" w14:textId="3B3A1186" w:rsidR="00554C50" w:rsidRDefault="00554C50" w:rsidP="002C3C5B">
            <w:r>
              <w:rPr>
                <w:noProof/>
              </w:rPr>
              <w:drawing>
                <wp:inline distT="0" distB="0" distL="0" distR="0" wp14:anchorId="1FC9AF7B" wp14:editId="56955DBD">
                  <wp:extent cx="3103245" cy="204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45" cy="204470"/>
                          </a:xfrm>
                          <a:prstGeom prst="rect">
                            <a:avLst/>
                          </a:prstGeom>
                          <a:noFill/>
                          <a:ln>
                            <a:noFill/>
                          </a:ln>
                        </pic:spPr>
                      </pic:pic>
                    </a:graphicData>
                  </a:graphic>
                </wp:inline>
              </w:drawing>
            </w:r>
          </w:p>
        </w:tc>
        <w:tc>
          <w:tcPr>
            <w:tcW w:w="1650" w:type="dxa"/>
          </w:tcPr>
          <w:p w14:paraId="495AA5AF" w14:textId="26871654" w:rsidR="00554C50" w:rsidRDefault="00554C50" w:rsidP="002C3C5B">
            <w:r>
              <w:t>1 – Shared Features</w:t>
            </w:r>
          </w:p>
        </w:tc>
      </w:tr>
      <w:tr w:rsidR="00554C50" w14:paraId="24FFD886" w14:textId="77777777" w:rsidTr="00554C50">
        <w:tc>
          <w:tcPr>
            <w:tcW w:w="2830" w:type="dxa"/>
          </w:tcPr>
          <w:p w14:paraId="6484A386" w14:textId="010CB590" w:rsidR="00554C50" w:rsidRPr="00554C50" w:rsidRDefault="00695F3D" w:rsidP="002C3C5B">
            <w:pPr>
              <w:rPr>
                <w:sz w:val="18"/>
                <w:szCs w:val="18"/>
              </w:rPr>
            </w:pPr>
            <w:r>
              <w:rPr>
                <w:rFonts w:ascii="Segoe UI" w:hAnsi="Segoe UI" w:cs="Segoe UI"/>
                <w:color w:val="000000"/>
                <w:sz w:val="18"/>
                <w:szCs w:val="18"/>
                <w:shd w:val="clear" w:color="auto" w:fill="FFFFFF"/>
              </w:rPr>
              <w:t xml:space="preserve">Q3. </w:t>
            </w:r>
            <w:r w:rsidR="00554C50" w:rsidRPr="00554C50">
              <w:rPr>
                <w:rFonts w:ascii="Segoe UI" w:hAnsi="Segoe UI" w:cs="Segoe UI"/>
                <w:color w:val="000000"/>
                <w:sz w:val="18"/>
                <w:szCs w:val="18"/>
                <w:shd w:val="clear" w:color="auto" w:fill="FFFFFF"/>
              </w:rPr>
              <w:t>Attached to this question is a screenshot of the website using the "light" and "dark" themes from an implemented accessibility feature. To what extent do you agree with this statement: both the website's light and dark theme use a suitable range of colours? (Note these are 2 different screenshots dependent on what theme is selected). </w:t>
            </w:r>
          </w:p>
        </w:tc>
        <w:tc>
          <w:tcPr>
            <w:tcW w:w="4536" w:type="dxa"/>
          </w:tcPr>
          <w:p w14:paraId="4F822A2A" w14:textId="70C13A0E" w:rsidR="00554C50" w:rsidRDefault="00554C50" w:rsidP="002C3C5B">
            <w:r>
              <w:rPr>
                <w:noProof/>
              </w:rPr>
              <w:drawing>
                <wp:inline distT="0" distB="0" distL="0" distR="0" wp14:anchorId="776C9C67" wp14:editId="3DBDE8B2">
                  <wp:extent cx="3103245" cy="6800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3245" cy="680085"/>
                          </a:xfrm>
                          <a:prstGeom prst="rect">
                            <a:avLst/>
                          </a:prstGeom>
                          <a:noFill/>
                          <a:ln>
                            <a:noFill/>
                          </a:ln>
                        </pic:spPr>
                      </pic:pic>
                    </a:graphicData>
                  </a:graphic>
                </wp:inline>
              </w:drawing>
            </w:r>
          </w:p>
        </w:tc>
        <w:tc>
          <w:tcPr>
            <w:tcW w:w="1650" w:type="dxa"/>
          </w:tcPr>
          <w:p w14:paraId="4F9868F8" w14:textId="27705CE6" w:rsidR="00554C50" w:rsidRDefault="00554C50" w:rsidP="002C3C5B">
            <w:r>
              <w:t>1 – Shared Features</w:t>
            </w:r>
          </w:p>
        </w:tc>
      </w:tr>
      <w:tr w:rsidR="00554C50" w14:paraId="77244BCF" w14:textId="77777777" w:rsidTr="00554C50">
        <w:tc>
          <w:tcPr>
            <w:tcW w:w="2830" w:type="dxa"/>
          </w:tcPr>
          <w:p w14:paraId="06224BC6" w14:textId="4FB85B34" w:rsidR="00554C50" w:rsidRPr="00554C50" w:rsidRDefault="00695F3D" w:rsidP="002C3C5B">
            <w:pPr>
              <w:rPr>
                <w:sz w:val="18"/>
                <w:szCs w:val="18"/>
              </w:rPr>
            </w:pPr>
            <w:r>
              <w:rPr>
                <w:sz w:val="18"/>
                <w:szCs w:val="18"/>
              </w:rPr>
              <w:t xml:space="preserve">Q4. </w:t>
            </w:r>
            <w:r w:rsidR="00554C50" w:rsidRPr="00554C50">
              <w:rPr>
                <w:sz w:val="18"/>
                <w:szCs w:val="18"/>
              </w:rPr>
              <w:t>Do you have any comments regarding this section or the features in it?</w:t>
            </w:r>
          </w:p>
        </w:tc>
        <w:tc>
          <w:tcPr>
            <w:tcW w:w="4536" w:type="dxa"/>
          </w:tcPr>
          <w:p w14:paraId="6CC19C28" w14:textId="77777777" w:rsidR="00554C50" w:rsidRDefault="00554C50" w:rsidP="002C3C5B"/>
        </w:tc>
        <w:tc>
          <w:tcPr>
            <w:tcW w:w="1650" w:type="dxa"/>
          </w:tcPr>
          <w:p w14:paraId="5A909155" w14:textId="1CA8A8DE" w:rsidR="00554C50" w:rsidRDefault="00554C50" w:rsidP="002C3C5B">
            <w:r>
              <w:t>1 – Shared Features</w:t>
            </w:r>
          </w:p>
        </w:tc>
      </w:tr>
      <w:tr w:rsidR="00554C50" w14:paraId="37964F8D" w14:textId="77777777" w:rsidTr="00554C50">
        <w:tc>
          <w:tcPr>
            <w:tcW w:w="2830" w:type="dxa"/>
          </w:tcPr>
          <w:p w14:paraId="467D2D8C" w14:textId="59C8703E" w:rsidR="00554C50" w:rsidRPr="00554C50" w:rsidRDefault="00695F3D" w:rsidP="002C3C5B">
            <w:pPr>
              <w:rPr>
                <w:sz w:val="18"/>
                <w:szCs w:val="18"/>
              </w:rPr>
            </w:pPr>
            <w:r>
              <w:rPr>
                <w:rFonts w:ascii="Segoe UI" w:hAnsi="Segoe UI" w:cs="Segoe UI"/>
                <w:color w:val="000000"/>
                <w:sz w:val="21"/>
                <w:szCs w:val="21"/>
                <w:shd w:val="clear" w:color="auto" w:fill="FFFFFF"/>
              </w:rPr>
              <w:t xml:space="preserve">Q5. </w:t>
            </w:r>
            <w:r w:rsidR="00554C50">
              <w:rPr>
                <w:rFonts w:ascii="Segoe UI" w:hAnsi="Segoe UI" w:cs="Segoe UI"/>
                <w:color w:val="000000"/>
                <w:sz w:val="21"/>
                <w:szCs w:val="21"/>
                <w:shd w:val="clear" w:color="auto" w:fill="FFFFFF"/>
              </w:rPr>
              <w:t xml:space="preserve">Attached below is the landing page that users can access upon signing in and having the "user" role. To what extent do you agree with this statement: The user dashboard provides easy access to </w:t>
            </w:r>
            <w:proofErr w:type="gramStart"/>
            <w:r w:rsidR="00554C50">
              <w:rPr>
                <w:rFonts w:ascii="Segoe UI" w:hAnsi="Segoe UI" w:cs="Segoe UI"/>
                <w:color w:val="000000"/>
                <w:sz w:val="21"/>
                <w:szCs w:val="21"/>
                <w:shd w:val="clear" w:color="auto" w:fill="FFFFFF"/>
              </w:rPr>
              <w:t>features</w:t>
            </w:r>
            <w:proofErr w:type="gramEnd"/>
            <w:r w:rsidR="00554C50">
              <w:rPr>
                <w:rFonts w:ascii="Segoe UI" w:hAnsi="Segoe UI" w:cs="Segoe UI"/>
                <w:color w:val="000000"/>
                <w:sz w:val="21"/>
                <w:szCs w:val="21"/>
                <w:shd w:val="clear" w:color="auto" w:fill="FFFFFF"/>
              </w:rPr>
              <w:t xml:space="preserve"> and it is easy to know which feature to select?</w:t>
            </w:r>
          </w:p>
        </w:tc>
        <w:tc>
          <w:tcPr>
            <w:tcW w:w="4536" w:type="dxa"/>
          </w:tcPr>
          <w:p w14:paraId="4B493CAF" w14:textId="4AF6A9B4" w:rsidR="00554C50" w:rsidRDefault="009D695F" w:rsidP="002C3C5B">
            <w:r>
              <w:rPr>
                <w:noProof/>
              </w:rPr>
              <w:drawing>
                <wp:inline distT="0" distB="0" distL="0" distR="0" wp14:anchorId="3D4D34D7" wp14:editId="640911A4">
                  <wp:extent cx="274320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51280"/>
                          </a:xfrm>
                          <a:prstGeom prst="rect">
                            <a:avLst/>
                          </a:prstGeom>
                          <a:noFill/>
                          <a:ln>
                            <a:noFill/>
                          </a:ln>
                        </pic:spPr>
                      </pic:pic>
                    </a:graphicData>
                  </a:graphic>
                </wp:inline>
              </w:drawing>
            </w:r>
          </w:p>
        </w:tc>
        <w:tc>
          <w:tcPr>
            <w:tcW w:w="1650" w:type="dxa"/>
          </w:tcPr>
          <w:p w14:paraId="53A9E3D5" w14:textId="0A1D6883" w:rsidR="00554C50" w:rsidRDefault="00554C50" w:rsidP="002C3C5B">
            <w:r>
              <w:t>2 – User Features</w:t>
            </w:r>
          </w:p>
        </w:tc>
      </w:tr>
      <w:tr w:rsidR="00554C50" w14:paraId="054F0D9F" w14:textId="77777777" w:rsidTr="00554C50">
        <w:tc>
          <w:tcPr>
            <w:tcW w:w="2830" w:type="dxa"/>
          </w:tcPr>
          <w:p w14:paraId="1C76A0A7" w14:textId="7033D0C0"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Q6. </w:t>
            </w:r>
            <w:r w:rsidR="00554C50">
              <w:rPr>
                <w:rFonts w:ascii="Segoe UI" w:hAnsi="Segoe UI" w:cs="Segoe UI"/>
                <w:color w:val="000000"/>
                <w:sz w:val="21"/>
                <w:szCs w:val="21"/>
                <w:shd w:val="clear" w:color="auto" w:fill="FFFFFF"/>
              </w:rPr>
              <w:t>Attached below is the weather forecast page. This details the current weather at the user's location using real and up-to-date data. To what extent do you agree with this statement: The data broadcasted on this page is relevant and will allow the user to make decisions which are dependent on the weather?</w:t>
            </w:r>
          </w:p>
        </w:tc>
        <w:tc>
          <w:tcPr>
            <w:tcW w:w="4536" w:type="dxa"/>
          </w:tcPr>
          <w:p w14:paraId="0DFDE4A3" w14:textId="7ED13251" w:rsidR="00554C50" w:rsidRDefault="009D695F" w:rsidP="002C3C5B">
            <w:r>
              <w:rPr>
                <w:noProof/>
              </w:rPr>
              <w:drawing>
                <wp:inline distT="0" distB="0" distL="0" distR="0" wp14:anchorId="02AD62C1" wp14:editId="33D49E7F">
                  <wp:extent cx="27432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038FD02" w14:textId="54656327" w:rsidR="00554C50" w:rsidRDefault="00554C50" w:rsidP="002C3C5B">
            <w:r>
              <w:t>2 – User Features</w:t>
            </w:r>
          </w:p>
        </w:tc>
      </w:tr>
      <w:tr w:rsidR="00554C50" w14:paraId="6B6D7B7B" w14:textId="77777777" w:rsidTr="00554C50">
        <w:tc>
          <w:tcPr>
            <w:tcW w:w="2830" w:type="dxa"/>
          </w:tcPr>
          <w:p w14:paraId="44CA42B6" w14:textId="512FC102" w:rsidR="00554C50" w:rsidRPr="00554C50" w:rsidRDefault="00695F3D" w:rsidP="002C3C5B">
            <w:pPr>
              <w:rPr>
                <w:sz w:val="18"/>
                <w:szCs w:val="18"/>
              </w:rPr>
            </w:pPr>
            <w:r>
              <w:rPr>
                <w:rFonts w:ascii="Segoe UI" w:hAnsi="Segoe UI" w:cs="Segoe UI"/>
                <w:color w:val="000000"/>
                <w:sz w:val="21"/>
                <w:szCs w:val="21"/>
                <w:shd w:val="clear" w:color="auto" w:fill="FFFFFF"/>
              </w:rPr>
              <w:t xml:space="preserve">Q7. </w:t>
            </w:r>
            <w:r w:rsidR="00554C50">
              <w:rPr>
                <w:rFonts w:ascii="Segoe UI" w:hAnsi="Segoe UI" w:cs="Segoe UI"/>
                <w:color w:val="000000"/>
                <w:sz w:val="21"/>
                <w:szCs w:val="21"/>
                <w:shd w:val="clear" w:color="auto" w:fill="FFFFFF"/>
              </w:rPr>
              <w:t xml:space="preserve">Attached below is the air pollution dashboard page, </w:t>
            </w:r>
            <w:proofErr w:type="gramStart"/>
            <w:r w:rsidR="00554C50">
              <w:rPr>
                <w:rFonts w:ascii="Segoe UI" w:hAnsi="Segoe UI" w:cs="Segoe UI"/>
                <w:color w:val="000000"/>
                <w:sz w:val="21"/>
                <w:szCs w:val="21"/>
                <w:shd w:val="clear" w:color="auto" w:fill="FFFFFF"/>
              </w:rPr>
              <w:t>This</w:t>
            </w:r>
            <w:proofErr w:type="gramEnd"/>
            <w:r w:rsidR="00554C50">
              <w:rPr>
                <w:rFonts w:ascii="Segoe UI" w:hAnsi="Segoe UI" w:cs="Segoe UI"/>
                <w:color w:val="000000"/>
                <w:sz w:val="21"/>
                <w:szCs w:val="21"/>
                <w:shd w:val="clear" w:color="auto" w:fill="FFFFFF"/>
              </w:rPr>
              <w:t xml:space="preserve"> details the current concentration of pollutants in the air at the user's current location using real and up-to-date data. To what extent do you agree with this statement: The data broadcasted on this page is relevant and will allow the user to make decisions which are dependent on the air quality?</w:t>
            </w:r>
          </w:p>
        </w:tc>
        <w:tc>
          <w:tcPr>
            <w:tcW w:w="4536" w:type="dxa"/>
          </w:tcPr>
          <w:p w14:paraId="1E6E1191" w14:textId="32704968" w:rsidR="00554C50" w:rsidRDefault="009D695F" w:rsidP="002C3C5B">
            <w:r>
              <w:rPr>
                <w:noProof/>
              </w:rPr>
              <w:drawing>
                <wp:inline distT="0" distB="0" distL="0" distR="0" wp14:anchorId="7F077B7B" wp14:editId="7ECDA643">
                  <wp:extent cx="2743200" cy="1345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7FA4AC28" w14:textId="5099A170" w:rsidR="00554C50" w:rsidRDefault="00554C50" w:rsidP="002C3C5B">
            <w:r>
              <w:t>2 – User Features</w:t>
            </w:r>
          </w:p>
        </w:tc>
      </w:tr>
      <w:tr w:rsidR="00554C50" w14:paraId="484C5D34" w14:textId="77777777" w:rsidTr="00554C50">
        <w:tc>
          <w:tcPr>
            <w:tcW w:w="2830" w:type="dxa"/>
          </w:tcPr>
          <w:p w14:paraId="7C3B2E00" w14:textId="361B7B7F" w:rsidR="00554C50" w:rsidRPr="00554C50" w:rsidRDefault="00695F3D" w:rsidP="002C3C5B">
            <w:pPr>
              <w:rPr>
                <w:sz w:val="18"/>
                <w:szCs w:val="18"/>
              </w:rPr>
            </w:pPr>
            <w:r>
              <w:rPr>
                <w:rFonts w:ascii="Segoe UI" w:hAnsi="Segoe UI" w:cs="Segoe UI"/>
                <w:color w:val="000000"/>
                <w:sz w:val="21"/>
                <w:szCs w:val="21"/>
                <w:shd w:val="clear" w:color="auto" w:fill="FFFFFF"/>
              </w:rPr>
              <w:t xml:space="preserve">Q8. </w:t>
            </w:r>
            <w:r w:rsidR="00554C50">
              <w:rPr>
                <w:rFonts w:ascii="Segoe UI" w:hAnsi="Segoe UI" w:cs="Segoe UI"/>
                <w:color w:val="000000"/>
                <w:sz w:val="21"/>
                <w:szCs w:val="21"/>
                <w:shd w:val="clear" w:color="auto" w:fill="FFFFFF"/>
              </w:rPr>
              <w:t xml:space="preserve">Attached below is the health tracker page. Users </w:t>
            </w:r>
            <w:proofErr w:type="gramStart"/>
            <w:r w:rsidR="00554C50">
              <w:rPr>
                <w:rFonts w:ascii="Segoe UI" w:hAnsi="Segoe UI" w:cs="Segoe UI"/>
                <w:color w:val="000000"/>
                <w:sz w:val="21"/>
                <w:szCs w:val="21"/>
                <w:shd w:val="clear" w:color="auto" w:fill="FFFFFF"/>
              </w:rPr>
              <w:t>are able to</w:t>
            </w:r>
            <w:proofErr w:type="gramEnd"/>
            <w:r w:rsidR="00554C50">
              <w:rPr>
                <w:rFonts w:ascii="Segoe UI" w:hAnsi="Segoe UI" w:cs="Segoe UI"/>
                <w:color w:val="000000"/>
                <w:sz w:val="21"/>
                <w:szCs w:val="21"/>
                <w:shd w:val="clear" w:color="auto" w:fill="FFFFFF"/>
              </w:rPr>
              <w:t xml:space="preserve"> submit daily "diary" entries, and this page shows today's entry. To what extent do you agree with the following statement: The health tracker displays relevant metrics and options for monitoring health and making related decisions?</w:t>
            </w:r>
          </w:p>
        </w:tc>
        <w:tc>
          <w:tcPr>
            <w:tcW w:w="4536" w:type="dxa"/>
          </w:tcPr>
          <w:p w14:paraId="0560C2CB" w14:textId="22F6F7EE" w:rsidR="00554C50" w:rsidRDefault="009D695F" w:rsidP="002C3C5B">
            <w:r>
              <w:rPr>
                <w:noProof/>
              </w:rPr>
              <w:drawing>
                <wp:inline distT="0" distB="0" distL="0" distR="0" wp14:anchorId="207D159B" wp14:editId="73446C2D">
                  <wp:extent cx="2743200" cy="1345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C1DA4E9" w14:textId="30D33076" w:rsidR="00554C50" w:rsidRDefault="00554C50" w:rsidP="002C3C5B">
            <w:r>
              <w:t>2 – User Features</w:t>
            </w:r>
          </w:p>
        </w:tc>
      </w:tr>
      <w:tr w:rsidR="00554C50" w14:paraId="6089A1E9" w14:textId="77777777" w:rsidTr="00554C50">
        <w:tc>
          <w:tcPr>
            <w:tcW w:w="2830" w:type="dxa"/>
          </w:tcPr>
          <w:p w14:paraId="73F01095" w14:textId="374B5E12" w:rsidR="00554C50" w:rsidRPr="00554C50" w:rsidRDefault="00695F3D" w:rsidP="002C3C5B">
            <w:pPr>
              <w:rPr>
                <w:sz w:val="18"/>
                <w:szCs w:val="18"/>
              </w:rPr>
            </w:pPr>
            <w:r>
              <w:rPr>
                <w:rFonts w:ascii="Segoe UI" w:hAnsi="Segoe UI" w:cs="Segoe UI"/>
                <w:color w:val="000000"/>
                <w:sz w:val="21"/>
                <w:szCs w:val="21"/>
                <w:shd w:val="clear" w:color="auto" w:fill="FFFFFF"/>
              </w:rPr>
              <w:t xml:space="preserve">Q9. </w:t>
            </w:r>
            <w:r w:rsidR="00554C50">
              <w:rPr>
                <w:rFonts w:ascii="Segoe UI" w:hAnsi="Segoe UI" w:cs="Segoe UI"/>
                <w:color w:val="000000"/>
                <w:sz w:val="21"/>
                <w:szCs w:val="21"/>
                <w:shd w:val="clear" w:color="auto" w:fill="FFFFFF"/>
              </w:rPr>
              <w:t xml:space="preserve">Attached below is </w:t>
            </w:r>
            <w:proofErr w:type="gramStart"/>
            <w:r w:rsidR="00554C50">
              <w:rPr>
                <w:rFonts w:ascii="Segoe UI" w:hAnsi="Segoe UI" w:cs="Segoe UI"/>
                <w:color w:val="000000"/>
                <w:sz w:val="21"/>
                <w:szCs w:val="21"/>
                <w:shd w:val="clear" w:color="auto" w:fill="FFFFFF"/>
              </w:rPr>
              <w:t>the my</w:t>
            </w:r>
            <w:proofErr w:type="gramEnd"/>
            <w:r w:rsidR="00554C50">
              <w:rPr>
                <w:rFonts w:ascii="Segoe UI" w:hAnsi="Segoe UI" w:cs="Segoe UI"/>
                <w:color w:val="000000"/>
                <w:sz w:val="21"/>
                <w:szCs w:val="21"/>
                <w:shd w:val="clear" w:color="auto" w:fill="FFFFFF"/>
              </w:rPr>
              <w:t xml:space="preserve"> diary page. It will show every record which the user has submitted to the diary in a table format. To what extent do you agree with this statement: Previous diary entries are laid out in a concise and suitable format?</w:t>
            </w:r>
          </w:p>
        </w:tc>
        <w:tc>
          <w:tcPr>
            <w:tcW w:w="4536" w:type="dxa"/>
          </w:tcPr>
          <w:p w14:paraId="5BB915A5" w14:textId="6AD8CE81" w:rsidR="00554C50" w:rsidRDefault="009D695F" w:rsidP="002C3C5B">
            <w:r>
              <w:rPr>
                <w:noProof/>
              </w:rPr>
              <w:drawing>
                <wp:inline distT="0" distB="0" distL="0" distR="0" wp14:anchorId="2729D3E2" wp14:editId="28449A1B">
                  <wp:extent cx="27432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6803BF9" w14:textId="30F6F27D" w:rsidR="00554C50" w:rsidRDefault="00554C50" w:rsidP="002C3C5B">
            <w:r>
              <w:t>2 – User Features</w:t>
            </w:r>
          </w:p>
        </w:tc>
      </w:tr>
      <w:tr w:rsidR="00554C50" w14:paraId="4592E2CC" w14:textId="77777777" w:rsidTr="00554C50">
        <w:tc>
          <w:tcPr>
            <w:tcW w:w="2830" w:type="dxa"/>
          </w:tcPr>
          <w:p w14:paraId="3718C92E" w14:textId="6613BD58"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Q10. </w:t>
            </w:r>
            <w:r w:rsidR="00554C50">
              <w:rPr>
                <w:rFonts w:ascii="Segoe UI" w:hAnsi="Segoe UI" w:cs="Segoe UI"/>
                <w:color w:val="000000"/>
                <w:sz w:val="21"/>
                <w:szCs w:val="21"/>
                <w:shd w:val="clear" w:color="auto" w:fill="FFFFFF"/>
              </w:rPr>
              <w:t>Attached below are the pages for editing / creating a diary entry (they are identical besides the title). To what extent do you agree with this statement: The forms on the page are straightforward and it is easy to create a diary entry from them?</w:t>
            </w:r>
          </w:p>
        </w:tc>
        <w:tc>
          <w:tcPr>
            <w:tcW w:w="4536" w:type="dxa"/>
          </w:tcPr>
          <w:p w14:paraId="4CEABE9B" w14:textId="4E9EA4E8" w:rsidR="00554C50" w:rsidRDefault="009D695F" w:rsidP="002C3C5B">
            <w:r>
              <w:rPr>
                <w:noProof/>
              </w:rPr>
              <w:drawing>
                <wp:inline distT="0" distB="0" distL="0" distR="0" wp14:anchorId="0CCEF0A4" wp14:editId="7467D68C">
                  <wp:extent cx="2743200"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49F126E" w14:textId="0CC1742A" w:rsidR="00554C50" w:rsidRDefault="00554C50" w:rsidP="002C3C5B">
            <w:r>
              <w:t>2 – User Features</w:t>
            </w:r>
          </w:p>
        </w:tc>
      </w:tr>
      <w:tr w:rsidR="00554C50" w14:paraId="57FFD125" w14:textId="77777777" w:rsidTr="00554C50">
        <w:tc>
          <w:tcPr>
            <w:tcW w:w="2830" w:type="dxa"/>
          </w:tcPr>
          <w:p w14:paraId="268A26D3" w14:textId="1287E8B0" w:rsidR="00554C50" w:rsidRPr="00554C50" w:rsidRDefault="00695F3D" w:rsidP="002C3C5B">
            <w:pPr>
              <w:rPr>
                <w:sz w:val="18"/>
                <w:szCs w:val="18"/>
              </w:rPr>
            </w:pPr>
            <w:r>
              <w:rPr>
                <w:rFonts w:ascii="Segoe UI" w:hAnsi="Segoe UI" w:cs="Segoe UI"/>
                <w:color w:val="000000"/>
                <w:sz w:val="21"/>
                <w:szCs w:val="21"/>
                <w:shd w:val="clear" w:color="auto" w:fill="FFFFFF"/>
              </w:rPr>
              <w:t xml:space="preserve">Q11. </w:t>
            </w:r>
            <w:r w:rsidR="00554C50">
              <w:rPr>
                <w:rFonts w:ascii="Segoe UI" w:hAnsi="Segoe UI" w:cs="Segoe UI"/>
                <w:color w:val="000000"/>
                <w:sz w:val="21"/>
                <w:szCs w:val="21"/>
                <w:shd w:val="clear" w:color="auto" w:fill="FFFFFF"/>
              </w:rPr>
              <w:t>Attached below is the "all advice" and "my advice" page. To what extent do you agree with this statement: It is easy to find / save advice and access the list of advice which has been saved? (Note these are 2 separate pages, which have been separated by a white line)</w:t>
            </w:r>
          </w:p>
        </w:tc>
        <w:tc>
          <w:tcPr>
            <w:tcW w:w="4536" w:type="dxa"/>
          </w:tcPr>
          <w:p w14:paraId="1D00260D" w14:textId="607BBB66" w:rsidR="00554C50" w:rsidRDefault="009D695F" w:rsidP="002C3C5B">
            <w:r>
              <w:rPr>
                <w:noProof/>
              </w:rPr>
              <w:drawing>
                <wp:inline distT="0" distB="0" distL="0" distR="0" wp14:anchorId="0F1489CC" wp14:editId="2ADC4CD1">
                  <wp:extent cx="2743200" cy="86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867410"/>
                          </a:xfrm>
                          <a:prstGeom prst="rect">
                            <a:avLst/>
                          </a:prstGeom>
                          <a:noFill/>
                          <a:ln>
                            <a:noFill/>
                          </a:ln>
                        </pic:spPr>
                      </pic:pic>
                    </a:graphicData>
                  </a:graphic>
                </wp:inline>
              </w:drawing>
            </w:r>
          </w:p>
        </w:tc>
        <w:tc>
          <w:tcPr>
            <w:tcW w:w="1650" w:type="dxa"/>
          </w:tcPr>
          <w:p w14:paraId="29C07972" w14:textId="74921F0F" w:rsidR="00554C50" w:rsidRDefault="00554C50" w:rsidP="002C3C5B">
            <w:r>
              <w:t>2 – User Features</w:t>
            </w:r>
          </w:p>
        </w:tc>
      </w:tr>
      <w:tr w:rsidR="00554C50" w14:paraId="4E40B659" w14:textId="77777777" w:rsidTr="00554C50">
        <w:tc>
          <w:tcPr>
            <w:tcW w:w="2830" w:type="dxa"/>
          </w:tcPr>
          <w:p w14:paraId="137D47AC" w14:textId="1BFD3411" w:rsidR="00554C50" w:rsidRPr="00554C50" w:rsidRDefault="00695F3D" w:rsidP="002C3C5B">
            <w:pPr>
              <w:rPr>
                <w:sz w:val="18"/>
                <w:szCs w:val="18"/>
              </w:rPr>
            </w:pPr>
            <w:r>
              <w:rPr>
                <w:rFonts w:ascii="Segoe UI" w:hAnsi="Segoe UI" w:cs="Segoe UI"/>
                <w:color w:val="000000"/>
                <w:sz w:val="21"/>
                <w:szCs w:val="21"/>
                <w:shd w:val="clear" w:color="auto" w:fill="FFFFFF"/>
              </w:rPr>
              <w:t xml:space="preserve">Q12.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48335C0A" w14:textId="77777777" w:rsidR="00554C50" w:rsidRDefault="00554C50" w:rsidP="002C3C5B"/>
        </w:tc>
        <w:tc>
          <w:tcPr>
            <w:tcW w:w="1650" w:type="dxa"/>
          </w:tcPr>
          <w:p w14:paraId="755EBB34" w14:textId="24BE7E4F" w:rsidR="00554C50" w:rsidRDefault="00554C50" w:rsidP="002C3C5B">
            <w:r>
              <w:t>2 – User Features</w:t>
            </w:r>
          </w:p>
        </w:tc>
      </w:tr>
      <w:tr w:rsidR="00554C50" w14:paraId="74B1D35F" w14:textId="77777777" w:rsidTr="00554C50">
        <w:tc>
          <w:tcPr>
            <w:tcW w:w="2830" w:type="dxa"/>
          </w:tcPr>
          <w:p w14:paraId="54EE240B" w14:textId="27273327" w:rsidR="00554C50" w:rsidRPr="00554C50" w:rsidRDefault="00695F3D" w:rsidP="00554C50">
            <w:pPr>
              <w:rPr>
                <w:sz w:val="18"/>
                <w:szCs w:val="18"/>
              </w:rPr>
            </w:pPr>
            <w:r>
              <w:rPr>
                <w:rFonts w:ascii="Segoe UI" w:hAnsi="Segoe UI" w:cs="Segoe UI"/>
                <w:color w:val="000000"/>
                <w:sz w:val="21"/>
                <w:szCs w:val="21"/>
                <w:shd w:val="clear" w:color="auto" w:fill="FFFFFF"/>
              </w:rPr>
              <w:t xml:space="preserve">Q13. </w:t>
            </w:r>
            <w:r w:rsidR="00554C50">
              <w:rPr>
                <w:rFonts w:ascii="Segoe UI" w:hAnsi="Segoe UI" w:cs="Segoe UI"/>
                <w:color w:val="000000"/>
                <w:sz w:val="21"/>
                <w:szCs w:val="21"/>
                <w:shd w:val="clear" w:color="auto" w:fill="FFFFFF"/>
              </w:rPr>
              <w:t xml:space="preserve">Attached below is the landing page that users can access upon signing in and having the "management" role. To what extent do you agree with this statement: The management dashboard provides easy access to </w:t>
            </w:r>
            <w:proofErr w:type="gramStart"/>
            <w:r w:rsidR="00554C50">
              <w:rPr>
                <w:rFonts w:ascii="Segoe UI" w:hAnsi="Segoe UI" w:cs="Segoe UI"/>
                <w:color w:val="000000"/>
                <w:sz w:val="21"/>
                <w:szCs w:val="21"/>
                <w:shd w:val="clear" w:color="auto" w:fill="FFFFFF"/>
              </w:rPr>
              <w:t>features</w:t>
            </w:r>
            <w:proofErr w:type="gramEnd"/>
            <w:r w:rsidR="00554C50">
              <w:rPr>
                <w:rFonts w:ascii="Segoe UI" w:hAnsi="Segoe UI" w:cs="Segoe UI"/>
                <w:color w:val="000000"/>
                <w:sz w:val="21"/>
                <w:szCs w:val="21"/>
                <w:shd w:val="clear" w:color="auto" w:fill="FFFFFF"/>
              </w:rPr>
              <w:t xml:space="preserve"> and it is easy to know which feature to select?</w:t>
            </w:r>
          </w:p>
        </w:tc>
        <w:tc>
          <w:tcPr>
            <w:tcW w:w="4536" w:type="dxa"/>
          </w:tcPr>
          <w:p w14:paraId="4EE9A345" w14:textId="06504E51" w:rsidR="00554C50" w:rsidRDefault="009D695F" w:rsidP="002C3C5B">
            <w:r>
              <w:rPr>
                <w:noProof/>
              </w:rPr>
              <w:drawing>
                <wp:inline distT="0" distB="0" distL="0" distR="0" wp14:anchorId="07B4AA0D" wp14:editId="05F0EA11">
                  <wp:extent cx="2743200" cy="1328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28420"/>
                          </a:xfrm>
                          <a:prstGeom prst="rect">
                            <a:avLst/>
                          </a:prstGeom>
                          <a:noFill/>
                          <a:ln>
                            <a:noFill/>
                          </a:ln>
                        </pic:spPr>
                      </pic:pic>
                    </a:graphicData>
                  </a:graphic>
                </wp:inline>
              </w:drawing>
            </w:r>
          </w:p>
        </w:tc>
        <w:tc>
          <w:tcPr>
            <w:tcW w:w="1650" w:type="dxa"/>
          </w:tcPr>
          <w:p w14:paraId="74296FC5" w14:textId="5BE4D423" w:rsidR="00554C50" w:rsidRDefault="00554C50" w:rsidP="002C3C5B">
            <w:r>
              <w:t>3 – Management Features</w:t>
            </w:r>
          </w:p>
        </w:tc>
      </w:tr>
      <w:tr w:rsidR="00554C50" w14:paraId="53476AED" w14:textId="77777777" w:rsidTr="00554C50">
        <w:tc>
          <w:tcPr>
            <w:tcW w:w="2830" w:type="dxa"/>
          </w:tcPr>
          <w:p w14:paraId="7B33B20D" w14:textId="045503F9" w:rsidR="00554C50" w:rsidRPr="00554C50" w:rsidRDefault="00695F3D" w:rsidP="002C3C5B">
            <w:pPr>
              <w:rPr>
                <w:sz w:val="18"/>
                <w:szCs w:val="18"/>
              </w:rPr>
            </w:pPr>
            <w:r>
              <w:rPr>
                <w:rFonts w:ascii="Segoe UI" w:hAnsi="Segoe UI" w:cs="Segoe UI"/>
                <w:color w:val="000000"/>
                <w:sz w:val="21"/>
                <w:szCs w:val="21"/>
                <w:shd w:val="clear" w:color="auto" w:fill="FFFFFF"/>
              </w:rPr>
              <w:t xml:space="preserve">Q14. </w:t>
            </w:r>
            <w:r w:rsidR="00554C50">
              <w:rPr>
                <w:rFonts w:ascii="Segoe UI" w:hAnsi="Segoe UI" w:cs="Segoe UI"/>
                <w:color w:val="000000"/>
                <w:sz w:val="21"/>
                <w:szCs w:val="21"/>
                <w:shd w:val="clear" w:color="auto" w:fill="FFFFFF"/>
              </w:rPr>
              <w:t>Attached below are the pages for editing / creating an advice article (they are identical besides the title). To what extent do you agree with this statement: The forms on the page are straightforward and it is easy to create an advice article from these forms?</w:t>
            </w:r>
          </w:p>
        </w:tc>
        <w:tc>
          <w:tcPr>
            <w:tcW w:w="4536" w:type="dxa"/>
          </w:tcPr>
          <w:p w14:paraId="0942A5C5" w14:textId="43ACD62A" w:rsidR="00554C50" w:rsidRDefault="009D695F" w:rsidP="002C3C5B">
            <w:r>
              <w:rPr>
                <w:noProof/>
              </w:rPr>
              <w:drawing>
                <wp:inline distT="0" distB="0" distL="0" distR="0" wp14:anchorId="3F516A1A" wp14:editId="36E9D568">
                  <wp:extent cx="27432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tc>
        <w:tc>
          <w:tcPr>
            <w:tcW w:w="1650" w:type="dxa"/>
          </w:tcPr>
          <w:p w14:paraId="5CDE3295" w14:textId="48684817" w:rsidR="00554C50" w:rsidRDefault="00554C50" w:rsidP="002C3C5B">
            <w:r>
              <w:t>3 – Management Features</w:t>
            </w:r>
          </w:p>
        </w:tc>
      </w:tr>
      <w:tr w:rsidR="00554C50" w14:paraId="22AF8109" w14:textId="77777777" w:rsidTr="00554C50">
        <w:tc>
          <w:tcPr>
            <w:tcW w:w="2830" w:type="dxa"/>
          </w:tcPr>
          <w:p w14:paraId="19F28044" w14:textId="27330366"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Q15. </w:t>
            </w:r>
            <w:r w:rsidR="00554C50">
              <w:rPr>
                <w:rFonts w:ascii="Segoe UI" w:hAnsi="Segoe UI" w:cs="Segoe UI"/>
                <w:color w:val="000000"/>
                <w:sz w:val="21"/>
                <w:szCs w:val="21"/>
                <w:shd w:val="clear" w:color="auto" w:fill="FFFFFF"/>
              </w:rPr>
              <w:t xml:space="preserve">Attached below is the "manage advice" page. It is </w:t>
            </w:r>
            <w:proofErr w:type="gramStart"/>
            <w:r w:rsidR="00554C50">
              <w:rPr>
                <w:rFonts w:ascii="Segoe UI" w:hAnsi="Segoe UI" w:cs="Segoe UI"/>
                <w:color w:val="000000"/>
                <w:sz w:val="21"/>
                <w:szCs w:val="21"/>
                <w:shd w:val="clear" w:color="auto" w:fill="FFFFFF"/>
              </w:rPr>
              <w:t>similar to</w:t>
            </w:r>
            <w:proofErr w:type="gramEnd"/>
            <w:r w:rsidR="00554C50">
              <w:rPr>
                <w:rFonts w:ascii="Segoe UI" w:hAnsi="Segoe UI" w:cs="Segoe UI"/>
                <w:color w:val="000000"/>
                <w:sz w:val="21"/>
                <w:szCs w:val="21"/>
                <w:shd w:val="clear" w:color="auto" w:fill="FFFFFF"/>
              </w:rPr>
              <w:t xml:space="preserve"> the "all advice" page but comes with options to update advice articles. To what extent do you agree with this statement: It is easy to identify and update an article of advice on this page?</w:t>
            </w:r>
          </w:p>
        </w:tc>
        <w:tc>
          <w:tcPr>
            <w:tcW w:w="4536" w:type="dxa"/>
          </w:tcPr>
          <w:p w14:paraId="072F78B7" w14:textId="65859BD2" w:rsidR="00554C50" w:rsidRDefault="009D695F" w:rsidP="002C3C5B">
            <w:r>
              <w:rPr>
                <w:noProof/>
              </w:rPr>
              <w:drawing>
                <wp:inline distT="0" distB="0" distL="0" distR="0" wp14:anchorId="20E18D76" wp14:editId="28552553">
                  <wp:extent cx="2743200"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22705"/>
                          </a:xfrm>
                          <a:prstGeom prst="rect">
                            <a:avLst/>
                          </a:prstGeom>
                          <a:noFill/>
                          <a:ln>
                            <a:noFill/>
                          </a:ln>
                        </pic:spPr>
                      </pic:pic>
                    </a:graphicData>
                  </a:graphic>
                </wp:inline>
              </w:drawing>
            </w:r>
          </w:p>
        </w:tc>
        <w:tc>
          <w:tcPr>
            <w:tcW w:w="1650" w:type="dxa"/>
          </w:tcPr>
          <w:p w14:paraId="4336A6F3" w14:textId="63A285BA" w:rsidR="00554C50" w:rsidRDefault="00554C50" w:rsidP="002C3C5B">
            <w:r>
              <w:t>3 – Management Features</w:t>
            </w:r>
          </w:p>
        </w:tc>
      </w:tr>
      <w:tr w:rsidR="00554C50" w14:paraId="63786966" w14:textId="77777777" w:rsidTr="00554C50">
        <w:tc>
          <w:tcPr>
            <w:tcW w:w="2830" w:type="dxa"/>
          </w:tcPr>
          <w:p w14:paraId="50F4DB0F" w14:textId="7D3E12C9" w:rsidR="00554C50" w:rsidRPr="00554C50" w:rsidRDefault="00695F3D" w:rsidP="002C3C5B">
            <w:pPr>
              <w:rPr>
                <w:sz w:val="18"/>
                <w:szCs w:val="18"/>
              </w:rPr>
            </w:pPr>
            <w:r>
              <w:rPr>
                <w:rFonts w:ascii="Segoe UI" w:hAnsi="Segoe UI" w:cs="Segoe UI"/>
                <w:color w:val="000000"/>
                <w:sz w:val="21"/>
                <w:szCs w:val="21"/>
                <w:shd w:val="clear" w:color="auto" w:fill="FFFFFF"/>
              </w:rPr>
              <w:t xml:space="preserve">Q16. </w:t>
            </w:r>
            <w:r w:rsidR="00554C50">
              <w:rPr>
                <w:rFonts w:ascii="Segoe UI" w:hAnsi="Segoe UI" w:cs="Segoe UI"/>
                <w:color w:val="000000"/>
                <w:sz w:val="21"/>
                <w:szCs w:val="21"/>
                <w:shd w:val="clear" w:color="auto" w:fill="FFFFFF"/>
              </w:rPr>
              <w:t>Due to time constraints, an admin dashboard could not be implemented, hence a placeholder popup has been used should a user attempt to access this feature. To what extent do you agree with this statement: The user is sufficiently and appropriately warned that this feature is not available yet?</w:t>
            </w:r>
          </w:p>
        </w:tc>
        <w:tc>
          <w:tcPr>
            <w:tcW w:w="4536" w:type="dxa"/>
          </w:tcPr>
          <w:p w14:paraId="5C84AC1C" w14:textId="39C91330" w:rsidR="00554C50" w:rsidRDefault="009D695F" w:rsidP="002C3C5B">
            <w:r>
              <w:rPr>
                <w:noProof/>
              </w:rPr>
              <w:drawing>
                <wp:inline distT="0" distB="0" distL="0" distR="0" wp14:anchorId="27693247" wp14:editId="1FD4979D">
                  <wp:extent cx="274320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68350"/>
                          </a:xfrm>
                          <a:prstGeom prst="rect">
                            <a:avLst/>
                          </a:prstGeom>
                          <a:noFill/>
                          <a:ln>
                            <a:noFill/>
                          </a:ln>
                        </pic:spPr>
                      </pic:pic>
                    </a:graphicData>
                  </a:graphic>
                </wp:inline>
              </w:drawing>
            </w:r>
          </w:p>
        </w:tc>
        <w:tc>
          <w:tcPr>
            <w:tcW w:w="1650" w:type="dxa"/>
          </w:tcPr>
          <w:p w14:paraId="68CB89F5" w14:textId="6CF11592" w:rsidR="00554C50" w:rsidRDefault="00554C50" w:rsidP="002C3C5B">
            <w:r>
              <w:t>3 – Management Features</w:t>
            </w:r>
          </w:p>
        </w:tc>
      </w:tr>
      <w:tr w:rsidR="00554C50" w14:paraId="33947D42" w14:textId="77777777" w:rsidTr="00554C50">
        <w:tc>
          <w:tcPr>
            <w:tcW w:w="2830" w:type="dxa"/>
          </w:tcPr>
          <w:p w14:paraId="6917DF6C" w14:textId="109B0575" w:rsidR="00554C50" w:rsidRPr="00554C50" w:rsidRDefault="00695F3D" w:rsidP="002C3C5B">
            <w:pPr>
              <w:rPr>
                <w:sz w:val="18"/>
                <w:szCs w:val="18"/>
              </w:rPr>
            </w:pPr>
            <w:r>
              <w:rPr>
                <w:rFonts w:ascii="Segoe UI" w:hAnsi="Segoe UI" w:cs="Segoe UI"/>
                <w:color w:val="000000"/>
                <w:sz w:val="21"/>
                <w:szCs w:val="21"/>
                <w:shd w:val="clear" w:color="auto" w:fill="FFFFFF"/>
              </w:rPr>
              <w:t xml:space="preserve">Q17.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53E3246D" w14:textId="77777777" w:rsidR="00554C50" w:rsidRDefault="00554C50" w:rsidP="002C3C5B"/>
        </w:tc>
        <w:tc>
          <w:tcPr>
            <w:tcW w:w="1650" w:type="dxa"/>
          </w:tcPr>
          <w:p w14:paraId="4BF93C8B" w14:textId="77D57C8B" w:rsidR="00554C50" w:rsidRDefault="00554C50" w:rsidP="002C3C5B">
            <w:r>
              <w:t>3 – Management Features</w:t>
            </w:r>
          </w:p>
        </w:tc>
      </w:tr>
    </w:tbl>
    <w:p w14:paraId="2B3BE180" w14:textId="77777777" w:rsidR="00554C50" w:rsidRPr="002C3C5B" w:rsidRDefault="00554C50" w:rsidP="002C3C5B"/>
    <w:p w14:paraId="6D510658" w14:textId="26218198" w:rsidR="000E5105" w:rsidRDefault="000E5105" w:rsidP="000E5105">
      <w:pPr>
        <w:pStyle w:val="Heading2"/>
      </w:pPr>
      <w:r>
        <w:t>Technical Audience</w:t>
      </w:r>
    </w:p>
    <w:p w14:paraId="2B3B5DD4" w14:textId="3EC231CD" w:rsidR="008B3635" w:rsidRDefault="00AC6246" w:rsidP="000E5105">
      <w:r>
        <w:t xml:space="preserve">As this observation has more of a loose structure, </w:t>
      </w:r>
      <w:r w:rsidR="007D0D19">
        <w:t>I will not be utilising Microsoft Forms. Instead, I will utilise a script and ask the user to interact with the prototype in real time. The user’s response will be recorded via a table of notes and questions. Each observation may be slightly different, however, some of the questions which may be asked are as follow:</w:t>
      </w:r>
    </w:p>
    <w:tbl>
      <w:tblPr>
        <w:tblStyle w:val="TableGrid"/>
        <w:tblW w:w="0" w:type="auto"/>
        <w:tblLook w:val="04A0" w:firstRow="1" w:lastRow="0" w:firstColumn="1" w:lastColumn="0" w:noHBand="0" w:noVBand="1"/>
      </w:tblPr>
      <w:tblGrid>
        <w:gridCol w:w="9016"/>
      </w:tblGrid>
      <w:tr w:rsidR="007D0D19" w14:paraId="758AC4DB" w14:textId="77777777" w:rsidTr="007D0D19">
        <w:tc>
          <w:tcPr>
            <w:tcW w:w="9016" w:type="dxa"/>
          </w:tcPr>
          <w:p w14:paraId="1619C442" w14:textId="06B88EB2" w:rsidR="007D0D19" w:rsidRDefault="007D0D19" w:rsidP="000E5105">
            <w:r>
              <w:t>“What is your name?”</w:t>
            </w:r>
          </w:p>
        </w:tc>
      </w:tr>
      <w:tr w:rsidR="007D0D19" w14:paraId="3F5A88B9" w14:textId="77777777" w:rsidTr="007D0D19">
        <w:tc>
          <w:tcPr>
            <w:tcW w:w="9016" w:type="dxa"/>
          </w:tcPr>
          <w:p w14:paraId="67AEFE31" w14:textId="5450F206" w:rsidR="007D0D19" w:rsidRDefault="007D0D19" w:rsidP="000E5105">
            <w:r>
              <w:t>“What is your background in website development?”</w:t>
            </w:r>
          </w:p>
        </w:tc>
      </w:tr>
      <w:tr w:rsidR="007D0D19" w14:paraId="0C42DFB7" w14:textId="77777777" w:rsidTr="007D0D19">
        <w:tc>
          <w:tcPr>
            <w:tcW w:w="9016" w:type="dxa"/>
          </w:tcPr>
          <w:p w14:paraId="0F3C02C4" w14:textId="510E1DE1" w:rsidR="007D0D19" w:rsidRDefault="007D0D19" w:rsidP="000E5105">
            <w:r>
              <w:t>“Can you navigate to this feature?”</w:t>
            </w:r>
          </w:p>
        </w:tc>
      </w:tr>
      <w:tr w:rsidR="007D0D19" w14:paraId="4D12C7B8" w14:textId="77777777" w:rsidTr="007D0D19">
        <w:tc>
          <w:tcPr>
            <w:tcW w:w="9016" w:type="dxa"/>
          </w:tcPr>
          <w:p w14:paraId="7C8D2008" w14:textId="3B716569" w:rsidR="007D0D19" w:rsidRDefault="007D0D19" w:rsidP="000E5105">
            <w:r>
              <w:t>“Can you use this feature?”</w:t>
            </w:r>
          </w:p>
        </w:tc>
      </w:tr>
      <w:tr w:rsidR="007D0D19" w14:paraId="538FFA59" w14:textId="77777777" w:rsidTr="007D0D19">
        <w:tc>
          <w:tcPr>
            <w:tcW w:w="9016" w:type="dxa"/>
          </w:tcPr>
          <w:p w14:paraId="6484BE93" w14:textId="3BF15795" w:rsidR="007D0D19" w:rsidRDefault="007D0D19" w:rsidP="000E5105">
            <w:r>
              <w:t xml:space="preserve">“What do you think about the code of this feature?” </w:t>
            </w:r>
          </w:p>
        </w:tc>
      </w:tr>
      <w:tr w:rsidR="007D0D19" w14:paraId="44EF5CAC" w14:textId="77777777" w:rsidTr="007D0D19">
        <w:tc>
          <w:tcPr>
            <w:tcW w:w="9016" w:type="dxa"/>
          </w:tcPr>
          <w:p w14:paraId="55840637" w14:textId="189E5DE0" w:rsidR="007D0D19" w:rsidRDefault="007D0D19" w:rsidP="000E5105">
            <w:r>
              <w:t>“Do you have any comments or suggestions about this feature?”</w:t>
            </w:r>
          </w:p>
        </w:tc>
      </w:tr>
    </w:tbl>
    <w:p w14:paraId="3AFD5B7E" w14:textId="77777777" w:rsidR="007D0D19" w:rsidRDefault="007D0D19"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lastRenderedPageBreak/>
        <w:t>Non-Technical Users</w:t>
      </w:r>
    </w:p>
    <w:p w14:paraId="47D644E6" w14:textId="04F1DD20" w:rsidR="00A94413"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w:t>
      </w:r>
      <w:r w:rsidR="00AA0DA9">
        <w:t xml:space="preserve"> Each question is prefixed by Q (question number), the corresponding question can be viewed by </w:t>
      </w:r>
      <w:r w:rsidR="00A94413">
        <w:t>its</w:t>
      </w:r>
      <w:r w:rsidR="00AA0DA9">
        <w:t xml:space="preserve"> number in the non-technical observation listing.</w:t>
      </w:r>
    </w:p>
    <w:p w14:paraId="4DBCBFDC" w14:textId="28B48DDF" w:rsidR="006E508B" w:rsidRPr="006E508B" w:rsidRDefault="006E508B" w:rsidP="004B644D">
      <w:r>
        <w:t xml:space="preserve">Whilst this section provides a summarised version of the responses given, the full listing of responses can be accessed via </w:t>
      </w:r>
      <w:hyperlink r:id="rId19" w:history="1">
        <w:r w:rsidRPr="007D0D19">
          <w:rPr>
            <w:rStyle w:val="Hyperlink"/>
          </w:rPr>
          <w:t>this link</w:t>
        </w:r>
      </w:hyperlink>
      <w:r>
        <w:t xml:space="preserve"> or via the file name </w:t>
      </w:r>
      <w:r w:rsidRPr="006E508B">
        <w:rPr>
          <w:b/>
          <w:bCs/>
          <w:u w:val="single"/>
        </w:rPr>
        <w:t>Non-Technical Responses.</w:t>
      </w:r>
      <w:r>
        <w:rPr>
          <w:b/>
          <w:bCs/>
          <w:u w:val="single"/>
        </w:rPr>
        <w:t>xlsx</w:t>
      </w:r>
      <w:r>
        <w:rPr>
          <w:b/>
          <w:bCs/>
        </w:rPr>
        <w:t xml:space="preserve"> </w:t>
      </w:r>
      <w:r>
        <w:t>in the same folder as this plan.</w:t>
      </w:r>
    </w:p>
    <w:p w14:paraId="5612163B" w14:textId="3B2D2301" w:rsidR="00A94413" w:rsidRDefault="00A94413" w:rsidP="004B644D">
      <w:r>
        <w:t xml:space="preserve">In this visualisation, 1 reflects </w:t>
      </w:r>
      <w:r w:rsidR="0077564D">
        <w:t xml:space="preserve">a response which strongly disagrees with the question or statement provided whereas 5 reflects a response which strongly agrees with the previously mentioned question or statement. </w:t>
      </w:r>
    </w:p>
    <w:p w14:paraId="1E3C883F" w14:textId="0EEBBF63" w:rsidR="00AA0DA9" w:rsidRDefault="004B644D" w:rsidP="004B644D">
      <w:r>
        <w:t>This visualisation can be viewed below:</w:t>
      </w:r>
    </w:p>
    <w:p w14:paraId="2C4AA314" w14:textId="0EF3FC04" w:rsidR="00AA0DA9" w:rsidRDefault="00AA0DA9" w:rsidP="004B644D">
      <w:r>
        <w:rPr>
          <w:noProof/>
        </w:rPr>
        <w:drawing>
          <wp:inline distT="0" distB="0" distL="0" distR="0" wp14:anchorId="5E16CEF3" wp14:editId="4850311F">
            <wp:extent cx="5857875" cy="3038475"/>
            <wp:effectExtent l="0" t="0" r="9525" b="9525"/>
            <wp:docPr id="1" name="Chart 1">
              <a:extLst xmlns:a="http://schemas.openxmlformats.org/drawingml/2006/main">
                <a:ext uri="{FF2B5EF4-FFF2-40B4-BE49-F238E27FC236}">
                  <a16:creationId xmlns:a16="http://schemas.microsoft.com/office/drawing/2014/main" id="{8BB81909-551A-4E9B-B8B8-03D27D11C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17D495" w14:textId="4F8A4101" w:rsidR="00AA0DA9" w:rsidRDefault="00AA0DA9" w:rsidP="004B644D">
      <w:r>
        <w:rPr>
          <w:noProof/>
        </w:rPr>
        <w:drawing>
          <wp:inline distT="0" distB="0" distL="0" distR="0" wp14:anchorId="4728146D" wp14:editId="4779522B">
            <wp:extent cx="5857875" cy="2724150"/>
            <wp:effectExtent l="0" t="0" r="9525" b="0"/>
            <wp:docPr id="2" name="Chart 2">
              <a:extLst xmlns:a="http://schemas.openxmlformats.org/drawingml/2006/main">
                <a:ext uri="{FF2B5EF4-FFF2-40B4-BE49-F238E27FC236}">
                  <a16:creationId xmlns:a16="http://schemas.microsoft.com/office/drawing/2014/main" id="{A3D7161D-E5F5-4A86-A9AB-4F7BF321B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F63FE9" w14:textId="4DA4C297" w:rsidR="003267C5" w:rsidRDefault="00AA0DA9" w:rsidP="004B644D">
      <w:r>
        <w:rPr>
          <w:noProof/>
        </w:rPr>
        <w:lastRenderedPageBreak/>
        <w:drawing>
          <wp:inline distT="0" distB="0" distL="0" distR="0" wp14:anchorId="5909E10A" wp14:editId="145228A5">
            <wp:extent cx="5876925" cy="2714625"/>
            <wp:effectExtent l="0" t="0" r="9525" b="9525"/>
            <wp:docPr id="3" name="Chart 3">
              <a:extLst xmlns:a="http://schemas.openxmlformats.org/drawingml/2006/main">
                <a:ext uri="{FF2B5EF4-FFF2-40B4-BE49-F238E27FC236}">
                  <a16:creationId xmlns:a16="http://schemas.microsoft.com/office/drawing/2014/main" id="{58793345-43CE-4093-A1A2-ADC0D51F0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4CA03E8" w14:textId="6F52D287" w:rsidR="0077564D" w:rsidRDefault="0077564D" w:rsidP="004B644D">
      <w:r>
        <w:t xml:space="preserve">As per the data, most features and snippets of the solution averaged between 4, which reflects the feature as “good” whereas 5 reflects the feature as “very good”. Whilst no questions got below “average” rating or a 3, the weakest rated features were the air quality and health tracker dashboards, both at 3.9. Should we have more time to develop this prototype, it is very likely that these will be the first features to receive an update.  </w:t>
      </w:r>
    </w:p>
    <w:p w14:paraId="7F5EF771" w14:textId="50F53AC4" w:rsidR="004B644D" w:rsidRDefault="004B644D" w:rsidP="004B644D">
      <w:r>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B936887" w14:textId="4294CA2D" w:rsidR="00AA0DA9" w:rsidRDefault="00073111" w:rsidP="00AA0DA9">
      <w:pPr>
        <w:pStyle w:val="ListParagraph"/>
        <w:numPr>
          <w:ilvl w:val="0"/>
          <w:numId w:val="1"/>
        </w:numPr>
      </w:pPr>
      <w:r>
        <w:t xml:space="preserve">Add </w:t>
      </w:r>
      <w:r w:rsidR="007D033C">
        <w:t xml:space="preserve">searching </w:t>
      </w:r>
      <w:r w:rsidR="00A94413">
        <w:t xml:space="preserve">to make it easier to find specific entries by criteria (i.e., name, date created). </w:t>
      </w:r>
    </w:p>
    <w:p w14:paraId="4C37798F" w14:textId="6A906FD5" w:rsidR="007D033C" w:rsidRDefault="007D033C" w:rsidP="007D033C">
      <w:pPr>
        <w:pStyle w:val="ListParagraph"/>
        <w:numPr>
          <w:ilvl w:val="0"/>
          <w:numId w:val="1"/>
        </w:numPr>
      </w:pPr>
      <w:r>
        <w:t>Make the website look</w:t>
      </w:r>
      <w:r w:rsidR="00A94413">
        <w:t xml:space="preserve"> more visually appealing. </w:t>
      </w:r>
    </w:p>
    <w:p w14:paraId="5B6B6579" w14:textId="3B5DE2EA" w:rsidR="00A94413" w:rsidRPr="004B644D" w:rsidRDefault="00A94413" w:rsidP="00A94413">
      <w:r>
        <w:t>These suggestions will be considered should the development window for the prototype be extended. However, as of right now, Health Advice Group has not shared any plans to further develop this solution. However, in the interest of conciseness, how I plan to implement these suggestions into the solution may be further elaborated on in the future developments section of the reflection.</w:t>
      </w:r>
    </w:p>
    <w:p w14:paraId="5244A7FC" w14:textId="22A0EA5F" w:rsidR="008B3635" w:rsidRDefault="00B1226B" w:rsidP="00B1226B">
      <w:pPr>
        <w:pStyle w:val="Heading2"/>
      </w:pPr>
      <w:r>
        <w:t>Technical Users</w:t>
      </w:r>
    </w:p>
    <w:p w14:paraId="124C027A" w14:textId="32EDD26E" w:rsidR="00B06C5B" w:rsidRDefault="00B06C5B" w:rsidP="00B06C5B">
      <w:r>
        <w:t xml:space="preserve">The </w:t>
      </w:r>
      <w:r w:rsidR="00087C11">
        <w:t xml:space="preserve">observation is a large block which showcases the solution. While this may be more complex, it provides more areas which feedback can be provided for. As there </w:t>
      </w:r>
      <w:proofErr w:type="gramStart"/>
      <w:r w:rsidR="00087C11">
        <w:t>is</w:t>
      </w:r>
      <w:proofErr w:type="gramEnd"/>
      <w:r w:rsidR="00087C11">
        <w:t xml:space="preserve"> not many features which can be ranked on a quantitative scale, the visualisations and numerical data may be limited. Instead, this will mostly consist of comments and suggestions made by observers.</w:t>
      </w:r>
    </w:p>
    <w:p w14:paraId="0D945464" w14:textId="022975BC" w:rsidR="00087C11" w:rsidRDefault="00087C11" w:rsidP="00087C11">
      <w:r>
        <w:t xml:space="preserve">Whilst this section provides a summarised version of the responses given, the full listing of responses can be accessed via </w:t>
      </w:r>
      <w:hyperlink r:id="rId23" w:history="1">
        <w:r w:rsidRPr="0024026D">
          <w:rPr>
            <w:rStyle w:val="Hyperlink"/>
          </w:rPr>
          <w:t>this link</w:t>
        </w:r>
      </w:hyperlink>
      <w:r>
        <w:t xml:space="preserve"> or via the file name </w:t>
      </w:r>
      <w:r w:rsidRPr="00087C11">
        <w:rPr>
          <w:b/>
          <w:bCs/>
        </w:rPr>
        <w:t>Technical Observation.docx</w:t>
      </w:r>
      <w:r>
        <w:rPr>
          <w:b/>
          <w:bCs/>
        </w:rPr>
        <w:t xml:space="preserve"> </w:t>
      </w:r>
      <w:r>
        <w:t>in the same folder as this plan.</w:t>
      </w:r>
    </w:p>
    <w:p w14:paraId="0551DAC3" w14:textId="1EDD2E3C" w:rsidR="00E9399E" w:rsidRDefault="00E9399E" w:rsidP="00087C11">
      <w:r>
        <w:t>Here is what we could observe from users observing and trialling our web application:</w:t>
      </w:r>
    </w:p>
    <w:p w14:paraId="070B09FF" w14:textId="6168BEB0" w:rsidR="00E9399E" w:rsidRPr="006E508B" w:rsidRDefault="00E9399E" w:rsidP="00E9399E">
      <w:pPr>
        <w:pStyle w:val="ListParagraph"/>
        <w:numPr>
          <w:ilvl w:val="0"/>
          <w:numId w:val="3"/>
        </w:numPr>
      </w:pPr>
      <w:r>
        <w:t xml:space="preserve">Most users had a technical background from a level 3 or higher qualification in the software industry. </w:t>
      </w:r>
    </w:p>
    <w:p w14:paraId="68AE9B9A" w14:textId="49187D8F" w:rsidR="00087C11" w:rsidRDefault="00E9399E" w:rsidP="00E9399E">
      <w:pPr>
        <w:pStyle w:val="ListParagraph"/>
        <w:numPr>
          <w:ilvl w:val="0"/>
          <w:numId w:val="2"/>
        </w:numPr>
      </w:pPr>
      <w:r>
        <w:lastRenderedPageBreak/>
        <w:t xml:space="preserve">All features are sufficiently accessible – no users had any problems navigating to specific features. </w:t>
      </w:r>
    </w:p>
    <w:p w14:paraId="46C91CC8" w14:textId="78324DAE" w:rsidR="00E9399E" w:rsidRDefault="00E9399E" w:rsidP="00E9399E">
      <w:pPr>
        <w:pStyle w:val="ListParagraph"/>
        <w:numPr>
          <w:ilvl w:val="0"/>
          <w:numId w:val="2"/>
        </w:numPr>
      </w:pPr>
      <w:r>
        <w:t xml:space="preserve">There was no immediate security </w:t>
      </w:r>
      <w:r w:rsidR="009503D3">
        <w:t xml:space="preserve">flaws or system-breaking flaws. However, a minor bug related to the image attribute when editing advice was found. This will be fixed in future developments. </w:t>
      </w:r>
    </w:p>
    <w:p w14:paraId="37F70D05" w14:textId="2282DCCD" w:rsidR="009503D3" w:rsidRDefault="009503D3" w:rsidP="00E9399E">
      <w:pPr>
        <w:pStyle w:val="ListParagraph"/>
        <w:numPr>
          <w:ilvl w:val="0"/>
          <w:numId w:val="2"/>
        </w:numPr>
      </w:pPr>
      <w:r>
        <w:t xml:space="preserve">All users agreed that the code was concisely written and laid out; the code cleanliness is adequate. </w:t>
      </w:r>
    </w:p>
    <w:p w14:paraId="48F1E9AF" w14:textId="4400DA6A" w:rsidR="009503D3" w:rsidRPr="00B06C5B" w:rsidRDefault="009503D3" w:rsidP="00E9399E">
      <w:pPr>
        <w:pStyle w:val="ListParagraph"/>
        <w:numPr>
          <w:ilvl w:val="0"/>
          <w:numId w:val="2"/>
        </w:numPr>
      </w:pPr>
      <w:r>
        <w:t xml:space="preserve">Most users agreed that the website has strong functionality but could be a bit more visually appealing using CSS and more </w:t>
      </w:r>
      <w:r w:rsidR="00A84F4F">
        <w:t>JavaScript.</w:t>
      </w:r>
    </w:p>
    <w:sectPr w:rsidR="009503D3"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B70"/>
    <w:multiLevelType w:val="hybridMultilevel"/>
    <w:tmpl w:val="3184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71045"/>
    <w:multiLevelType w:val="hybridMultilevel"/>
    <w:tmpl w:val="9FFC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7E751A"/>
    <w:multiLevelType w:val="hybridMultilevel"/>
    <w:tmpl w:val="8E689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0833316">
    <w:abstractNumId w:val="2"/>
  </w:num>
  <w:num w:numId="2" w16cid:durableId="383062441">
    <w:abstractNumId w:val="1"/>
  </w:num>
  <w:num w:numId="3" w16cid:durableId="197709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73111"/>
    <w:rsid w:val="00087C11"/>
    <w:rsid w:val="000E5105"/>
    <w:rsid w:val="00121CA7"/>
    <w:rsid w:val="00144EA4"/>
    <w:rsid w:val="0024026D"/>
    <w:rsid w:val="002C3C5B"/>
    <w:rsid w:val="003267C5"/>
    <w:rsid w:val="00347FCE"/>
    <w:rsid w:val="004B644D"/>
    <w:rsid w:val="00554C50"/>
    <w:rsid w:val="00675FC1"/>
    <w:rsid w:val="00695F3D"/>
    <w:rsid w:val="006E508B"/>
    <w:rsid w:val="00703782"/>
    <w:rsid w:val="00731B79"/>
    <w:rsid w:val="0077564D"/>
    <w:rsid w:val="007D033C"/>
    <w:rsid w:val="007D0D19"/>
    <w:rsid w:val="008B3635"/>
    <w:rsid w:val="008E3459"/>
    <w:rsid w:val="00921C54"/>
    <w:rsid w:val="009503D3"/>
    <w:rsid w:val="009D695F"/>
    <w:rsid w:val="00A72C17"/>
    <w:rsid w:val="00A84F4F"/>
    <w:rsid w:val="00A94413"/>
    <w:rsid w:val="00AA0DA9"/>
    <w:rsid w:val="00AC06E7"/>
    <w:rsid w:val="00AC6246"/>
    <w:rsid w:val="00AC7C30"/>
    <w:rsid w:val="00B06C5B"/>
    <w:rsid w:val="00B1226B"/>
    <w:rsid w:val="00C53113"/>
    <w:rsid w:val="00C54EFB"/>
    <w:rsid w:val="00DC3BDC"/>
    <w:rsid w:val="00E34F54"/>
    <w:rsid w:val="00E45B0D"/>
    <w:rsid w:val="00E9399E"/>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11"/>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DA9"/>
    <w:pPr>
      <w:ind w:left="720"/>
      <w:contextualSpacing/>
    </w:pPr>
  </w:style>
  <w:style w:type="character" w:styleId="Hyperlink">
    <w:name w:val="Hyperlink"/>
    <w:basedOn w:val="DefaultParagraphFont"/>
    <w:uiPriority w:val="99"/>
    <w:unhideWhenUsed/>
    <w:rsid w:val="007D0D19"/>
    <w:rPr>
      <w:color w:val="0563C1" w:themeColor="hyperlink"/>
      <w:u w:val="single"/>
    </w:rPr>
  </w:style>
  <w:style w:type="character" w:styleId="UnresolvedMention">
    <w:name w:val="Unresolved Mention"/>
    <w:basedOn w:val="DefaultParagraphFont"/>
    <w:uiPriority w:val="99"/>
    <w:semiHidden/>
    <w:unhideWhenUsed/>
    <w:rsid w:val="007D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926">
      <w:bodyDiv w:val="1"/>
      <w:marLeft w:val="0"/>
      <w:marRight w:val="0"/>
      <w:marTop w:val="0"/>
      <w:marBottom w:val="0"/>
      <w:divBdr>
        <w:top w:val="none" w:sz="0" w:space="0" w:color="auto"/>
        <w:left w:val="none" w:sz="0" w:space="0" w:color="auto"/>
        <w:bottom w:val="none" w:sz="0" w:space="0" w:color="auto"/>
        <w:right w:val="none" w:sz="0" w:space="0" w:color="auto"/>
      </w:divBdr>
      <w:divsChild>
        <w:div w:id="392436761">
          <w:marLeft w:val="0"/>
          <w:marRight w:val="0"/>
          <w:marTop w:val="0"/>
          <w:marBottom w:val="0"/>
          <w:divBdr>
            <w:top w:val="none" w:sz="0" w:space="0" w:color="auto"/>
            <w:left w:val="none" w:sz="0" w:space="0" w:color="auto"/>
            <w:bottom w:val="none" w:sz="0" w:space="0" w:color="auto"/>
            <w:right w:val="none" w:sz="0" w:space="0" w:color="auto"/>
          </w:divBdr>
        </w:div>
      </w:divsChild>
    </w:div>
    <w:div w:id="445197028">
      <w:bodyDiv w:val="1"/>
      <w:marLeft w:val="0"/>
      <w:marRight w:val="0"/>
      <w:marTop w:val="0"/>
      <w:marBottom w:val="0"/>
      <w:divBdr>
        <w:top w:val="none" w:sz="0" w:space="0" w:color="auto"/>
        <w:left w:val="none" w:sz="0" w:space="0" w:color="auto"/>
        <w:bottom w:val="none" w:sz="0" w:space="0" w:color="auto"/>
        <w:right w:val="none" w:sz="0" w:space="0" w:color="auto"/>
      </w:divBdr>
      <w:divsChild>
        <w:div w:id="376126362">
          <w:marLeft w:val="0"/>
          <w:marRight w:val="0"/>
          <w:marTop w:val="0"/>
          <w:marBottom w:val="0"/>
          <w:divBdr>
            <w:top w:val="none" w:sz="0" w:space="0" w:color="auto"/>
            <w:left w:val="none" w:sz="0" w:space="0" w:color="auto"/>
            <w:bottom w:val="none" w:sz="0" w:space="0" w:color="auto"/>
            <w:right w:val="none" w:sz="0" w:space="0" w:color="auto"/>
          </w:divBdr>
        </w:div>
      </w:divsChild>
    </w:div>
    <w:div w:id="688802036">
      <w:bodyDiv w:val="1"/>
      <w:marLeft w:val="0"/>
      <w:marRight w:val="0"/>
      <w:marTop w:val="0"/>
      <w:marBottom w:val="0"/>
      <w:divBdr>
        <w:top w:val="none" w:sz="0" w:space="0" w:color="auto"/>
        <w:left w:val="none" w:sz="0" w:space="0" w:color="auto"/>
        <w:bottom w:val="none" w:sz="0" w:space="0" w:color="auto"/>
        <w:right w:val="none" w:sz="0" w:space="0" w:color="auto"/>
      </w:divBdr>
      <w:divsChild>
        <w:div w:id="150561880">
          <w:marLeft w:val="0"/>
          <w:marRight w:val="0"/>
          <w:marTop w:val="0"/>
          <w:marBottom w:val="0"/>
          <w:divBdr>
            <w:top w:val="none" w:sz="0" w:space="0" w:color="auto"/>
            <w:left w:val="none" w:sz="0" w:space="0" w:color="auto"/>
            <w:bottom w:val="none" w:sz="0" w:space="0" w:color="auto"/>
            <w:right w:val="none" w:sz="0" w:space="0" w:color="auto"/>
          </w:divBdr>
        </w:div>
      </w:divsChild>
    </w:div>
    <w:div w:id="1897626264">
      <w:bodyDiv w:val="1"/>
      <w:marLeft w:val="0"/>
      <w:marRight w:val="0"/>
      <w:marTop w:val="0"/>
      <w:marBottom w:val="0"/>
      <w:divBdr>
        <w:top w:val="none" w:sz="0" w:space="0" w:color="auto"/>
        <w:left w:val="none" w:sz="0" w:space="0" w:color="auto"/>
        <w:bottom w:val="none" w:sz="0" w:space="0" w:color="auto"/>
        <w:right w:val="none" w:sz="0" w:space="0" w:color="auto"/>
      </w:divBdr>
      <w:divsChild>
        <w:div w:id="853692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Technical%20Observation.docx" TargetMode="External"/><Relationship Id="rId10" Type="http://schemas.openxmlformats.org/officeDocument/2006/relationships/image" Target="media/image6.png"/><Relationship Id="rId19" Type="http://schemas.openxmlformats.org/officeDocument/2006/relationships/hyperlink" Target="Non-Technical%20Responses.xls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Shared Features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Q1</c:v>
                </c:pt>
              </c:strCache>
            </c:strRef>
          </c:tx>
          <c:spPr>
            <a:solidFill>
              <a:schemeClr val="accent1"/>
            </a:solidFill>
            <a:ln>
              <a:noFill/>
            </a:ln>
            <a:effectLst/>
          </c:spPr>
          <c:invertIfNegative val="0"/>
          <c:val>
            <c:numRef>
              <c:f>Sheet1!$G$10</c:f>
              <c:numCache>
                <c:formatCode>General</c:formatCode>
                <c:ptCount val="1"/>
                <c:pt idx="0">
                  <c:v>4.5999999999999996</c:v>
                </c:pt>
              </c:numCache>
            </c:numRef>
          </c:val>
          <c:extLst>
            <c:ext xmlns:c16="http://schemas.microsoft.com/office/drawing/2014/chart" uri="{C3380CC4-5D6E-409C-BE32-E72D297353CC}">
              <c16:uniqueId val="{00000000-2519-4DDF-AE07-D790CD603974}"/>
            </c:ext>
          </c:extLst>
        </c:ser>
        <c:ser>
          <c:idx val="1"/>
          <c:order val="1"/>
          <c:tx>
            <c:strRef>
              <c:f>Sheet1!$H$1</c:f>
              <c:strCache>
                <c:ptCount val="1"/>
                <c:pt idx="0">
                  <c:v>Q2</c:v>
                </c:pt>
              </c:strCache>
            </c:strRef>
          </c:tx>
          <c:spPr>
            <a:solidFill>
              <a:schemeClr val="accent2"/>
            </a:solidFill>
            <a:ln>
              <a:noFill/>
            </a:ln>
            <a:effectLst/>
          </c:spPr>
          <c:invertIfNegative val="0"/>
          <c:val>
            <c:numRef>
              <c:f>Sheet1!$H$10</c:f>
              <c:numCache>
                <c:formatCode>General</c:formatCode>
                <c:ptCount val="1"/>
                <c:pt idx="0">
                  <c:v>4.5999999999999996</c:v>
                </c:pt>
              </c:numCache>
            </c:numRef>
          </c:val>
          <c:extLst>
            <c:ext xmlns:c16="http://schemas.microsoft.com/office/drawing/2014/chart" uri="{C3380CC4-5D6E-409C-BE32-E72D297353CC}">
              <c16:uniqueId val="{00000001-2519-4DDF-AE07-D790CD603974}"/>
            </c:ext>
          </c:extLst>
        </c:ser>
        <c:ser>
          <c:idx val="2"/>
          <c:order val="2"/>
          <c:tx>
            <c:strRef>
              <c:f>Sheet1!$I$1</c:f>
              <c:strCache>
                <c:ptCount val="1"/>
                <c:pt idx="0">
                  <c:v>Q3</c:v>
                </c:pt>
              </c:strCache>
            </c:strRef>
          </c:tx>
          <c:spPr>
            <a:solidFill>
              <a:schemeClr val="accent3"/>
            </a:solidFill>
            <a:ln>
              <a:noFill/>
            </a:ln>
            <a:effectLst/>
          </c:spPr>
          <c:invertIfNegative val="0"/>
          <c:val>
            <c:numRef>
              <c:f>Sheet1!$I$10</c:f>
              <c:numCache>
                <c:formatCode>General</c:formatCode>
                <c:ptCount val="1"/>
                <c:pt idx="0">
                  <c:v>4.3</c:v>
                </c:pt>
              </c:numCache>
            </c:numRef>
          </c:val>
          <c:extLst>
            <c:ext xmlns:c16="http://schemas.microsoft.com/office/drawing/2014/chart" uri="{C3380CC4-5D6E-409C-BE32-E72D297353CC}">
              <c16:uniqueId val="{00000002-2519-4DDF-AE07-D790CD603974}"/>
            </c:ext>
          </c:extLst>
        </c:ser>
        <c:dLbls>
          <c:showLegendKey val="0"/>
          <c:showVal val="0"/>
          <c:showCatName val="0"/>
          <c:showSerName val="0"/>
          <c:showPercent val="0"/>
          <c:showBubbleSize val="0"/>
        </c:dLbls>
        <c:gapWidth val="219"/>
        <c:overlap val="-27"/>
        <c:axId val="1161529727"/>
        <c:axId val="1161532639"/>
      </c:barChart>
      <c:catAx>
        <c:axId val="1161529727"/>
        <c:scaling>
          <c:orientation val="minMax"/>
        </c:scaling>
        <c:delete val="1"/>
        <c:axPos val="b"/>
        <c:majorTickMark val="none"/>
        <c:minorTickMark val="none"/>
        <c:tickLblPos val="nextTo"/>
        <c:crossAx val="1161532639"/>
        <c:crosses val="autoZero"/>
        <c:auto val="1"/>
        <c:lblAlgn val="ctr"/>
        <c:lblOffset val="100"/>
        <c:noMultiLvlLbl val="0"/>
      </c:catAx>
      <c:valAx>
        <c:axId val="11615326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2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User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Q5</c:v>
                </c:pt>
              </c:strCache>
            </c:strRef>
          </c:tx>
          <c:spPr>
            <a:solidFill>
              <a:schemeClr val="accent1"/>
            </a:solidFill>
            <a:ln>
              <a:noFill/>
            </a:ln>
            <a:effectLst/>
          </c:spPr>
          <c:invertIfNegative val="0"/>
          <c:val>
            <c:numRef>
              <c:f>Sheet1!$K$10</c:f>
              <c:numCache>
                <c:formatCode>General</c:formatCode>
                <c:ptCount val="1"/>
                <c:pt idx="0">
                  <c:v>4</c:v>
                </c:pt>
              </c:numCache>
            </c:numRef>
          </c:val>
          <c:extLst>
            <c:ext xmlns:c16="http://schemas.microsoft.com/office/drawing/2014/chart" uri="{C3380CC4-5D6E-409C-BE32-E72D297353CC}">
              <c16:uniqueId val="{00000000-B301-4AEE-9F81-1C68F957BD52}"/>
            </c:ext>
          </c:extLst>
        </c:ser>
        <c:ser>
          <c:idx val="1"/>
          <c:order val="1"/>
          <c:tx>
            <c:strRef>
              <c:f>Sheet1!$L$1</c:f>
              <c:strCache>
                <c:ptCount val="1"/>
                <c:pt idx="0">
                  <c:v>Q6</c:v>
                </c:pt>
              </c:strCache>
            </c:strRef>
          </c:tx>
          <c:spPr>
            <a:solidFill>
              <a:schemeClr val="accent2"/>
            </a:solidFill>
            <a:ln>
              <a:noFill/>
            </a:ln>
            <a:effectLst/>
          </c:spPr>
          <c:invertIfNegative val="0"/>
          <c:val>
            <c:numRef>
              <c:f>Sheet1!$L$10</c:f>
              <c:numCache>
                <c:formatCode>General</c:formatCode>
                <c:ptCount val="1"/>
                <c:pt idx="0">
                  <c:v>4</c:v>
                </c:pt>
              </c:numCache>
            </c:numRef>
          </c:val>
          <c:extLst>
            <c:ext xmlns:c16="http://schemas.microsoft.com/office/drawing/2014/chart" uri="{C3380CC4-5D6E-409C-BE32-E72D297353CC}">
              <c16:uniqueId val="{00000001-B301-4AEE-9F81-1C68F957BD52}"/>
            </c:ext>
          </c:extLst>
        </c:ser>
        <c:ser>
          <c:idx val="2"/>
          <c:order val="2"/>
          <c:tx>
            <c:strRef>
              <c:f>Sheet1!$M$1</c:f>
              <c:strCache>
                <c:ptCount val="1"/>
                <c:pt idx="0">
                  <c:v>Q7</c:v>
                </c:pt>
              </c:strCache>
            </c:strRef>
          </c:tx>
          <c:spPr>
            <a:solidFill>
              <a:schemeClr val="accent3"/>
            </a:solidFill>
            <a:ln>
              <a:noFill/>
            </a:ln>
            <a:effectLst/>
          </c:spPr>
          <c:invertIfNegative val="0"/>
          <c:val>
            <c:numRef>
              <c:f>Sheet1!$M$10</c:f>
              <c:numCache>
                <c:formatCode>General</c:formatCode>
                <c:ptCount val="1"/>
                <c:pt idx="0">
                  <c:v>3.9</c:v>
                </c:pt>
              </c:numCache>
            </c:numRef>
          </c:val>
          <c:extLst>
            <c:ext xmlns:c16="http://schemas.microsoft.com/office/drawing/2014/chart" uri="{C3380CC4-5D6E-409C-BE32-E72D297353CC}">
              <c16:uniqueId val="{00000002-B301-4AEE-9F81-1C68F957BD52}"/>
            </c:ext>
          </c:extLst>
        </c:ser>
        <c:ser>
          <c:idx val="3"/>
          <c:order val="3"/>
          <c:tx>
            <c:strRef>
              <c:f>Sheet1!$N$1</c:f>
              <c:strCache>
                <c:ptCount val="1"/>
                <c:pt idx="0">
                  <c:v>Q8</c:v>
                </c:pt>
              </c:strCache>
            </c:strRef>
          </c:tx>
          <c:spPr>
            <a:solidFill>
              <a:schemeClr val="accent4"/>
            </a:solidFill>
            <a:ln>
              <a:noFill/>
            </a:ln>
            <a:effectLst/>
          </c:spPr>
          <c:invertIfNegative val="0"/>
          <c:val>
            <c:numRef>
              <c:f>Sheet1!$N$10</c:f>
              <c:numCache>
                <c:formatCode>General</c:formatCode>
                <c:ptCount val="1"/>
                <c:pt idx="0">
                  <c:v>3.9</c:v>
                </c:pt>
              </c:numCache>
            </c:numRef>
          </c:val>
          <c:extLst>
            <c:ext xmlns:c16="http://schemas.microsoft.com/office/drawing/2014/chart" uri="{C3380CC4-5D6E-409C-BE32-E72D297353CC}">
              <c16:uniqueId val="{00000003-B301-4AEE-9F81-1C68F957BD52}"/>
            </c:ext>
          </c:extLst>
        </c:ser>
        <c:ser>
          <c:idx val="4"/>
          <c:order val="4"/>
          <c:tx>
            <c:strRef>
              <c:f>Sheet1!$O$1</c:f>
              <c:strCache>
                <c:ptCount val="1"/>
                <c:pt idx="0">
                  <c:v>Q9</c:v>
                </c:pt>
              </c:strCache>
            </c:strRef>
          </c:tx>
          <c:spPr>
            <a:solidFill>
              <a:schemeClr val="accent5"/>
            </a:solidFill>
            <a:ln>
              <a:noFill/>
            </a:ln>
            <a:effectLst/>
          </c:spPr>
          <c:invertIfNegative val="0"/>
          <c:val>
            <c:numRef>
              <c:f>Sheet1!$O$10</c:f>
              <c:numCache>
                <c:formatCode>General</c:formatCode>
                <c:ptCount val="1"/>
                <c:pt idx="0">
                  <c:v>4.0999999999999996</c:v>
                </c:pt>
              </c:numCache>
            </c:numRef>
          </c:val>
          <c:extLst>
            <c:ext xmlns:c16="http://schemas.microsoft.com/office/drawing/2014/chart" uri="{C3380CC4-5D6E-409C-BE32-E72D297353CC}">
              <c16:uniqueId val="{00000004-B301-4AEE-9F81-1C68F957BD52}"/>
            </c:ext>
          </c:extLst>
        </c:ser>
        <c:ser>
          <c:idx val="5"/>
          <c:order val="5"/>
          <c:tx>
            <c:strRef>
              <c:f>Sheet1!$P$1</c:f>
              <c:strCache>
                <c:ptCount val="1"/>
                <c:pt idx="0">
                  <c:v>Q10</c:v>
                </c:pt>
              </c:strCache>
            </c:strRef>
          </c:tx>
          <c:spPr>
            <a:solidFill>
              <a:schemeClr val="accent6"/>
            </a:solidFill>
            <a:ln>
              <a:noFill/>
            </a:ln>
            <a:effectLst/>
          </c:spPr>
          <c:invertIfNegative val="0"/>
          <c:val>
            <c:numRef>
              <c:f>Sheet1!$P$10</c:f>
              <c:numCache>
                <c:formatCode>General</c:formatCode>
                <c:ptCount val="1"/>
                <c:pt idx="0">
                  <c:v>4.4000000000000004</c:v>
                </c:pt>
              </c:numCache>
            </c:numRef>
          </c:val>
          <c:extLst>
            <c:ext xmlns:c16="http://schemas.microsoft.com/office/drawing/2014/chart" uri="{C3380CC4-5D6E-409C-BE32-E72D297353CC}">
              <c16:uniqueId val="{00000005-B301-4AEE-9F81-1C68F957BD52}"/>
            </c:ext>
          </c:extLst>
        </c:ser>
        <c:ser>
          <c:idx val="6"/>
          <c:order val="6"/>
          <c:tx>
            <c:strRef>
              <c:f>Sheet1!$Q$1</c:f>
              <c:strCache>
                <c:ptCount val="1"/>
                <c:pt idx="0">
                  <c:v>Q11</c:v>
                </c:pt>
              </c:strCache>
            </c:strRef>
          </c:tx>
          <c:spPr>
            <a:solidFill>
              <a:schemeClr val="accent1">
                <a:lumMod val="60000"/>
              </a:schemeClr>
            </a:solidFill>
            <a:ln>
              <a:noFill/>
            </a:ln>
            <a:effectLst/>
          </c:spPr>
          <c:invertIfNegative val="0"/>
          <c:val>
            <c:numRef>
              <c:f>Sheet1!$Q$10</c:f>
              <c:numCache>
                <c:formatCode>General</c:formatCode>
                <c:ptCount val="1"/>
                <c:pt idx="0">
                  <c:v>4.4000000000000004</c:v>
                </c:pt>
              </c:numCache>
            </c:numRef>
          </c:val>
          <c:extLst>
            <c:ext xmlns:c16="http://schemas.microsoft.com/office/drawing/2014/chart" uri="{C3380CC4-5D6E-409C-BE32-E72D297353CC}">
              <c16:uniqueId val="{00000006-B301-4AEE-9F81-1C68F957BD52}"/>
            </c:ext>
          </c:extLst>
        </c:ser>
        <c:dLbls>
          <c:showLegendKey val="0"/>
          <c:showVal val="0"/>
          <c:showCatName val="0"/>
          <c:showSerName val="0"/>
          <c:showPercent val="0"/>
          <c:showBubbleSize val="0"/>
        </c:dLbls>
        <c:gapWidth val="219"/>
        <c:overlap val="-27"/>
        <c:axId val="1163253263"/>
        <c:axId val="1163252015"/>
      </c:barChart>
      <c:catAx>
        <c:axId val="1163253263"/>
        <c:scaling>
          <c:orientation val="minMax"/>
        </c:scaling>
        <c:delete val="1"/>
        <c:axPos val="b"/>
        <c:majorTickMark val="none"/>
        <c:minorTickMark val="none"/>
        <c:tickLblPos val="nextTo"/>
        <c:crossAx val="1163252015"/>
        <c:crosses val="autoZero"/>
        <c:auto val="1"/>
        <c:lblAlgn val="ctr"/>
        <c:lblOffset val="100"/>
        <c:noMultiLvlLbl val="0"/>
      </c:catAx>
      <c:valAx>
        <c:axId val="1163252015"/>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253263"/>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Responses</a:t>
            </a:r>
            <a:r>
              <a:rPr lang="en-GB" baseline="0"/>
              <a:t> for Management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Sheet1!$S$1</c:f>
              <c:strCache>
                <c:ptCount val="1"/>
                <c:pt idx="0">
                  <c:v>Q13</c:v>
                </c:pt>
              </c:strCache>
            </c:strRef>
          </c:tx>
          <c:spPr>
            <a:solidFill>
              <a:schemeClr val="accent1"/>
            </a:solidFill>
            <a:ln>
              <a:noFill/>
            </a:ln>
            <a:effectLst/>
          </c:spPr>
          <c:invertIfNegative val="0"/>
          <c:val>
            <c:numRef>
              <c:f>Sheet1!$S$10</c:f>
              <c:numCache>
                <c:formatCode>General</c:formatCode>
                <c:ptCount val="1"/>
                <c:pt idx="0">
                  <c:v>4.5999999999999996</c:v>
                </c:pt>
              </c:numCache>
            </c:numRef>
          </c:val>
          <c:extLst>
            <c:ext xmlns:c16="http://schemas.microsoft.com/office/drawing/2014/chart" uri="{C3380CC4-5D6E-409C-BE32-E72D297353CC}">
              <c16:uniqueId val="{00000000-3B34-4200-B8A3-45BED6F16002}"/>
            </c:ext>
          </c:extLst>
        </c:ser>
        <c:ser>
          <c:idx val="1"/>
          <c:order val="1"/>
          <c:tx>
            <c:strRef>
              <c:f>Sheet1!$T$1</c:f>
              <c:strCache>
                <c:ptCount val="1"/>
                <c:pt idx="0">
                  <c:v>Q14</c:v>
                </c:pt>
              </c:strCache>
            </c:strRef>
          </c:tx>
          <c:spPr>
            <a:solidFill>
              <a:schemeClr val="accent2"/>
            </a:solidFill>
            <a:ln>
              <a:noFill/>
            </a:ln>
            <a:effectLst/>
          </c:spPr>
          <c:invertIfNegative val="0"/>
          <c:val>
            <c:numRef>
              <c:f>Sheet1!$T$10</c:f>
              <c:numCache>
                <c:formatCode>General</c:formatCode>
                <c:ptCount val="1"/>
                <c:pt idx="0">
                  <c:v>4.3</c:v>
                </c:pt>
              </c:numCache>
            </c:numRef>
          </c:val>
          <c:extLst>
            <c:ext xmlns:c16="http://schemas.microsoft.com/office/drawing/2014/chart" uri="{C3380CC4-5D6E-409C-BE32-E72D297353CC}">
              <c16:uniqueId val="{00000001-3B34-4200-B8A3-45BED6F16002}"/>
            </c:ext>
          </c:extLst>
        </c:ser>
        <c:ser>
          <c:idx val="2"/>
          <c:order val="2"/>
          <c:tx>
            <c:strRef>
              <c:f>Sheet1!$U$1</c:f>
              <c:strCache>
                <c:ptCount val="1"/>
                <c:pt idx="0">
                  <c:v>Q15</c:v>
                </c:pt>
              </c:strCache>
            </c:strRef>
          </c:tx>
          <c:spPr>
            <a:solidFill>
              <a:schemeClr val="accent3"/>
            </a:solidFill>
            <a:ln>
              <a:noFill/>
            </a:ln>
            <a:effectLst/>
          </c:spPr>
          <c:invertIfNegative val="0"/>
          <c:val>
            <c:numRef>
              <c:f>Sheet1!$U$10</c:f>
              <c:numCache>
                <c:formatCode>General</c:formatCode>
                <c:ptCount val="1"/>
                <c:pt idx="0">
                  <c:v>4.4000000000000004</c:v>
                </c:pt>
              </c:numCache>
            </c:numRef>
          </c:val>
          <c:extLst>
            <c:ext xmlns:c16="http://schemas.microsoft.com/office/drawing/2014/chart" uri="{C3380CC4-5D6E-409C-BE32-E72D297353CC}">
              <c16:uniqueId val="{00000002-3B34-4200-B8A3-45BED6F16002}"/>
            </c:ext>
          </c:extLst>
        </c:ser>
        <c:ser>
          <c:idx val="3"/>
          <c:order val="3"/>
          <c:tx>
            <c:strRef>
              <c:f>Sheet1!$V$1</c:f>
              <c:strCache>
                <c:ptCount val="1"/>
                <c:pt idx="0">
                  <c:v>Q16</c:v>
                </c:pt>
              </c:strCache>
            </c:strRef>
          </c:tx>
          <c:spPr>
            <a:solidFill>
              <a:schemeClr val="accent4"/>
            </a:solidFill>
            <a:ln>
              <a:noFill/>
            </a:ln>
            <a:effectLst/>
          </c:spPr>
          <c:invertIfNegative val="0"/>
          <c:val>
            <c:numRef>
              <c:f>Sheet1!$V$10</c:f>
              <c:numCache>
                <c:formatCode>General</c:formatCode>
                <c:ptCount val="1"/>
                <c:pt idx="0">
                  <c:v>4.5999999999999996</c:v>
                </c:pt>
              </c:numCache>
            </c:numRef>
          </c:val>
          <c:extLst>
            <c:ext xmlns:c16="http://schemas.microsoft.com/office/drawing/2014/chart" uri="{C3380CC4-5D6E-409C-BE32-E72D297353CC}">
              <c16:uniqueId val="{00000003-3B34-4200-B8A3-45BED6F16002}"/>
            </c:ext>
          </c:extLst>
        </c:ser>
        <c:dLbls>
          <c:showLegendKey val="0"/>
          <c:showVal val="0"/>
          <c:showCatName val="0"/>
          <c:showSerName val="0"/>
          <c:showPercent val="0"/>
          <c:showBubbleSize val="0"/>
        </c:dLbls>
        <c:gapWidth val="219"/>
        <c:overlap val="-27"/>
        <c:axId val="1176349375"/>
        <c:axId val="1176351039"/>
      </c:barChart>
      <c:catAx>
        <c:axId val="1176349375"/>
        <c:scaling>
          <c:orientation val="minMax"/>
        </c:scaling>
        <c:delete val="1"/>
        <c:axPos val="b"/>
        <c:majorTickMark val="none"/>
        <c:minorTickMark val="none"/>
        <c:tickLblPos val="nextTo"/>
        <c:crossAx val="1176351039"/>
        <c:crosses val="autoZero"/>
        <c:auto val="1"/>
        <c:lblAlgn val="ctr"/>
        <c:lblOffset val="100"/>
        <c:noMultiLvlLbl val="0"/>
      </c:catAx>
      <c:valAx>
        <c:axId val="11763510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34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17</cp:revision>
  <dcterms:created xsi:type="dcterms:W3CDTF">2024-02-16T11:20:00Z</dcterms:created>
  <dcterms:modified xsi:type="dcterms:W3CDTF">2024-03-01T14:13:00Z</dcterms:modified>
</cp:coreProperties>
</file>