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48C75B78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093FAD">
        <w:rPr>
          <w:sz w:val="28"/>
          <w:szCs w:val="28"/>
        </w:rPr>
        <w:t>ПР_</w:t>
      </w:r>
      <w:r w:rsidR="00093FAD" w:rsidRPr="00093FAD">
        <w:rPr>
          <w:sz w:val="28"/>
          <w:szCs w:val="28"/>
        </w:rPr>
        <w:t>5</w:t>
      </w:r>
      <w:r w:rsidRPr="00BE62AC">
        <w:rPr>
          <w:sz w:val="28"/>
          <w:szCs w:val="28"/>
        </w:rPr>
        <w:t>.1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1B3D2F3A" w14:textId="3343D1D8" w:rsidR="00BE62AC" w:rsidRDefault="00F22DF7" w:rsidP="001B774B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15498C61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F22DF7" w:rsidRPr="00BE62AC">
        <w:rPr>
          <w:sz w:val="28"/>
          <w:szCs w:val="28"/>
        </w:rPr>
        <w:t>1</w:t>
      </w:r>
    </w:p>
    <w:p w14:paraId="0D950F7B" w14:textId="0C6C1995" w:rsidR="003D7FD3" w:rsidRDefault="001B774B" w:rsidP="00F22DF7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виды административных наказаний </w:t>
      </w:r>
    </w:p>
    <w:p w14:paraId="2A1E30E9" w14:textId="1E182F05" w:rsidR="001B774B" w:rsidRDefault="001B774B" w:rsidP="00F22DF7">
      <w:pPr>
        <w:rPr>
          <w:sz w:val="28"/>
          <w:szCs w:val="28"/>
        </w:rPr>
      </w:pPr>
      <w:r>
        <w:rPr>
          <w:sz w:val="28"/>
          <w:szCs w:val="28"/>
        </w:rPr>
        <w:t>Статья 3.2</w:t>
      </w:r>
    </w:p>
    <w:p w14:paraId="406A52AC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1) предупреждение;</w:t>
      </w:r>
    </w:p>
    <w:p w14:paraId="49F27184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2) административный штраф;</w:t>
      </w:r>
    </w:p>
    <w:p w14:paraId="2AFE048C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4) конфискация орудия совершения или предмета административного правонарушения;</w:t>
      </w:r>
    </w:p>
    <w:p w14:paraId="6E013AC2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5) лишение специального права, предоставленного физическому лицу;</w:t>
      </w:r>
    </w:p>
    <w:p w14:paraId="403824C1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6) административный арест;</w:t>
      </w:r>
    </w:p>
    <w:p w14:paraId="44E6D8C1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7) административное выдворение за пределы Российской Федерации иностранного гражданина или лица без гражданства;</w:t>
      </w:r>
    </w:p>
    <w:p w14:paraId="67163961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8) дисквалификация;</w:t>
      </w:r>
    </w:p>
    <w:p w14:paraId="5AA43333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9) административное приостановление деятельности;</w:t>
      </w:r>
    </w:p>
    <w:p w14:paraId="684D1A1F" w14:textId="77777777" w:rsidR="001B774B" w:rsidRDefault="001B774B" w:rsidP="001B774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10) обязательные работы;</w:t>
      </w:r>
    </w:p>
    <w:p w14:paraId="20D0997A" w14:textId="701F205B" w:rsidR="001B774B" w:rsidRPr="001B774B" w:rsidRDefault="001B774B" w:rsidP="00F22D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Источник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hyperlink r:id="rId4" w:history="1">
        <w:r w:rsidRPr="001B774B">
          <w:rPr>
            <w:rStyle w:val="a3"/>
            <w:sz w:val="28"/>
            <w:szCs w:val="28"/>
            <w:lang w:val="en-US"/>
          </w:rPr>
          <w:t>url</w:t>
        </w:r>
      </w:hyperlink>
    </w:p>
    <w:sectPr w:rsidR="001B774B" w:rsidRPr="001B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93FAD"/>
    <w:rsid w:val="000C53A9"/>
    <w:rsid w:val="001B774B"/>
    <w:rsid w:val="003D7FD3"/>
    <w:rsid w:val="00BE62AC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1B774B"/>
  </w:style>
  <w:style w:type="character" w:styleId="a3">
    <w:name w:val="Hyperlink"/>
    <w:basedOn w:val="a0"/>
    <w:uiPriority w:val="99"/>
    <w:unhideWhenUsed/>
    <w:rsid w:val="001B77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1B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4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4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7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8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akonrf.info/koap/3.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2021-05-20T20:03:00Z</dcterms:created>
  <dcterms:modified xsi:type="dcterms:W3CDTF">2021-05-27T18:58:00Z</dcterms:modified>
</cp:coreProperties>
</file>