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C85F" w14:textId="2B360837" w:rsidR="00E30514" w:rsidRPr="00D83A66" w:rsidRDefault="00E30514" w:rsidP="00E30514">
      <w:pPr>
        <w:jc w:val="center"/>
        <w:rPr>
          <w:rFonts w:cs="Arial"/>
          <w:sz w:val="28"/>
          <w:szCs w:val="28"/>
        </w:rPr>
      </w:pPr>
      <w:r w:rsidRPr="00D83A66">
        <w:rPr>
          <w:rFonts w:cs="Arial"/>
          <w:sz w:val="28"/>
          <w:szCs w:val="28"/>
        </w:rPr>
        <w:t xml:space="preserve">Вариативное задание </w:t>
      </w:r>
      <w:r w:rsidR="00D83A66" w:rsidRPr="00D83A66">
        <w:rPr>
          <w:rFonts w:cs="Arial"/>
          <w:sz w:val="28"/>
          <w:szCs w:val="28"/>
        </w:rPr>
        <w:t>5</w:t>
      </w:r>
      <w:r w:rsidRPr="00D83A66">
        <w:rPr>
          <w:rFonts w:cs="Arial"/>
          <w:sz w:val="28"/>
          <w:szCs w:val="28"/>
        </w:rPr>
        <w:t xml:space="preserve"> </w:t>
      </w:r>
    </w:p>
    <w:p w14:paraId="2AB61215" w14:textId="3F5140F7" w:rsidR="00D83A66" w:rsidRPr="00D83A66" w:rsidRDefault="00D83A66" w:rsidP="00D83A66">
      <w:pPr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  <w:r w:rsidRPr="00D83A66">
        <w:rPr>
          <w:sz w:val="28"/>
          <w:szCs w:val="24"/>
          <w:lang w:eastAsia="ru-RU"/>
        </w:rPr>
        <w:t>Государственные стандарты</w:t>
      </w:r>
    </w:p>
    <w:p w14:paraId="38F27BCC" w14:textId="77777777" w:rsidR="00E30514" w:rsidRDefault="00E30514" w:rsidP="00E30514">
      <w:pPr>
        <w:jc w:val="center"/>
        <w:rPr>
          <w:rFonts w:cs="Arial"/>
          <w:sz w:val="32"/>
          <w:szCs w:val="32"/>
        </w:rPr>
      </w:pPr>
    </w:p>
    <w:p w14:paraId="6FD52514" w14:textId="53BE1C0C" w:rsidR="00E30514" w:rsidRPr="00D83A66" w:rsidRDefault="00E30514" w:rsidP="00E30514">
      <w:pPr>
        <w:rPr>
          <w:rFonts w:cs="Arial"/>
          <w:szCs w:val="24"/>
        </w:rPr>
      </w:pPr>
      <w:r w:rsidRPr="00D83A66">
        <w:rPr>
          <w:rFonts w:cs="Arial"/>
          <w:szCs w:val="24"/>
        </w:rPr>
        <w:t>ИВТ 4 курс</w:t>
      </w:r>
    </w:p>
    <w:p w14:paraId="429BA169" w14:textId="49840AC3" w:rsidR="00EA382D" w:rsidRPr="00D83A66" w:rsidRDefault="00E30514" w:rsidP="00E30514">
      <w:pPr>
        <w:rPr>
          <w:rFonts w:cs="Arial"/>
          <w:szCs w:val="24"/>
        </w:rPr>
      </w:pPr>
      <w:r w:rsidRPr="00D83A66">
        <w:rPr>
          <w:rFonts w:cs="Arial"/>
          <w:szCs w:val="24"/>
        </w:rPr>
        <w:t>Кузнецов Антон</w:t>
      </w:r>
    </w:p>
    <w:p w14:paraId="699DC9E2" w14:textId="6556C448" w:rsidR="00E30514" w:rsidRDefault="00E30514" w:rsidP="00E30514">
      <w:pPr>
        <w:rPr>
          <w:rFonts w:cs="Arial"/>
          <w:sz w:val="32"/>
          <w:szCs w:val="32"/>
        </w:rPr>
      </w:pPr>
    </w:p>
    <w:p w14:paraId="4CB4EE8C" w14:textId="54305C61" w:rsidR="00E30514" w:rsidRDefault="00E30514" w:rsidP="00E30514">
      <w:pPr>
        <w:rPr>
          <w:rFonts w:cs="Arial"/>
          <w:sz w:val="32"/>
          <w:szCs w:val="32"/>
        </w:rPr>
      </w:pPr>
    </w:p>
    <w:p w14:paraId="5E54E82D" w14:textId="7A5BF89C" w:rsidR="00E30514" w:rsidRDefault="00E30514" w:rsidP="00E30514">
      <w:pPr>
        <w:pStyle w:val="1"/>
      </w:pPr>
    </w:p>
    <w:p w14:paraId="1B9E9647" w14:textId="46798DBD" w:rsidR="00E30514" w:rsidRDefault="00E30514" w:rsidP="00E30514">
      <w:pPr>
        <w:pStyle w:val="1"/>
      </w:pPr>
      <w:r>
        <w:t>Задание</w:t>
      </w:r>
    </w:p>
    <w:p w14:paraId="1A0DAF1A" w14:textId="1A032687" w:rsidR="00E30514" w:rsidRPr="002E4F52" w:rsidRDefault="00E30514" w:rsidP="002E4F52"/>
    <w:p w14:paraId="05E9D7B9" w14:textId="3B20D461" w:rsidR="00E30514" w:rsidRPr="002E4F52" w:rsidRDefault="002E4F52" w:rsidP="002E4F52">
      <w:pPr>
        <w:spacing w:line="360" w:lineRule="auto"/>
      </w:pPr>
      <w:r w:rsidRPr="002E4F52">
        <w:t>Составить перечень стандартов, которыми следует руководствоваться в профессиональной деятельности: при разработке ПО, спецификаций и прочей документации.</w:t>
      </w:r>
    </w:p>
    <w:p w14:paraId="289AE89D" w14:textId="623D3DF5" w:rsidR="00E30514" w:rsidRDefault="00E30514" w:rsidP="00E30514">
      <w:pPr>
        <w:rPr>
          <w:rFonts w:cs="Arial"/>
          <w:sz w:val="32"/>
          <w:szCs w:val="32"/>
        </w:rPr>
      </w:pPr>
    </w:p>
    <w:p w14:paraId="627ED471" w14:textId="36A8D73B" w:rsidR="00D83A66" w:rsidRDefault="00D83A66" w:rsidP="00E30514">
      <w:pPr>
        <w:rPr>
          <w:rFonts w:cs="Arial"/>
          <w:sz w:val="32"/>
          <w:szCs w:val="32"/>
        </w:rPr>
      </w:pPr>
    </w:p>
    <w:p w14:paraId="0655C6A8" w14:textId="23B2D4CE" w:rsidR="00D83A66" w:rsidRDefault="00D83A66" w:rsidP="00E30514">
      <w:pPr>
        <w:rPr>
          <w:rFonts w:cs="Arial"/>
          <w:sz w:val="32"/>
          <w:szCs w:val="32"/>
        </w:rPr>
      </w:pPr>
    </w:p>
    <w:p w14:paraId="1E9A980A" w14:textId="2BC769C3" w:rsidR="00D83A66" w:rsidRDefault="00D83A66" w:rsidP="00E30514">
      <w:pPr>
        <w:rPr>
          <w:rFonts w:cs="Arial"/>
          <w:sz w:val="32"/>
          <w:szCs w:val="32"/>
        </w:rPr>
      </w:pPr>
    </w:p>
    <w:p w14:paraId="1C31252D" w14:textId="246BDFD4" w:rsidR="00D83A66" w:rsidRDefault="00D83A66" w:rsidP="00E30514">
      <w:pPr>
        <w:rPr>
          <w:rFonts w:cs="Arial"/>
          <w:sz w:val="32"/>
          <w:szCs w:val="32"/>
        </w:rPr>
      </w:pPr>
    </w:p>
    <w:p w14:paraId="59768F7F" w14:textId="346BDFEB" w:rsidR="00D83A66" w:rsidRDefault="00D83A66" w:rsidP="00E30514">
      <w:pPr>
        <w:rPr>
          <w:rFonts w:cs="Arial"/>
          <w:sz w:val="32"/>
          <w:szCs w:val="32"/>
        </w:rPr>
      </w:pPr>
    </w:p>
    <w:p w14:paraId="2979F99D" w14:textId="4769BB33" w:rsidR="00D83A66" w:rsidRDefault="00D83A66" w:rsidP="00E30514">
      <w:pPr>
        <w:rPr>
          <w:rFonts w:cs="Arial"/>
          <w:sz w:val="32"/>
          <w:szCs w:val="32"/>
        </w:rPr>
      </w:pPr>
    </w:p>
    <w:p w14:paraId="3E3F7216" w14:textId="230898AD" w:rsidR="00D83A66" w:rsidRDefault="00D83A66" w:rsidP="00E30514">
      <w:pPr>
        <w:rPr>
          <w:rFonts w:cs="Arial"/>
          <w:sz w:val="32"/>
          <w:szCs w:val="32"/>
        </w:rPr>
      </w:pPr>
    </w:p>
    <w:p w14:paraId="1BD5E0CB" w14:textId="771D8B35" w:rsidR="00D83A66" w:rsidRDefault="00D83A66" w:rsidP="00E30514">
      <w:pPr>
        <w:rPr>
          <w:rFonts w:cs="Arial"/>
          <w:sz w:val="32"/>
          <w:szCs w:val="32"/>
        </w:rPr>
      </w:pPr>
    </w:p>
    <w:p w14:paraId="43726AB0" w14:textId="1773B449" w:rsidR="00D83A66" w:rsidRDefault="00D83A66" w:rsidP="00E30514">
      <w:pPr>
        <w:rPr>
          <w:rFonts w:cs="Arial"/>
          <w:sz w:val="32"/>
          <w:szCs w:val="32"/>
        </w:rPr>
      </w:pPr>
    </w:p>
    <w:p w14:paraId="71B6CD97" w14:textId="77777777" w:rsidR="00D83A66" w:rsidRPr="00E30514" w:rsidRDefault="00D83A66" w:rsidP="00E30514">
      <w:pPr>
        <w:rPr>
          <w:rFonts w:cs="Arial"/>
          <w:sz w:val="32"/>
          <w:szCs w:val="32"/>
        </w:rPr>
      </w:pPr>
    </w:p>
    <w:p w14:paraId="51C00282" w14:textId="087E9943" w:rsidR="00E30514" w:rsidRPr="00F311FC" w:rsidRDefault="00F311FC" w:rsidP="00E30514">
      <w:pPr>
        <w:pStyle w:val="1"/>
      </w:pPr>
      <w:r>
        <w:t>Выполнение задания</w:t>
      </w:r>
    </w:p>
    <w:p w14:paraId="08D3F563" w14:textId="222C1E48" w:rsidR="008D2F7F" w:rsidRDefault="008D2F7F" w:rsidP="008D2F7F"/>
    <w:p w14:paraId="11926B81" w14:textId="4630E079" w:rsidR="00812172" w:rsidRDefault="00812172" w:rsidP="008D2F7F">
      <w:pPr>
        <w:rPr>
          <w:lang w:val="en-US"/>
        </w:rPr>
      </w:pPr>
      <w:r>
        <w:t>Ресурс</w:t>
      </w:r>
      <w:r>
        <w:rPr>
          <w:lang w:val="en-US"/>
        </w:rPr>
        <w:t xml:space="preserve">: </w:t>
      </w:r>
      <w:hyperlink r:id="rId4" w:history="1">
        <w:r w:rsidRPr="00812172">
          <w:rPr>
            <w:rStyle w:val="a3"/>
            <w:lang w:val="en-US"/>
          </w:rPr>
          <w:t>URL</w:t>
        </w:r>
      </w:hyperlink>
    </w:p>
    <w:p w14:paraId="5C2067DC" w14:textId="77777777" w:rsidR="00D83A66" w:rsidRPr="00812172" w:rsidRDefault="00D83A66" w:rsidP="008D2F7F">
      <w:pPr>
        <w:rPr>
          <w:lang w:val="en-US"/>
        </w:rPr>
      </w:pPr>
    </w:p>
    <w:tbl>
      <w:tblPr>
        <w:tblStyle w:val="a6"/>
        <w:tblW w:w="0" w:type="auto"/>
        <w:tblLook w:val="0000" w:firstRow="0" w:lastRow="0" w:firstColumn="0" w:lastColumn="0" w:noHBand="0" w:noVBand="0"/>
      </w:tblPr>
      <w:tblGrid>
        <w:gridCol w:w="4672"/>
        <w:gridCol w:w="4673"/>
      </w:tblGrid>
      <w:tr w:rsidR="00812172" w14:paraId="2F1D7B08" w14:textId="77777777" w:rsidTr="00812172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345" w:type="dxa"/>
            <w:gridSpan w:val="2"/>
          </w:tcPr>
          <w:p w14:paraId="0C2629C7" w14:textId="3033D4B4" w:rsidR="00812172" w:rsidRDefault="00812172" w:rsidP="00812172">
            <w:pPr>
              <w:spacing w:after="160" w:line="259" w:lineRule="auto"/>
              <w:ind w:left="-5"/>
              <w:jc w:val="center"/>
            </w:pPr>
            <w:r>
              <w:lastRenderedPageBreak/>
              <w:t>Перечень стандартов разработки ПО</w:t>
            </w:r>
          </w:p>
        </w:tc>
      </w:tr>
      <w:tr w:rsidR="002E4F52" w14:paraId="42C920FA" w14:textId="77777777" w:rsidTr="002E4F5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72" w:type="dxa"/>
          </w:tcPr>
          <w:p w14:paraId="32E2564C" w14:textId="662B6635" w:rsidR="002E4F52" w:rsidRPr="00D83A66" w:rsidRDefault="0081217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u w:val="single"/>
                <w:shd w:val="clear" w:color="auto" w:fill="FFFFFF"/>
              </w:rPr>
            </w:pPr>
            <w:hyperlink r:id="rId5" w:history="1">
              <w:r w:rsidRPr="00D83A66">
                <w:rPr>
                  <w:rStyle w:val="a3"/>
                  <w:rFonts w:ascii="PT Sans" w:hAnsi="PT Sans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58412-2019</w:t>
              </w:r>
            </w:hyperlink>
          </w:p>
        </w:tc>
        <w:tc>
          <w:tcPr>
            <w:tcW w:w="4673" w:type="dxa"/>
          </w:tcPr>
          <w:p w14:paraId="301578D4" w14:textId="75254947" w:rsidR="002E4F52" w:rsidRPr="00D83A66" w:rsidRDefault="0081217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</w:pPr>
            <w:r w:rsidRPr="00D83A66"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  <w:t>Защита информации. Разработка безопасного программного обеспечения. Угрозы безопасности информации при разработке программного обеспечения</w:t>
            </w:r>
          </w:p>
        </w:tc>
      </w:tr>
      <w:tr w:rsidR="002E4F52" w14:paraId="0E6BEAAC" w14:textId="77777777" w:rsidTr="002E4F5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72" w:type="dxa"/>
          </w:tcPr>
          <w:p w14:paraId="3902E6FF" w14:textId="6E1E1BD7" w:rsidR="002E4F52" w:rsidRPr="00D83A66" w:rsidRDefault="0081217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u w:val="single"/>
                <w:shd w:val="clear" w:color="auto" w:fill="FFFFFF"/>
              </w:rPr>
            </w:pPr>
            <w:hyperlink r:id="rId6" w:history="1">
              <w:r w:rsidRPr="00D83A66">
                <w:rPr>
                  <w:rStyle w:val="a3"/>
                  <w:rFonts w:ascii="PT Sans" w:hAnsi="PT Sans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56939-2016</w:t>
              </w:r>
            </w:hyperlink>
          </w:p>
        </w:tc>
        <w:tc>
          <w:tcPr>
            <w:tcW w:w="4673" w:type="dxa"/>
          </w:tcPr>
          <w:p w14:paraId="3F6485C0" w14:textId="5FBB2A83" w:rsidR="002E4F52" w:rsidRPr="00D83A66" w:rsidRDefault="0081217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</w:pPr>
            <w:r w:rsidRPr="00D83A66"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  <w:t>Защита информации. Разработка безопасного программного обеспечения. Общие требования</w:t>
            </w:r>
          </w:p>
        </w:tc>
      </w:tr>
      <w:tr w:rsidR="002E4F52" w14:paraId="4E272688" w14:textId="77777777" w:rsidTr="002E4F5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72" w:type="dxa"/>
          </w:tcPr>
          <w:p w14:paraId="5D168CBE" w14:textId="48BE546F" w:rsidR="002E4F52" w:rsidRPr="00D83A66" w:rsidRDefault="0081217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u w:val="single"/>
                <w:shd w:val="clear" w:color="auto" w:fill="FFFFFF"/>
              </w:rPr>
            </w:pPr>
            <w:hyperlink r:id="rId7" w:history="1">
              <w:r w:rsidRPr="00D83A66">
                <w:rPr>
                  <w:rStyle w:val="a3"/>
                  <w:rFonts w:ascii="PT Sans" w:hAnsi="PT Sans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54593-2011</w:t>
              </w:r>
            </w:hyperlink>
          </w:p>
        </w:tc>
        <w:tc>
          <w:tcPr>
            <w:tcW w:w="4673" w:type="dxa"/>
          </w:tcPr>
          <w:p w14:paraId="45224112" w14:textId="792EF83D" w:rsidR="002E4F52" w:rsidRPr="00D83A66" w:rsidRDefault="0081217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</w:pPr>
            <w:r w:rsidRPr="00D83A66"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  <w:t>Информационные технологии. Свободное программное обеспечение. Общие положения</w:t>
            </w:r>
          </w:p>
        </w:tc>
      </w:tr>
      <w:tr w:rsidR="002E4F52" w14:paraId="1EE3EACB" w14:textId="77777777" w:rsidTr="002E4F5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72" w:type="dxa"/>
          </w:tcPr>
          <w:p w14:paraId="4EFE04D3" w14:textId="2A8096F6" w:rsidR="002E4F52" w:rsidRPr="00D83A66" w:rsidRDefault="0081217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u w:val="single"/>
                <w:shd w:val="clear" w:color="auto" w:fill="FFFFFF"/>
              </w:rPr>
            </w:pPr>
            <w:hyperlink r:id="rId8" w:history="1">
              <w:r w:rsidRPr="00D83A66">
                <w:rPr>
                  <w:rStyle w:val="a3"/>
                  <w:rFonts w:ascii="PT Sans" w:hAnsi="PT Sans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57193-2016</w:t>
              </w:r>
            </w:hyperlink>
          </w:p>
        </w:tc>
        <w:tc>
          <w:tcPr>
            <w:tcW w:w="4673" w:type="dxa"/>
          </w:tcPr>
          <w:p w14:paraId="020BEF31" w14:textId="40B11A50" w:rsidR="002E4F52" w:rsidRPr="00D83A66" w:rsidRDefault="0081217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</w:pPr>
            <w:r w:rsidRPr="00D83A66"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  <w:t>Системная и программная инженерия. Процессы жизненного цикла систем</w:t>
            </w:r>
          </w:p>
        </w:tc>
      </w:tr>
      <w:tr w:rsidR="002E4F52" w14:paraId="2907D526" w14:textId="77777777" w:rsidTr="002E4F5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72" w:type="dxa"/>
          </w:tcPr>
          <w:p w14:paraId="28B325DF" w14:textId="08E0B18D" w:rsidR="002E4F52" w:rsidRPr="00D83A66" w:rsidRDefault="0081217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u w:val="single"/>
                <w:shd w:val="clear" w:color="auto" w:fill="FFFFFF"/>
              </w:rPr>
            </w:pPr>
            <w:hyperlink r:id="rId9" w:history="1">
              <w:r w:rsidRPr="00D83A66">
                <w:rPr>
                  <w:rStyle w:val="a3"/>
                  <w:rFonts w:ascii="PT Sans" w:hAnsi="PT Sans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ИСО/МЭК 9126-93</w:t>
              </w:r>
            </w:hyperlink>
          </w:p>
        </w:tc>
        <w:tc>
          <w:tcPr>
            <w:tcW w:w="4673" w:type="dxa"/>
          </w:tcPr>
          <w:p w14:paraId="7BC0A85C" w14:textId="1BB07C35" w:rsidR="002E4F52" w:rsidRPr="00D83A66" w:rsidRDefault="0081217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</w:pPr>
            <w:r w:rsidRPr="00D83A66"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  <w:t>Информационная технология. Оценка программной продукции. Характеристики качества и руководства по их применению</w:t>
            </w:r>
          </w:p>
        </w:tc>
      </w:tr>
      <w:tr w:rsidR="002E4F52" w14:paraId="7D88E108" w14:textId="77777777" w:rsidTr="002E4F5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72" w:type="dxa"/>
          </w:tcPr>
          <w:p w14:paraId="2C88D2DF" w14:textId="71E16B22" w:rsidR="002E4F52" w:rsidRPr="00D83A66" w:rsidRDefault="0081217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u w:val="single"/>
                <w:shd w:val="clear" w:color="auto" w:fill="FFFFFF"/>
              </w:rPr>
            </w:pPr>
            <w:hyperlink r:id="rId10" w:history="1">
              <w:r w:rsidRPr="00D83A66">
                <w:rPr>
                  <w:rStyle w:val="a3"/>
                  <w:rFonts w:ascii="PT Sans" w:hAnsi="PT Sans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58607-2019</w:t>
              </w:r>
            </w:hyperlink>
          </w:p>
        </w:tc>
        <w:tc>
          <w:tcPr>
            <w:tcW w:w="4673" w:type="dxa"/>
          </w:tcPr>
          <w:p w14:paraId="180E741B" w14:textId="4609E89E" w:rsidR="002E4F52" w:rsidRPr="00D83A66" w:rsidRDefault="0081217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</w:pPr>
            <w:r w:rsidRPr="00D83A66"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  <w:t>Системная и программная инженерия. Управление жизненным циклом. Часть 4. Планирование системной инженерии</w:t>
            </w:r>
          </w:p>
        </w:tc>
      </w:tr>
      <w:tr w:rsidR="002E4F52" w14:paraId="19A44DF2" w14:textId="77777777" w:rsidTr="002E4F5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72" w:type="dxa"/>
          </w:tcPr>
          <w:p w14:paraId="072DFD13" w14:textId="1E29FF4E" w:rsidR="002E4F52" w:rsidRPr="00D83A66" w:rsidRDefault="00D83A66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u w:val="single"/>
                <w:shd w:val="clear" w:color="auto" w:fill="FFFFFF"/>
              </w:rPr>
            </w:pPr>
            <w:hyperlink r:id="rId11" w:history="1">
              <w:r w:rsidRPr="00D83A66">
                <w:rPr>
                  <w:rStyle w:val="a3"/>
                  <w:rFonts w:ascii="PT Sans" w:hAnsi="PT Sans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54871-2011</w:t>
              </w:r>
            </w:hyperlink>
          </w:p>
        </w:tc>
        <w:tc>
          <w:tcPr>
            <w:tcW w:w="4673" w:type="dxa"/>
          </w:tcPr>
          <w:p w14:paraId="0A527D79" w14:textId="734D22D6" w:rsidR="002E4F52" w:rsidRPr="00D83A66" w:rsidRDefault="00D83A66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</w:pPr>
            <w:r w:rsidRPr="00D83A66"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  <w:t>Проектный менеджмент. Требования к управлению программой</w:t>
            </w:r>
          </w:p>
        </w:tc>
      </w:tr>
      <w:tr w:rsidR="002E4F52" w14:paraId="7B5B05BD" w14:textId="77777777" w:rsidTr="002E4F5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72" w:type="dxa"/>
          </w:tcPr>
          <w:p w14:paraId="4F4EFF3A" w14:textId="53D24F16" w:rsidR="002E4F52" w:rsidRPr="00D83A66" w:rsidRDefault="00D83A66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u w:val="single"/>
                <w:shd w:val="clear" w:color="auto" w:fill="FFFFFF"/>
              </w:rPr>
            </w:pPr>
            <w:hyperlink r:id="rId12" w:history="1">
              <w:r w:rsidRPr="00D83A66">
                <w:rPr>
                  <w:rStyle w:val="a3"/>
                  <w:rFonts w:ascii="PT Sans" w:hAnsi="PT Sans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57421-2017</w:t>
              </w:r>
            </w:hyperlink>
          </w:p>
        </w:tc>
        <w:tc>
          <w:tcPr>
            <w:tcW w:w="4673" w:type="dxa"/>
          </w:tcPr>
          <w:p w14:paraId="169765CB" w14:textId="77777777" w:rsidR="00D83A66" w:rsidRPr="00D83A66" w:rsidRDefault="00D83A66" w:rsidP="00D83A66">
            <w:pPr>
              <w:rPr>
                <w:rFonts w:ascii="PT Sans" w:hAnsi="PT Sans"/>
                <w:color w:val="000000" w:themeColor="text1"/>
                <w:spacing w:val="5"/>
              </w:rPr>
            </w:pPr>
            <w:r w:rsidRPr="00D83A66">
              <w:rPr>
                <w:rFonts w:ascii="PT Sans" w:hAnsi="PT Sans"/>
                <w:color w:val="000000" w:themeColor="text1"/>
                <w:spacing w:val="5"/>
              </w:rPr>
              <w:br/>
              <w:t>Система тестовых программ для цифровых электронных модулей. Автоматизированные методы построения</w:t>
            </w:r>
          </w:p>
          <w:p w14:paraId="24A22465" w14:textId="77777777" w:rsidR="002E4F52" w:rsidRPr="00D83A66" w:rsidRDefault="002E4F52" w:rsidP="004C012D">
            <w:pPr>
              <w:spacing w:line="360" w:lineRule="auto"/>
              <w:rPr>
                <w:rFonts w:ascii="PT Sans" w:hAnsi="PT Sans"/>
                <w:color w:val="000000" w:themeColor="text1"/>
                <w:spacing w:val="5"/>
                <w:shd w:val="clear" w:color="auto" w:fill="FFFFFF"/>
              </w:rPr>
            </w:pPr>
          </w:p>
        </w:tc>
      </w:tr>
    </w:tbl>
    <w:p w14:paraId="66272C3E" w14:textId="77777777" w:rsidR="002E4F52" w:rsidRDefault="002E4F52" w:rsidP="004C012D">
      <w:pPr>
        <w:spacing w:line="360" w:lineRule="auto"/>
        <w:rPr>
          <w:rFonts w:ascii="PT Sans" w:hAnsi="PT Sans"/>
          <w:color w:val="333333"/>
          <w:spacing w:val="5"/>
          <w:shd w:val="clear" w:color="auto" w:fill="FFFFFF"/>
        </w:rPr>
      </w:pPr>
    </w:p>
    <w:sectPr w:rsidR="002E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8D"/>
    <w:rsid w:val="000B6747"/>
    <w:rsid w:val="00196909"/>
    <w:rsid w:val="002E4F52"/>
    <w:rsid w:val="004C012D"/>
    <w:rsid w:val="00812172"/>
    <w:rsid w:val="008B038D"/>
    <w:rsid w:val="008D2F7F"/>
    <w:rsid w:val="00CE5C88"/>
    <w:rsid w:val="00D83A66"/>
    <w:rsid w:val="00E30514"/>
    <w:rsid w:val="00EA382D"/>
    <w:rsid w:val="00F3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A3E4"/>
  <w15:chartTrackingRefBased/>
  <w15:docId w15:val="{18E32F7F-91B8-4FE9-9AE4-FBE20351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F5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F311F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5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051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311FC"/>
    <w:rPr>
      <w:rFonts w:ascii="Arial" w:eastAsiaTheme="majorEastAsia" w:hAnsi="Arial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D2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8D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table" w:styleId="a6">
    <w:name w:val="Table Grid"/>
    <w:basedOn w:val="a1"/>
    <w:uiPriority w:val="39"/>
    <w:rsid w:val="002E4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512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1OTQ4AAdfX0VPRl9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4NzE4AAdfX0VPRl9f" TargetMode="External"/><Relationship Id="rId12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1Njk3AAdfX0VPRl9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xAAdfX0VPRl9f" TargetMode="External"/><Relationship Id="rId11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4NDIzAAdfX0VPRl9f" TargetMode="External"/><Relationship Id="rId5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I2MwAHX19FT0ZfXw**" TargetMode="External"/><Relationship Id="rId10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A3MgAHX19FT0ZfXw**" TargetMode="External"/><Relationship Id="rId4" Type="http://schemas.openxmlformats.org/officeDocument/2006/relationships/hyperlink" Target="https://www.rst.gov.ru/portal/gost/home/standarts/" TargetMode="External"/><Relationship Id="rId9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xNjIyAAdfX0VPRl9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2022-03-03T11:22:00Z</dcterms:created>
  <dcterms:modified xsi:type="dcterms:W3CDTF">2022-03-30T10:17:00Z</dcterms:modified>
</cp:coreProperties>
</file>