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77777777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1 </w:t>
      </w:r>
    </w:p>
    <w:p w14:paraId="725C43B8" w14:textId="66A5056A" w:rsidR="00BF2E42" w:rsidRP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>Тезаурус</w:t>
      </w:r>
    </w:p>
    <w:p w14:paraId="10517ED2" w14:textId="1164A1E4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33DDE113" w14:textId="621052E4" w:rsidR="00BF2E42" w:rsidRDefault="00BF2E42"/>
    <w:sdt>
      <w:sdtPr>
        <w:rPr>
          <w:rFonts w:ascii="Arial" w:hAnsi="Arial" w:cs="Arial"/>
          <w:sz w:val="24"/>
          <w:szCs w:val="24"/>
        </w:rPr>
        <w:id w:val="-8591108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965FB8B" w14:textId="6B298B1C" w:rsidR="00443FCE" w:rsidRPr="00443FCE" w:rsidRDefault="00443FCE" w:rsidP="00443FCE">
          <w:pPr>
            <w:pStyle w:val="a3"/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443FCE">
            <w:rPr>
              <w:rFonts w:ascii="Arial" w:hAnsi="Arial" w:cs="Arial"/>
              <w:sz w:val="24"/>
              <w:szCs w:val="24"/>
            </w:rPr>
            <w:t>Тезаурус</w:t>
          </w:r>
        </w:p>
        <w:p w14:paraId="5A6851E6" w14:textId="36AB906E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r w:rsidRPr="00443FCE">
            <w:rPr>
              <w:rFonts w:cs="Arial"/>
              <w:szCs w:val="24"/>
            </w:rPr>
            <w:fldChar w:fldCharType="begin"/>
          </w:r>
          <w:r w:rsidRPr="00443FCE">
            <w:rPr>
              <w:rFonts w:cs="Arial"/>
              <w:szCs w:val="24"/>
            </w:rPr>
            <w:instrText xml:space="preserve"> TOC \o "1-3" \h \z \u </w:instrText>
          </w:r>
          <w:r w:rsidRPr="00443FCE">
            <w:rPr>
              <w:rFonts w:cs="Arial"/>
              <w:szCs w:val="24"/>
            </w:rPr>
            <w:fldChar w:fldCharType="separate"/>
          </w:r>
          <w:hyperlink w:anchor="_Toc97721367" w:history="1">
            <w:r w:rsidRPr="00443FCE">
              <w:rPr>
                <w:rStyle w:val="a4"/>
                <w:rFonts w:cs="Arial"/>
                <w:noProof/>
                <w:szCs w:val="24"/>
              </w:rPr>
              <w:t>Информационное общество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_Toc97721367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F1ACA88" w14:textId="6644455E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68" w:history="1">
            <w:r w:rsidRPr="00443FCE">
              <w:rPr>
                <w:rStyle w:val="a4"/>
                <w:rFonts w:cs="Arial"/>
                <w:noProof/>
                <w:szCs w:val="24"/>
              </w:rPr>
              <w:t>Сред</w:t>
            </w:r>
            <w:r w:rsidRPr="00443FCE">
              <w:rPr>
                <w:rStyle w:val="a4"/>
                <w:rFonts w:cs="Arial"/>
                <w:noProof/>
                <w:szCs w:val="24"/>
              </w:rPr>
              <w:t>а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_Toc97721368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1D8A569" w14:textId="727F3188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69" w:history="1">
            <w:r w:rsidRPr="00443FCE">
              <w:rPr>
                <w:rStyle w:val="a4"/>
                <w:rFonts w:cs="Arial"/>
                <w:noProof/>
                <w:szCs w:val="24"/>
              </w:rPr>
              <w:t>Информационная среда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_Toc97721369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F4E9D77" w14:textId="546369BB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70" w:history="1">
            <w:r w:rsidRPr="00443FCE">
              <w:rPr>
                <w:rStyle w:val="a4"/>
                <w:rFonts w:cs="Arial"/>
                <w:noProof/>
                <w:szCs w:val="24"/>
              </w:rPr>
              <w:t>Ранжирование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_Toc97721370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5FB9C7F" w14:textId="5AF75CB8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71" w:history="1">
            <w:r w:rsidRPr="00443FCE">
              <w:rPr>
                <w:rStyle w:val="a4"/>
                <w:rFonts w:cs="Arial"/>
                <w:noProof/>
                <w:szCs w:val="24"/>
              </w:rPr>
              <w:t>Информационный взрыв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_Toc97721371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0AF8BCE" w14:textId="20AF4ACD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72" w:history="1">
            <w:r w:rsidRPr="00443FCE">
              <w:rPr>
                <w:rStyle w:val="a4"/>
                <w:rFonts w:cs="Arial"/>
                <w:noProof/>
                <w:szCs w:val="24"/>
              </w:rPr>
              <w:t>Медиатизация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_Toc97721372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993253F" w14:textId="6F82E56B" w:rsidR="00443FCE" w:rsidRPr="00443FCE" w:rsidRDefault="00443FCE" w:rsidP="00443FCE">
          <w:pPr>
            <w:pStyle w:val="21"/>
            <w:tabs>
              <w:tab w:val="right" w:leader="dot" w:pos="9345"/>
            </w:tabs>
            <w:spacing w:line="480" w:lineRule="auto"/>
            <w:rPr>
              <w:rFonts w:eastAsiaTheme="minorEastAsia" w:cs="Arial"/>
              <w:noProof/>
              <w:szCs w:val="24"/>
              <w:lang w:eastAsia="ru-RU"/>
            </w:rPr>
          </w:pPr>
          <w:hyperlink w:anchor="_Toc97721373" w:history="1">
            <w:r w:rsidRPr="00443FCE">
              <w:rPr>
                <w:rStyle w:val="a4"/>
                <w:rFonts w:cs="Arial"/>
                <w:noProof/>
                <w:szCs w:val="24"/>
              </w:rPr>
              <w:t>Интегральный интеллект</w:t>
            </w:r>
            <w:r w:rsidRPr="00443FCE">
              <w:rPr>
                <w:rFonts w:cs="Arial"/>
                <w:noProof/>
                <w:webHidden/>
                <w:szCs w:val="24"/>
              </w:rPr>
              <w:tab/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443FCE">
              <w:rPr>
                <w:rFonts w:cs="Arial"/>
                <w:noProof/>
                <w:webHidden/>
                <w:szCs w:val="24"/>
              </w:rPr>
              <w:instrText xml:space="preserve"> PAGEREF _Toc97721373 \h </w:instrText>
            </w:r>
            <w:r w:rsidRPr="00443FCE">
              <w:rPr>
                <w:rFonts w:cs="Arial"/>
                <w:noProof/>
                <w:webHidden/>
                <w:szCs w:val="24"/>
              </w:rPr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443FCE">
              <w:rPr>
                <w:rFonts w:cs="Arial"/>
                <w:noProof/>
                <w:webHidden/>
                <w:szCs w:val="24"/>
              </w:rPr>
              <w:t>2</w:t>
            </w:r>
            <w:r w:rsidRPr="00443FC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86FCCB3" w14:textId="1D260111" w:rsidR="00443FCE" w:rsidRPr="00443FCE" w:rsidRDefault="00443FCE" w:rsidP="00443FCE">
          <w:pPr>
            <w:spacing w:line="480" w:lineRule="auto"/>
            <w:rPr>
              <w:rFonts w:cs="Arial"/>
              <w:szCs w:val="24"/>
            </w:rPr>
          </w:pPr>
          <w:r w:rsidRPr="00443FC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748EF7D" w14:textId="34184F26" w:rsidR="00BF2E42" w:rsidRPr="00443FCE" w:rsidRDefault="00BF2E42" w:rsidP="00443FCE">
      <w:pPr>
        <w:spacing w:line="480" w:lineRule="auto"/>
        <w:rPr>
          <w:rFonts w:cs="Arial"/>
          <w:szCs w:val="24"/>
        </w:rPr>
      </w:pPr>
      <w:r w:rsidRPr="00443FCE">
        <w:rPr>
          <w:rFonts w:cs="Arial"/>
          <w:szCs w:val="24"/>
        </w:rPr>
        <w:br w:type="page"/>
      </w:r>
    </w:p>
    <w:p w14:paraId="406A1ECF" w14:textId="604D0E38" w:rsidR="00BF2E42" w:rsidRPr="00BF2E42" w:rsidRDefault="00BF2E42" w:rsidP="003A452B">
      <w:pPr>
        <w:spacing w:line="360" w:lineRule="auto"/>
      </w:pPr>
      <w:bookmarkStart w:id="0" w:name="_Toc97721367"/>
      <w:r w:rsidRPr="00BF2E42">
        <w:rPr>
          <w:rStyle w:val="20"/>
          <w:rFonts w:eastAsiaTheme="minorHAnsi"/>
        </w:rPr>
        <w:lastRenderedPageBreak/>
        <w:t>Информационное общество</w:t>
      </w:r>
      <w:bookmarkEnd w:id="0"/>
      <w:r w:rsidRPr="00BF2E42">
        <w:t xml:space="preserve"> </w:t>
      </w:r>
      <w:r w:rsidR="00920AAC">
        <w:t xml:space="preserve">- наше </w:t>
      </w:r>
      <w:r w:rsidRPr="00BF2E42">
        <w:t>современное общество, когда информация и знания обретают высочайшую ценность и становятся продуктом обмена, купли-продажи, воровства, фальсификации, а хранение, анализ, обработка и передача информации являются очень важной сферой человеческой деятельности.</w:t>
      </w:r>
    </w:p>
    <w:p w14:paraId="1B218F2E" w14:textId="67A1288E" w:rsidR="00920AAC" w:rsidRDefault="00920AAC" w:rsidP="003A452B">
      <w:pPr>
        <w:spacing w:line="360" w:lineRule="auto"/>
      </w:pPr>
      <w:bookmarkStart w:id="1" w:name="_Toc97721368"/>
      <w:r w:rsidRPr="00920AAC">
        <w:rPr>
          <w:rStyle w:val="20"/>
          <w:rFonts w:eastAsiaTheme="minorHAnsi"/>
        </w:rPr>
        <w:t>Среда</w:t>
      </w:r>
      <w:bookmarkEnd w:id="1"/>
      <w:r>
        <w:t xml:space="preserve"> </w:t>
      </w:r>
      <w:r>
        <w:t>-</w:t>
      </w:r>
      <w:r>
        <w:t xml:space="preserve"> то, что окружает данный элемент системы (или подсистемы) или систему и оказывает на них воздействие. Она может быть природной, социальной, классовой, национальной, профессиональной, психологической и т. п.</w:t>
      </w:r>
    </w:p>
    <w:p w14:paraId="23A13C40" w14:textId="2C9DB51E" w:rsidR="00BF2E42" w:rsidRDefault="00920AAC" w:rsidP="003A452B">
      <w:pPr>
        <w:spacing w:line="360" w:lineRule="auto"/>
      </w:pPr>
      <w:bookmarkStart w:id="2" w:name="_Toc97721369"/>
      <w:r w:rsidRPr="00920AAC">
        <w:rPr>
          <w:rStyle w:val="20"/>
          <w:rFonts w:eastAsiaTheme="minorHAnsi"/>
        </w:rPr>
        <w:t>Информационная среда</w:t>
      </w:r>
      <w:bookmarkEnd w:id="2"/>
      <w:r>
        <w:t xml:space="preserve"> </w:t>
      </w:r>
      <w:r>
        <w:t>-</w:t>
      </w:r>
      <w:r>
        <w:t xml:space="preserve"> совокупность всех потоков информации, определяющих состав и закономерности взаимосвязанных элементов системы управления и условий, в которых протекает функционирование системы.</w:t>
      </w:r>
    </w:p>
    <w:p w14:paraId="7539FF65" w14:textId="5F5966E2" w:rsidR="00920AAC" w:rsidRPr="00A91F90" w:rsidRDefault="00A91F90" w:rsidP="003A452B">
      <w:pPr>
        <w:spacing w:line="360" w:lineRule="auto"/>
      </w:pPr>
      <w:bookmarkStart w:id="3" w:name="_Toc97721370"/>
      <w:r w:rsidRPr="00A91F90">
        <w:rPr>
          <w:rStyle w:val="20"/>
          <w:rFonts w:eastAsiaTheme="minorHAnsi"/>
        </w:rPr>
        <w:t>Ранжирование</w:t>
      </w:r>
      <w:bookmarkEnd w:id="3"/>
      <w:r w:rsidRPr="00A91F90">
        <w:t> - сортировка сайтов в поисковой выдаче, применяемая в поисковых системах.</w:t>
      </w:r>
    </w:p>
    <w:p w14:paraId="6C388113" w14:textId="767593F1" w:rsidR="00A91F90" w:rsidRDefault="00A91F90" w:rsidP="003A452B">
      <w:pPr>
        <w:spacing w:line="360" w:lineRule="auto"/>
      </w:pPr>
      <w:bookmarkStart w:id="4" w:name="_Toc97721371"/>
      <w:r w:rsidRPr="00A91F90">
        <w:rPr>
          <w:rStyle w:val="20"/>
          <w:rFonts w:eastAsiaTheme="minorHAnsi"/>
        </w:rPr>
        <w:t>Информационный взрыв</w:t>
      </w:r>
      <w:bookmarkEnd w:id="4"/>
      <w:r w:rsidRPr="00A91F90">
        <w:t xml:space="preserve"> </w:t>
      </w:r>
      <w:r w:rsidR="003A452B">
        <w:t>-</w:t>
      </w:r>
      <w:r w:rsidRPr="00A91F90">
        <w:t xml:space="preserve"> постоянное увеличение скорости и объёмов публикаций (объёма информации) в масштабах планеты.</w:t>
      </w:r>
    </w:p>
    <w:p w14:paraId="7FEF9365" w14:textId="17B980A3" w:rsidR="003A452B" w:rsidRDefault="003A452B" w:rsidP="003A452B">
      <w:pPr>
        <w:spacing w:line="360" w:lineRule="auto"/>
      </w:pPr>
      <w:bookmarkStart w:id="5" w:name="_Toc97721372"/>
      <w:r w:rsidRPr="003A452B">
        <w:rPr>
          <w:rStyle w:val="20"/>
          <w:rFonts w:eastAsiaTheme="minorHAnsi"/>
        </w:rPr>
        <w:t>Медиатизация</w:t>
      </w:r>
      <w:bookmarkEnd w:id="5"/>
      <w:r>
        <w:t xml:space="preserve"> - п</w:t>
      </w:r>
      <w:r w:rsidRPr="003A452B">
        <w:t>роцесс утраты правителем непосредственной подчинённости верховной власти, переход в зависимость от верховного суверена через посредство иного правителя.</w:t>
      </w:r>
    </w:p>
    <w:p w14:paraId="428898E6" w14:textId="72A89BE9" w:rsidR="003A452B" w:rsidRPr="00443FCE" w:rsidRDefault="00443FCE" w:rsidP="003A452B">
      <w:pPr>
        <w:spacing w:line="360" w:lineRule="auto"/>
      </w:pPr>
      <w:bookmarkStart w:id="6" w:name="_Toc97721373"/>
      <w:r w:rsidRPr="00443FCE">
        <w:rPr>
          <w:rStyle w:val="20"/>
          <w:rFonts w:eastAsiaTheme="minorHAnsi"/>
        </w:rPr>
        <w:t>Интегральный интеллект</w:t>
      </w:r>
      <w:bookmarkEnd w:id="6"/>
      <w:r w:rsidRPr="00443FCE">
        <w:rPr>
          <w:rFonts w:cs="Arial"/>
          <w:color w:val="333333"/>
          <w:shd w:val="clear" w:color="auto" w:fill="FFFFFF"/>
        </w:rPr>
        <w:t> – это</w:t>
      </w:r>
      <w:r>
        <w:rPr>
          <w:rFonts w:cs="Arial"/>
          <w:color w:val="333333"/>
          <w:shd w:val="clear" w:color="auto" w:fill="FFFFFF"/>
        </w:rPr>
        <w:t> преднамеренное и сознательное использование расширенного разума таким образом, чтобы обеспечить успешную деятельность индивидуума в данной внешней среде.</w:t>
      </w:r>
    </w:p>
    <w:sectPr w:rsidR="003A452B" w:rsidRPr="0044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3A452B"/>
    <w:rsid w:val="00443FCE"/>
    <w:rsid w:val="007A07CF"/>
    <w:rsid w:val="00920AAC"/>
    <w:rsid w:val="009C11A3"/>
    <w:rsid w:val="00A91F90"/>
    <w:rsid w:val="00B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4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E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E42"/>
    <w:rPr>
      <w:rFonts w:ascii="Arial" w:eastAsia="Times New Roman" w:hAnsi="Arial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2022-03-09T09:05:00Z</dcterms:created>
  <dcterms:modified xsi:type="dcterms:W3CDTF">2022-03-09T09:30:00Z</dcterms:modified>
</cp:coreProperties>
</file>