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2AC" w:rsidRPr="00DF61D8" w:rsidRDefault="00E212AC" w:rsidP="00DF61D8">
      <w:pPr>
        <w:jc w:val="center"/>
        <w:rPr>
          <w:rFonts w:ascii="Times New Roman" w:hAnsi="Times New Roman" w:cs="Times New Roman"/>
          <w:sz w:val="28"/>
          <w:szCs w:val="28"/>
        </w:rPr>
      </w:pPr>
      <w:r w:rsidRPr="00DF61D8">
        <w:rPr>
          <w:rFonts w:ascii="Times New Roman" w:hAnsi="Times New Roman" w:cs="Times New Roman"/>
          <w:sz w:val="28"/>
          <w:szCs w:val="28"/>
        </w:rPr>
        <w:t>ИСР 1.</w:t>
      </w:r>
      <w:r w:rsidR="00DF61D8" w:rsidRPr="00DF61D8">
        <w:rPr>
          <w:rFonts w:ascii="Times New Roman" w:hAnsi="Times New Roman" w:cs="Times New Roman"/>
          <w:sz w:val="28"/>
          <w:szCs w:val="28"/>
        </w:rPr>
        <w:t>3</w:t>
      </w:r>
    </w:p>
    <w:p w:rsidR="00E212AC" w:rsidRPr="00DF61D8" w:rsidRDefault="00E212AC" w:rsidP="00DF61D8">
      <w:pPr>
        <w:jc w:val="center"/>
        <w:rPr>
          <w:rFonts w:ascii="Times New Roman" w:hAnsi="Times New Roman" w:cs="Times New Roman"/>
          <w:sz w:val="28"/>
          <w:szCs w:val="28"/>
        </w:rPr>
      </w:pPr>
      <w:r w:rsidRPr="00DF61D8">
        <w:rPr>
          <w:rFonts w:ascii="Times New Roman" w:hAnsi="Times New Roman" w:cs="Times New Roman"/>
          <w:sz w:val="28"/>
          <w:szCs w:val="28"/>
        </w:rPr>
        <w:t>Изучить стан</w:t>
      </w:r>
      <w:r w:rsidR="00DF61D8">
        <w:rPr>
          <w:rFonts w:ascii="Times New Roman" w:hAnsi="Times New Roman" w:cs="Times New Roman"/>
          <w:sz w:val="28"/>
          <w:szCs w:val="28"/>
        </w:rPr>
        <w:t>дарты и спецификации в сфере ИТ</w:t>
      </w:r>
      <w:bookmarkStart w:id="0" w:name="_GoBack"/>
      <w:bookmarkEnd w:id="0"/>
    </w:p>
    <w:p w:rsidR="00E212AC" w:rsidRPr="00DF61D8" w:rsidRDefault="00E212AC" w:rsidP="00DF61D8">
      <w:pPr>
        <w:jc w:val="center"/>
        <w:rPr>
          <w:rFonts w:ascii="Times New Roman" w:hAnsi="Times New Roman" w:cs="Times New Roman"/>
          <w:sz w:val="28"/>
          <w:szCs w:val="28"/>
        </w:rPr>
      </w:pPr>
      <w:r w:rsidRPr="00DF61D8">
        <w:rPr>
          <w:rFonts w:ascii="Times New Roman" w:hAnsi="Times New Roman" w:cs="Times New Roman"/>
          <w:sz w:val="28"/>
          <w:szCs w:val="28"/>
        </w:rPr>
        <w:t>Выполнил Кузнецов Антон</w:t>
      </w:r>
    </w:p>
    <w:p w:rsidR="00E212AC" w:rsidRPr="00DF61D8" w:rsidRDefault="00E212AC" w:rsidP="00DF61D8">
      <w:pPr>
        <w:jc w:val="center"/>
        <w:rPr>
          <w:rFonts w:ascii="Times New Roman" w:hAnsi="Times New Roman" w:cs="Times New Roman"/>
          <w:sz w:val="28"/>
          <w:szCs w:val="28"/>
        </w:rPr>
      </w:pPr>
      <w:r w:rsidRPr="00DF61D8">
        <w:rPr>
          <w:rFonts w:ascii="Times New Roman" w:hAnsi="Times New Roman" w:cs="Times New Roman"/>
          <w:sz w:val="28"/>
          <w:szCs w:val="28"/>
        </w:rPr>
        <w:t>ИВТ 3 курс, 2021</w:t>
      </w:r>
    </w:p>
    <w:p w:rsidR="003A2E7A" w:rsidRPr="00DF61D8" w:rsidRDefault="003A2E7A" w:rsidP="00DF61D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F61D8" w:rsidRPr="00DF61D8" w:rsidTr="00DF61D8">
        <w:tc>
          <w:tcPr>
            <w:tcW w:w="4785" w:type="dxa"/>
            <w:tcBorders>
              <w:right w:val="nil"/>
            </w:tcBorders>
          </w:tcPr>
          <w:p w:rsidR="00DF61D8" w:rsidRPr="00DF61D8" w:rsidRDefault="00DF61D8" w:rsidP="00DF6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Российские стандарты ГОСТ в области IT</w:t>
            </w:r>
          </w:p>
        </w:tc>
        <w:tc>
          <w:tcPr>
            <w:tcW w:w="4786" w:type="dxa"/>
            <w:tcBorders>
              <w:left w:val="nil"/>
            </w:tcBorders>
          </w:tcPr>
          <w:p w:rsidR="00DF61D8" w:rsidRPr="00DF61D8" w:rsidRDefault="00DF61D8" w:rsidP="00DF6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61D8" w:rsidRPr="00DF61D8" w:rsidTr="00DF61D8">
        <w:tc>
          <w:tcPr>
            <w:tcW w:w="4785" w:type="dxa"/>
          </w:tcPr>
          <w:p w:rsidR="00DF61D8" w:rsidRPr="00DF61D8" w:rsidRDefault="00DF61D8" w:rsidP="00DF6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ГОСТ </w:t>
            </w:r>
            <w:proofErr w:type="gramStart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 ИСО МЭК 12207-99.</w:t>
            </w:r>
          </w:p>
        </w:tc>
        <w:tc>
          <w:tcPr>
            <w:tcW w:w="4786" w:type="dxa"/>
          </w:tcPr>
          <w:p w:rsidR="00DF61D8" w:rsidRPr="00DF61D8" w:rsidRDefault="00DF61D8" w:rsidP="00DF6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технологии. Процессы жизненного цикла программного обеспечения.</w:t>
            </w:r>
          </w:p>
        </w:tc>
      </w:tr>
      <w:tr w:rsidR="00DF61D8" w:rsidRPr="00DF61D8" w:rsidTr="00DF61D8">
        <w:tc>
          <w:tcPr>
            <w:tcW w:w="4785" w:type="dxa"/>
          </w:tcPr>
          <w:p w:rsidR="00DF61D8" w:rsidRPr="00DF61D8" w:rsidRDefault="00DF61D8" w:rsidP="00DF6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ИСО/ТО 10006:1997 (R). </w:t>
            </w:r>
          </w:p>
        </w:tc>
        <w:tc>
          <w:tcPr>
            <w:tcW w:w="4786" w:type="dxa"/>
          </w:tcPr>
          <w:p w:rsidR="00DF61D8" w:rsidRPr="00DF61D8" w:rsidRDefault="00DF61D8" w:rsidP="00DF6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Менеджмент качества. Руководство качеством при административном управлении проектами.</w:t>
            </w:r>
          </w:p>
        </w:tc>
      </w:tr>
      <w:tr w:rsidR="00DF61D8" w:rsidRPr="00DF61D8" w:rsidTr="00DF61D8">
        <w:tc>
          <w:tcPr>
            <w:tcW w:w="4785" w:type="dxa"/>
          </w:tcPr>
          <w:p w:rsidR="00DF61D8" w:rsidRPr="00DF61D8" w:rsidRDefault="00DF61D8" w:rsidP="00DF6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ГОСТ 34.ххх.</w:t>
            </w:r>
          </w:p>
        </w:tc>
        <w:tc>
          <w:tcPr>
            <w:tcW w:w="4786" w:type="dxa"/>
          </w:tcPr>
          <w:p w:rsidR="00DF61D8" w:rsidRPr="00DF61D8" w:rsidRDefault="00DF61D8" w:rsidP="00DF6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Информационная технология. Комплекс стандартов и руководящих документов на автоматизированные системы.</w:t>
            </w:r>
          </w:p>
        </w:tc>
      </w:tr>
      <w:tr w:rsidR="00DF61D8" w:rsidRPr="00DF61D8" w:rsidTr="00DF61D8">
        <w:tc>
          <w:tcPr>
            <w:tcW w:w="4785" w:type="dxa"/>
          </w:tcPr>
          <w:p w:rsidR="00DF61D8" w:rsidRPr="00DF61D8" w:rsidRDefault="00DF61D8" w:rsidP="00DF6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ГОСТ 19.ххх.</w:t>
            </w:r>
          </w:p>
        </w:tc>
        <w:tc>
          <w:tcPr>
            <w:tcW w:w="4786" w:type="dxa"/>
          </w:tcPr>
          <w:p w:rsidR="00DF61D8" w:rsidRPr="00DF61D8" w:rsidRDefault="00DF61D8" w:rsidP="00DF6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Единая система программной документации.</w:t>
            </w:r>
          </w:p>
        </w:tc>
      </w:tr>
      <w:tr w:rsidR="00DF61D8" w:rsidRPr="00DF61D8" w:rsidTr="00DF61D8">
        <w:tc>
          <w:tcPr>
            <w:tcW w:w="4785" w:type="dxa"/>
          </w:tcPr>
          <w:p w:rsidR="00DF61D8" w:rsidRPr="00DF61D8" w:rsidRDefault="00DF61D8" w:rsidP="00DF6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ГОСТ 28806.</w:t>
            </w:r>
          </w:p>
        </w:tc>
        <w:tc>
          <w:tcPr>
            <w:tcW w:w="4786" w:type="dxa"/>
          </w:tcPr>
          <w:p w:rsidR="00DF61D8" w:rsidRPr="00DF61D8" w:rsidRDefault="00DF61D8" w:rsidP="00DF6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Качество программных средств. Термины и определения.</w:t>
            </w:r>
          </w:p>
        </w:tc>
      </w:tr>
      <w:tr w:rsidR="00DF61D8" w:rsidRPr="00DF61D8" w:rsidTr="00DF61D8">
        <w:tc>
          <w:tcPr>
            <w:tcW w:w="4785" w:type="dxa"/>
          </w:tcPr>
          <w:p w:rsidR="00DF61D8" w:rsidRPr="00DF61D8" w:rsidRDefault="00DF61D8" w:rsidP="00DF6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ГОСТ 28195.</w:t>
            </w:r>
          </w:p>
        </w:tc>
        <w:tc>
          <w:tcPr>
            <w:tcW w:w="4786" w:type="dxa"/>
          </w:tcPr>
          <w:p w:rsidR="00DF61D8" w:rsidRPr="00DF61D8" w:rsidRDefault="00DF61D8" w:rsidP="00DF6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Оценка качества программных средств. Общие положения.</w:t>
            </w:r>
          </w:p>
        </w:tc>
      </w:tr>
      <w:tr w:rsidR="00DF61D8" w:rsidRPr="00DF61D8" w:rsidTr="00DF61D8">
        <w:tc>
          <w:tcPr>
            <w:tcW w:w="4785" w:type="dxa"/>
          </w:tcPr>
          <w:p w:rsidR="00DF61D8" w:rsidRPr="00DF61D8" w:rsidRDefault="00DF61D8" w:rsidP="00DF6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ГОСТ 9126.</w:t>
            </w:r>
          </w:p>
        </w:tc>
        <w:tc>
          <w:tcPr>
            <w:tcW w:w="4786" w:type="dxa"/>
          </w:tcPr>
          <w:p w:rsidR="00DF61D8" w:rsidRPr="00DF61D8" w:rsidRDefault="00DF61D8" w:rsidP="00DF6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Информационная технология. Оценка программного продукта. Характеристики качества и руководящие указания по их применению.</w:t>
            </w:r>
          </w:p>
        </w:tc>
      </w:tr>
    </w:tbl>
    <w:p w:rsidR="003A2E7A" w:rsidRPr="00DF61D8" w:rsidRDefault="003A2E7A" w:rsidP="00DF61D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6306E" w:rsidRPr="00DF61D8" w:rsidTr="003A2E7A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6306E" w:rsidRPr="00DF61D8" w:rsidRDefault="003A2E7A" w:rsidP="00DF6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Базовые международные стандарты в IT</w:t>
            </w:r>
          </w:p>
        </w:tc>
        <w:tc>
          <w:tcPr>
            <w:tcW w:w="4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6306E" w:rsidRPr="00DF61D8" w:rsidRDefault="0016306E" w:rsidP="00DF6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06E" w:rsidRPr="00DF61D8" w:rsidTr="003A2E7A">
        <w:tc>
          <w:tcPr>
            <w:tcW w:w="4785" w:type="dxa"/>
            <w:tcBorders>
              <w:top w:val="single" w:sz="4" w:space="0" w:color="auto"/>
            </w:tcBorders>
          </w:tcPr>
          <w:p w:rsidR="0016306E" w:rsidRPr="00DF61D8" w:rsidRDefault="003A2E7A" w:rsidP="00DF6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Стандарт</w:t>
            </w:r>
          </w:p>
        </w:tc>
        <w:tc>
          <w:tcPr>
            <w:tcW w:w="4786" w:type="dxa"/>
            <w:tcBorders>
              <w:top w:val="single" w:sz="4" w:space="0" w:color="auto"/>
            </w:tcBorders>
          </w:tcPr>
          <w:p w:rsidR="0016306E" w:rsidRPr="00DF61D8" w:rsidRDefault="003A2E7A" w:rsidP="00DF6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6306E" w:rsidRPr="00DF61D8" w:rsidTr="0016306E">
        <w:tc>
          <w:tcPr>
            <w:tcW w:w="4785" w:type="dxa"/>
          </w:tcPr>
          <w:p w:rsidR="0016306E" w:rsidRPr="00DF61D8" w:rsidRDefault="003A2E7A" w:rsidP="00DF6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ISO/IEC 12207:1995.</w:t>
            </w:r>
          </w:p>
        </w:tc>
        <w:tc>
          <w:tcPr>
            <w:tcW w:w="4786" w:type="dxa"/>
          </w:tcPr>
          <w:p w:rsidR="0016306E" w:rsidRPr="00DF61D8" w:rsidRDefault="003A2E7A" w:rsidP="00DF6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Информационная технология. Процессы жизненного цикла программного обеспечения.</w:t>
            </w:r>
          </w:p>
        </w:tc>
      </w:tr>
      <w:tr w:rsidR="0016306E" w:rsidRPr="00DF61D8" w:rsidTr="0016306E">
        <w:tc>
          <w:tcPr>
            <w:tcW w:w="4785" w:type="dxa"/>
          </w:tcPr>
          <w:p w:rsidR="0016306E" w:rsidRPr="00DF61D8" w:rsidRDefault="003A2E7A" w:rsidP="00DF6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ISO/IEC 9126-1:2000.</w:t>
            </w:r>
          </w:p>
        </w:tc>
        <w:tc>
          <w:tcPr>
            <w:tcW w:w="4786" w:type="dxa"/>
          </w:tcPr>
          <w:p w:rsidR="0016306E" w:rsidRPr="00DF61D8" w:rsidRDefault="003A2E7A" w:rsidP="00DF6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Информационная технология. Качество программного обеспечения. Часть 1: Модель качества.</w:t>
            </w:r>
          </w:p>
        </w:tc>
      </w:tr>
      <w:tr w:rsidR="0016306E" w:rsidRPr="00DF61D8" w:rsidTr="0016306E">
        <w:tc>
          <w:tcPr>
            <w:tcW w:w="4785" w:type="dxa"/>
          </w:tcPr>
          <w:p w:rsidR="0016306E" w:rsidRPr="00DF61D8" w:rsidRDefault="003A2E7A" w:rsidP="00DF6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ISO/IEC 9126-1-3: 1998.</w:t>
            </w:r>
          </w:p>
        </w:tc>
        <w:tc>
          <w:tcPr>
            <w:tcW w:w="4786" w:type="dxa"/>
          </w:tcPr>
          <w:p w:rsidR="0016306E" w:rsidRPr="00DF61D8" w:rsidRDefault="003A2E7A" w:rsidP="00DF6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Информационная технология - Характеристики и метрики качества </w:t>
            </w:r>
            <w:r w:rsidRPr="00DF61D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программного обеспечения: Часть 1. Характеристики и </w:t>
            </w:r>
            <w:proofErr w:type="spellStart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подхарактеристики</w:t>
            </w:r>
            <w:proofErr w:type="spellEnd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 качества; Часть 2. Внешние метрики Часть 3. Внутренние метрики (Первое издание).</w:t>
            </w:r>
          </w:p>
        </w:tc>
      </w:tr>
      <w:tr w:rsidR="0016306E" w:rsidRPr="00DF61D8" w:rsidTr="0016306E">
        <w:tc>
          <w:tcPr>
            <w:tcW w:w="4785" w:type="dxa"/>
          </w:tcPr>
          <w:p w:rsidR="0016306E" w:rsidRPr="00DF61D8" w:rsidRDefault="003A2E7A" w:rsidP="00DF6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1D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ISO/IEC 15288: 2000.</w:t>
            </w:r>
          </w:p>
        </w:tc>
        <w:tc>
          <w:tcPr>
            <w:tcW w:w="4786" w:type="dxa"/>
          </w:tcPr>
          <w:p w:rsidR="0016306E" w:rsidRPr="00DF61D8" w:rsidRDefault="003A2E7A" w:rsidP="00DF6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Управление жизненным циклом. Процессы жизненного цикла системы.</w:t>
            </w:r>
          </w:p>
        </w:tc>
      </w:tr>
      <w:tr w:rsidR="0016306E" w:rsidRPr="00DF61D8" w:rsidTr="0016306E">
        <w:tc>
          <w:tcPr>
            <w:tcW w:w="4785" w:type="dxa"/>
          </w:tcPr>
          <w:p w:rsidR="0016306E" w:rsidRPr="00DF61D8" w:rsidRDefault="003A2E7A" w:rsidP="00DF6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ISO 687:1983</w:t>
            </w:r>
          </w:p>
        </w:tc>
        <w:tc>
          <w:tcPr>
            <w:tcW w:w="4786" w:type="dxa"/>
          </w:tcPr>
          <w:p w:rsidR="0016306E" w:rsidRPr="00DF61D8" w:rsidRDefault="003A2E7A" w:rsidP="00DF6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ИТ. Управление конфигурацией программного обеспечения.</w:t>
            </w:r>
          </w:p>
        </w:tc>
      </w:tr>
      <w:tr w:rsidR="0016306E" w:rsidRPr="00DF61D8" w:rsidTr="0016306E">
        <w:tc>
          <w:tcPr>
            <w:tcW w:w="4785" w:type="dxa"/>
          </w:tcPr>
          <w:p w:rsidR="0016306E" w:rsidRPr="00DF61D8" w:rsidRDefault="003A2E7A" w:rsidP="00DF6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ISO 6592:1985</w:t>
            </w:r>
          </w:p>
        </w:tc>
        <w:tc>
          <w:tcPr>
            <w:tcW w:w="4786" w:type="dxa"/>
          </w:tcPr>
          <w:p w:rsidR="0016306E" w:rsidRPr="00DF61D8" w:rsidRDefault="003A2E7A" w:rsidP="00DF6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Информационная технология. Руководство по документации для вычислительных систем.</w:t>
            </w:r>
          </w:p>
        </w:tc>
      </w:tr>
    </w:tbl>
    <w:p w:rsidR="003F7EED" w:rsidRPr="00DF61D8" w:rsidRDefault="003F7EED" w:rsidP="00DF61D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A2E7A" w:rsidRPr="00DF61D8" w:rsidTr="003A2E7A">
        <w:tc>
          <w:tcPr>
            <w:tcW w:w="4785" w:type="dxa"/>
            <w:tcBorders>
              <w:right w:val="nil"/>
            </w:tcBorders>
          </w:tcPr>
          <w:p w:rsidR="003A2E7A" w:rsidRPr="00DF61D8" w:rsidRDefault="003A2E7A" w:rsidP="00DF6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Стандарты IEEE в области IT</w:t>
            </w:r>
          </w:p>
        </w:tc>
        <w:tc>
          <w:tcPr>
            <w:tcW w:w="4786" w:type="dxa"/>
            <w:tcBorders>
              <w:left w:val="nil"/>
            </w:tcBorders>
          </w:tcPr>
          <w:p w:rsidR="003A2E7A" w:rsidRPr="00DF61D8" w:rsidRDefault="003A2E7A" w:rsidP="00DF6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61D8" w:rsidRPr="00DF61D8" w:rsidTr="003A2E7A">
        <w:tc>
          <w:tcPr>
            <w:tcW w:w="4785" w:type="dxa"/>
          </w:tcPr>
          <w:p w:rsidR="00DF61D8" w:rsidRPr="00DF61D8" w:rsidRDefault="00DF61D8" w:rsidP="00DF6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Стандарт</w:t>
            </w:r>
          </w:p>
        </w:tc>
        <w:tc>
          <w:tcPr>
            <w:tcW w:w="4786" w:type="dxa"/>
          </w:tcPr>
          <w:p w:rsidR="00DF61D8" w:rsidRPr="00DF61D8" w:rsidRDefault="00DF61D8" w:rsidP="00DF6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F61D8" w:rsidRPr="00DF61D8" w:rsidTr="003A2E7A">
        <w:tc>
          <w:tcPr>
            <w:tcW w:w="4785" w:type="dxa"/>
          </w:tcPr>
          <w:p w:rsidR="00DF61D8" w:rsidRPr="00DF61D8" w:rsidRDefault="00DF61D8" w:rsidP="00DF6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IEEE </w:t>
            </w:r>
            <w:proofErr w:type="spellStart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Std</w:t>
            </w:r>
            <w:proofErr w:type="spellEnd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 610.12-1990</w:t>
            </w:r>
          </w:p>
        </w:tc>
        <w:tc>
          <w:tcPr>
            <w:tcW w:w="4786" w:type="dxa"/>
          </w:tcPr>
          <w:p w:rsidR="00DF61D8" w:rsidRPr="00DF61D8" w:rsidRDefault="00DF61D8" w:rsidP="00DF6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IEEE </w:t>
            </w:r>
            <w:proofErr w:type="spellStart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Standard</w:t>
            </w:r>
            <w:proofErr w:type="spellEnd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Glossary</w:t>
            </w:r>
            <w:proofErr w:type="spellEnd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Software</w:t>
            </w:r>
            <w:proofErr w:type="spellEnd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Engineering</w:t>
            </w:r>
            <w:proofErr w:type="spellEnd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Terminology</w:t>
            </w:r>
            <w:proofErr w:type="spellEnd"/>
          </w:p>
        </w:tc>
      </w:tr>
      <w:tr w:rsidR="00DF61D8" w:rsidRPr="00DF61D8" w:rsidTr="003A2E7A">
        <w:tc>
          <w:tcPr>
            <w:tcW w:w="4785" w:type="dxa"/>
          </w:tcPr>
          <w:p w:rsidR="00DF61D8" w:rsidRPr="00DF61D8" w:rsidRDefault="00DF61D8" w:rsidP="00DF6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IEEE </w:t>
            </w:r>
            <w:proofErr w:type="spellStart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Std</w:t>
            </w:r>
            <w:proofErr w:type="spellEnd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 730-1989</w:t>
            </w:r>
          </w:p>
        </w:tc>
        <w:tc>
          <w:tcPr>
            <w:tcW w:w="4786" w:type="dxa"/>
          </w:tcPr>
          <w:p w:rsidR="00DF61D8" w:rsidRPr="00DF61D8" w:rsidRDefault="00DF61D8" w:rsidP="00DF6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IEEE </w:t>
            </w:r>
            <w:proofErr w:type="spellStart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Standard</w:t>
            </w:r>
            <w:proofErr w:type="spellEnd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spellEnd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Software</w:t>
            </w:r>
            <w:proofErr w:type="spellEnd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Quality</w:t>
            </w:r>
            <w:proofErr w:type="spellEnd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Assurance</w:t>
            </w:r>
            <w:proofErr w:type="spellEnd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Plans</w:t>
            </w:r>
            <w:proofErr w:type="spellEnd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 (ANSI)</w:t>
            </w:r>
            <w:r w:rsidRPr="00DF61D8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DF61D8" w:rsidRPr="00DF61D8" w:rsidTr="003A2E7A">
        <w:tc>
          <w:tcPr>
            <w:tcW w:w="4785" w:type="dxa"/>
          </w:tcPr>
          <w:p w:rsidR="00DF61D8" w:rsidRPr="00DF61D8" w:rsidRDefault="00DF61D8" w:rsidP="00DF6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IEEE </w:t>
            </w:r>
            <w:proofErr w:type="spellStart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Std</w:t>
            </w:r>
            <w:proofErr w:type="spellEnd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 730.1-1995</w:t>
            </w:r>
          </w:p>
        </w:tc>
        <w:tc>
          <w:tcPr>
            <w:tcW w:w="4786" w:type="dxa"/>
          </w:tcPr>
          <w:p w:rsidR="00DF61D8" w:rsidRPr="00DF61D8" w:rsidRDefault="00DF61D8" w:rsidP="00DF6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IEEE </w:t>
            </w:r>
            <w:proofErr w:type="spellStart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Guide</w:t>
            </w:r>
            <w:proofErr w:type="spellEnd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spellEnd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Software</w:t>
            </w:r>
            <w:proofErr w:type="spellEnd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Quality</w:t>
            </w:r>
            <w:proofErr w:type="spellEnd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Assurance</w:t>
            </w:r>
            <w:proofErr w:type="spellEnd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Plans</w:t>
            </w:r>
            <w:proofErr w:type="spellEnd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 (ANSI)</w:t>
            </w:r>
          </w:p>
        </w:tc>
      </w:tr>
      <w:tr w:rsidR="00DF61D8" w:rsidRPr="00DF61D8" w:rsidTr="003A2E7A">
        <w:tc>
          <w:tcPr>
            <w:tcW w:w="4785" w:type="dxa"/>
          </w:tcPr>
          <w:p w:rsidR="00DF61D8" w:rsidRPr="00DF61D8" w:rsidRDefault="00DF61D8" w:rsidP="00DF6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IEEE </w:t>
            </w:r>
            <w:proofErr w:type="spellStart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Std</w:t>
            </w:r>
            <w:proofErr w:type="spellEnd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 828-1990</w:t>
            </w:r>
          </w:p>
        </w:tc>
        <w:tc>
          <w:tcPr>
            <w:tcW w:w="4786" w:type="dxa"/>
          </w:tcPr>
          <w:p w:rsidR="00DF61D8" w:rsidRPr="00DF61D8" w:rsidRDefault="00DF61D8" w:rsidP="00DF6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IEEE </w:t>
            </w:r>
            <w:proofErr w:type="spellStart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Standard</w:t>
            </w:r>
            <w:proofErr w:type="spellEnd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spellEnd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Software</w:t>
            </w:r>
            <w:proofErr w:type="spellEnd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Configuration</w:t>
            </w:r>
            <w:proofErr w:type="spellEnd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Management</w:t>
            </w:r>
            <w:proofErr w:type="spellEnd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Plans</w:t>
            </w:r>
            <w:proofErr w:type="spellEnd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 (ANSI)</w:t>
            </w:r>
          </w:p>
        </w:tc>
      </w:tr>
      <w:tr w:rsidR="00DF61D8" w:rsidRPr="00DF61D8" w:rsidTr="003A2E7A">
        <w:tc>
          <w:tcPr>
            <w:tcW w:w="4785" w:type="dxa"/>
          </w:tcPr>
          <w:p w:rsidR="00DF61D8" w:rsidRPr="00DF61D8" w:rsidRDefault="00DF61D8" w:rsidP="00DF6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IEEE </w:t>
            </w:r>
            <w:proofErr w:type="spellStart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Std</w:t>
            </w:r>
            <w:proofErr w:type="spellEnd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 829-1983 (</w:t>
            </w:r>
            <w:proofErr w:type="spellStart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Reaff</w:t>
            </w:r>
            <w:proofErr w:type="spellEnd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 1991)</w:t>
            </w:r>
          </w:p>
        </w:tc>
        <w:tc>
          <w:tcPr>
            <w:tcW w:w="4786" w:type="dxa"/>
          </w:tcPr>
          <w:p w:rsidR="00DF61D8" w:rsidRPr="00DF61D8" w:rsidRDefault="00DF61D8" w:rsidP="00DF6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IEEE </w:t>
            </w:r>
            <w:proofErr w:type="spellStart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Standard</w:t>
            </w:r>
            <w:proofErr w:type="spellEnd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spellEnd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Software</w:t>
            </w:r>
            <w:proofErr w:type="spellEnd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  <w:proofErr w:type="spellEnd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Documentation</w:t>
            </w:r>
            <w:proofErr w:type="spellEnd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 (ANSI)</w:t>
            </w:r>
          </w:p>
        </w:tc>
      </w:tr>
      <w:tr w:rsidR="00DF61D8" w:rsidRPr="00DF61D8" w:rsidTr="003A2E7A">
        <w:tc>
          <w:tcPr>
            <w:tcW w:w="4785" w:type="dxa"/>
          </w:tcPr>
          <w:p w:rsidR="00DF61D8" w:rsidRPr="00DF61D8" w:rsidRDefault="00DF61D8" w:rsidP="00DF6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IEEE </w:t>
            </w:r>
            <w:proofErr w:type="spellStart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Std</w:t>
            </w:r>
            <w:proofErr w:type="spellEnd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 830-1993</w:t>
            </w:r>
          </w:p>
        </w:tc>
        <w:tc>
          <w:tcPr>
            <w:tcW w:w="4786" w:type="dxa"/>
          </w:tcPr>
          <w:p w:rsidR="00DF61D8" w:rsidRPr="00DF61D8" w:rsidRDefault="00DF61D8" w:rsidP="00DF6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IEEE </w:t>
            </w:r>
            <w:proofErr w:type="spellStart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Recommended</w:t>
            </w:r>
            <w:proofErr w:type="spellEnd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Practice</w:t>
            </w:r>
            <w:proofErr w:type="spellEnd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spellEnd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Software</w:t>
            </w:r>
            <w:proofErr w:type="spellEnd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Requirements</w:t>
            </w:r>
            <w:proofErr w:type="spellEnd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Specifications</w:t>
            </w:r>
            <w:proofErr w:type="spellEnd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 (ANSI)</w:t>
            </w:r>
          </w:p>
        </w:tc>
      </w:tr>
      <w:tr w:rsidR="00DF61D8" w:rsidRPr="00DF61D8" w:rsidTr="003A2E7A">
        <w:tc>
          <w:tcPr>
            <w:tcW w:w="4785" w:type="dxa"/>
          </w:tcPr>
          <w:p w:rsidR="00DF61D8" w:rsidRPr="00DF61D8" w:rsidRDefault="00DF61D8" w:rsidP="00DF6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IEEE </w:t>
            </w:r>
            <w:proofErr w:type="spellStart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Std</w:t>
            </w:r>
            <w:proofErr w:type="spellEnd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 1430-1996</w:t>
            </w:r>
          </w:p>
        </w:tc>
        <w:tc>
          <w:tcPr>
            <w:tcW w:w="4786" w:type="dxa"/>
          </w:tcPr>
          <w:p w:rsidR="00DF61D8" w:rsidRPr="00DF61D8" w:rsidRDefault="00DF61D8" w:rsidP="00DF6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IEEE </w:t>
            </w:r>
            <w:proofErr w:type="spellStart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Guide</w:t>
            </w:r>
            <w:proofErr w:type="spellEnd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spellEnd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Information</w:t>
            </w:r>
            <w:proofErr w:type="spellEnd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Technology</w:t>
            </w:r>
            <w:proofErr w:type="spellEnd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Software</w:t>
            </w:r>
            <w:proofErr w:type="spellEnd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Reuse</w:t>
            </w:r>
            <w:proofErr w:type="spellEnd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Concept</w:t>
            </w:r>
            <w:proofErr w:type="spellEnd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Operations</w:t>
            </w:r>
            <w:proofErr w:type="spellEnd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spellEnd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Networks</w:t>
            </w:r>
            <w:proofErr w:type="spellEnd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Interoperability</w:t>
            </w:r>
            <w:proofErr w:type="spellEnd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Reuse</w:t>
            </w:r>
            <w:proofErr w:type="spellEnd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61D8">
              <w:rPr>
                <w:rFonts w:ascii="Times New Roman" w:hAnsi="Times New Roman" w:cs="Times New Roman"/>
                <w:sz w:val="28"/>
                <w:szCs w:val="28"/>
              </w:rPr>
              <w:t>Libraries</w:t>
            </w:r>
            <w:proofErr w:type="spellEnd"/>
          </w:p>
        </w:tc>
      </w:tr>
    </w:tbl>
    <w:p w:rsidR="00DF61D8" w:rsidRDefault="00DF61D8" w:rsidP="00DF61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F61D8" w:rsidRDefault="00DF61D8" w:rsidP="00DF61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2E7A" w:rsidRPr="00DF61D8" w:rsidRDefault="00DF61D8" w:rsidP="00DF61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Источник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5" w:history="1">
        <w:r w:rsidRPr="00DF61D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URL</w:t>
        </w:r>
      </w:hyperlink>
    </w:p>
    <w:sectPr w:rsidR="003A2E7A" w:rsidRPr="00DF61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EAB"/>
    <w:rsid w:val="0016306E"/>
    <w:rsid w:val="003A2E7A"/>
    <w:rsid w:val="003F7EED"/>
    <w:rsid w:val="00700EAB"/>
    <w:rsid w:val="00D463C6"/>
    <w:rsid w:val="00DF61D8"/>
    <w:rsid w:val="00E2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12AC"/>
  </w:style>
  <w:style w:type="paragraph" w:styleId="1">
    <w:name w:val="heading 1"/>
    <w:basedOn w:val="a"/>
    <w:next w:val="a"/>
    <w:link w:val="10"/>
    <w:uiPriority w:val="9"/>
    <w:qFormat/>
    <w:rsid w:val="00D463C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63C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D463C6"/>
    <w:pPr>
      <w:outlineLvl w:val="9"/>
    </w:pPr>
    <w:rPr>
      <w:rFonts w:asciiTheme="majorHAnsi" w:hAnsiTheme="majorHAnsi"/>
      <w:b/>
      <w:color w:val="365F91" w:themeColor="accent1" w:themeShade="BF"/>
      <w:sz w:val="28"/>
      <w:lang w:eastAsia="ru-RU"/>
    </w:rPr>
  </w:style>
  <w:style w:type="table" w:styleId="a4">
    <w:name w:val="Table Grid"/>
    <w:basedOn w:val="a1"/>
    <w:uiPriority w:val="59"/>
    <w:rsid w:val="001630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DF61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12AC"/>
  </w:style>
  <w:style w:type="paragraph" w:styleId="1">
    <w:name w:val="heading 1"/>
    <w:basedOn w:val="a"/>
    <w:next w:val="a"/>
    <w:link w:val="10"/>
    <w:uiPriority w:val="9"/>
    <w:qFormat/>
    <w:rsid w:val="00D463C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63C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D463C6"/>
    <w:pPr>
      <w:outlineLvl w:val="9"/>
    </w:pPr>
    <w:rPr>
      <w:rFonts w:asciiTheme="majorHAnsi" w:hAnsiTheme="majorHAnsi"/>
      <w:b/>
      <w:color w:val="365F91" w:themeColor="accent1" w:themeShade="BF"/>
      <w:sz w:val="28"/>
      <w:lang w:eastAsia="ru-RU"/>
    </w:rPr>
  </w:style>
  <w:style w:type="table" w:styleId="a4">
    <w:name w:val="Table Grid"/>
    <w:basedOn w:val="a1"/>
    <w:uiPriority w:val="59"/>
    <w:rsid w:val="001630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DF61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arshin.ru/it/_htm/standards/it-standard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2</cp:revision>
  <dcterms:created xsi:type="dcterms:W3CDTF">2021-02-08T18:28:00Z</dcterms:created>
  <dcterms:modified xsi:type="dcterms:W3CDTF">2021-02-08T19:26:00Z</dcterms:modified>
</cp:coreProperties>
</file>