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2DD7" w14:textId="608B4D40" w:rsidR="006076A5" w:rsidRPr="00DD6D1A" w:rsidRDefault="00A26CB7" w:rsidP="0063322A">
      <w:pPr>
        <w:widowControl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Практика </w:t>
      </w:r>
      <w:r w:rsidR="006076A5" w:rsidRPr="0063322A">
        <w:rPr>
          <w:rFonts w:cs="Times New Roman"/>
          <w:sz w:val="28"/>
          <w:szCs w:val="28"/>
          <w:shd w:val="clear" w:color="auto" w:fill="FFFFFF"/>
        </w:rPr>
        <w:t>ВСР</w:t>
      </w:r>
      <w:r w:rsidR="0063322A" w:rsidRPr="00DD6D1A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6076A5" w:rsidRPr="0063322A">
        <w:rPr>
          <w:rFonts w:cs="Times New Roman"/>
          <w:sz w:val="28"/>
          <w:szCs w:val="28"/>
          <w:shd w:val="clear" w:color="auto" w:fill="FFFFFF"/>
        </w:rPr>
        <w:t>2.1</w:t>
      </w:r>
    </w:p>
    <w:p w14:paraId="7DF510C4" w14:textId="6DFB3012" w:rsidR="0063322A" w:rsidRPr="0063322A" w:rsidRDefault="0063322A" w:rsidP="0063322A">
      <w:pPr>
        <w:widowControl/>
        <w:jc w:val="center"/>
        <w:rPr>
          <w:rFonts w:cs="Times New Roman"/>
          <w:sz w:val="28"/>
          <w:szCs w:val="28"/>
          <w:shd w:val="clear" w:color="auto" w:fill="FFFFFF"/>
        </w:rPr>
      </w:pPr>
      <w:r w:rsidRPr="0063322A">
        <w:rPr>
          <w:rFonts w:cs="Times New Roman"/>
          <w:sz w:val="28"/>
          <w:szCs w:val="28"/>
          <w:shd w:val="clear" w:color="auto" w:fill="FFFFFF"/>
        </w:rPr>
        <w:t>Кузнецов Антон</w:t>
      </w:r>
    </w:p>
    <w:p w14:paraId="58700D16" w14:textId="2124B057" w:rsidR="0063322A" w:rsidRPr="0063322A" w:rsidRDefault="0063322A" w:rsidP="0063322A">
      <w:pPr>
        <w:widowControl/>
        <w:jc w:val="center"/>
        <w:rPr>
          <w:rFonts w:eastAsia="Calibri"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  <w:shd w:val="clear" w:color="auto" w:fill="FFFFFF"/>
        </w:rPr>
        <w:t>ИВТ 4 группа 1</w:t>
      </w:r>
    </w:p>
    <w:p w14:paraId="4BE3DC6D" w14:textId="77777777" w:rsidR="006076A5" w:rsidRPr="0063322A" w:rsidRDefault="006076A5" w:rsidP="0063322A">
      <w:pPr>
        <w:ind w:firstLine="567"/>
        <w:jc w:val="both"/>
        <w:rPr>
          <w:rStyle w:val="a6"/>
          <w:rFonts w:cs="Times New Roman"/>
          <w:sz w:val="28"/>
          <w:szCs w:val="28"/>
        </w:rPr>
      </w:pPr>
    </w:p>
    <w:p w14:paraId="7F8C28FF" w14:textId="74B78ED1" w:rsidR="006076A5" w:rsidRPr="00DD6D1A" w:rsidRDefault="00DD6D1A" w:rsidP="0063322A">
      <w:pPr>
        <w:ind w:firstLine="567"/>
        <w:jc w:val="both"/>
        <w:rPr>
          <w:rStyle w:val="a6"/>
          <w:rFonts w:cs="Times New Roman"/>
          <w:b/>
          <w:bCs/>
          <w:sz w:val="28"/>
          <w:szCs w:val="28"/>
        </w:rPr>
      </w:pPr>
      <w:r>
        <w:rPr>
          <w:rStyle w:val="a6"/>
          <w:rFonts w:cs="Times New Roman"/>
          <w:b/>
          <w:bCs/>
          <w:sz w:val="28"/>
          <w:szCs w:val="28"/>
        </w:rPr>
        <w:tab/>
      </w:r>
      <w:r w:rsidRPr="00DD6D1A">
        <w:rPr>
          <w:rStyle w:val="a6"/>
          <w:rFonts w:cs="Times New Roman"/>
          <w:b/>
          <w:bCs/>
          <w:sz w:val="28"/>
          <w:szCs w:val="28"/>
        </w:rPr>
        <w:t xml:space="preserve">Задание </w:t>
      </w:r>
    </w:p>
    <w:p w14:paraId="0E64D541" w14:textId="5A6B750F" w:rsidR="00DD6D1A" w:rsidRPr="0063322A" w:rsidRDefault="00DD6D1A" w:rsidP="00DD6D1A">
      <w:pPr>
        <w:ind w:left="709"/>
        <w:jc w:val="both"/>
        <w:rPr>
          <w:rStyle w:val="a6"/>
          <w:rFonts w:cs="Times New Roman"/>
          <w:sz w:val="28"/>
          <w:szCs w:val="28"/>
        </w:rPr>
      </w:pPr>
      <w:r>
        <w:rPr>
          <w:rFonts w:ascii="Calibri" w:hAnsi="Calibri"/>
          <w:sz w:val="28"/>
          <w:szCs w:val="28"/>
          <w:shd w:val="clear" w:color="auto" w:fill="FFFFFF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21A54FDB" w14:textId="2984A4A9" w:rsidR="00140BEC" w:rsidRPr="0063322A" w:rsidRDefault="00140BEC" w:rsidP="0063322A">
      <w:pPr>
        <w:pStyle w:val="10"/>
        <w:numPr>
          <w:ilvl w:val="0"/>
          <w:numId w:val="2"/>
        </w:numPr>
        <w:jc w:val="both"/>
        <w:rPr>
          <w:rFonts w:cs="Times New Roman"/>
          <w:b/>
          <w:bCs/>
          <w:sz w:val="28"/>
          <w:szCs w:val="28"/>
        </w:rPr>
      </w:pPr>
      <w:r w:rsidRPr="0063322A">
        <w:rPr>
          <w:rFonts w:cs="Times New Roman"/>
          <w:b/>
          <w:bCs/>
          <w:sz w:val="28"/>
          <w:szCs w:val="28"/>
        </w:rPr>
        <w:t xml:space="preserve"> Основное положение</w:t>
      </w:r>
    </w:p>
    <w:p w14:paraId="5DF540CD" w14:textId="77777777" w:rsidR="00140BEC" w:rsidRPr="0063322A" w:rsidRDefault="00140BEC" w:rsidP="0063322A">
      <w:pPr>
        <w:pStyle w:val="10"/>
        <w:ind w:left="1069"/>
        <w:jc w:val="both"/>
        <w:rPr>
          <w:rFonts w:cs="Times New Roman"/>
          <w:b/>
          <w:bCs/>
          <w:sz w:val="28"/>
          <w:szCs w:val="28"/>
        </w:rPr>
      </w:pPr>
    </w:p>
    <w:p w14:paraId="24C3D3D0" w14:textId="77777777" w:rsidR="00140BEC" w:rsidRPr="0063322A" w:rsidRDefault="00140BEC" w:rsidP="0063322A">
      <w:pPr>
        <w:pStyle w:val="10"/>
        <w:ind w:left="709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 xml:space="preserve">Обозначение минимальных требований к рабочему оборудованию как по затратам, так и по качеству </w:t>
      </w:r>
    </w:p>
    <w:p w14:paraId="64BF74D0" w14:textId="65C38AC0" w:rsidR="006076A5" w:rsidRPr="0063322A" w:rsidRDefault="0063322A" w:rsidP="0063322A">
      <w:pPr>
        <w:pStyle w:val="aa"/>
        <w:numPr>
          <w:ilvl w:val="0"/>
          <w:numId w:val="2"/>
        </w:numPr>
        <w:shd w:val="clear" w:color="auto" w:fill="FFFFFF"/>
        <w:tabs>
          <w:tab w:val="left" w:pos="986"/>
        </w:tabs>
        <w:spacing w:before="240" w:after="120" w:line="317" w:lineRule="exact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Минимальные т</w:t>
      </w:r>
      <w:r w:rsidR="006076A5" w:rsidRPr="0063322A">
        <w:rPr>
          <w:rFonts w:cs="Times New Roman"/>
          <w:b/>
          <w:bCs/>
          <w:sz w:val="28"/>
          <w:szCs w:val="28"/>
        </w:rPr>
        <w:t>ехнические требования</w:t>
      </w:r>
    </w:p>
    <w:p w14:paraId="1FF13A0A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  <w:lang w:val="en-US"/>
        </w:rPr>
      </w:pPr>
      <w:r w:rsidRPr="0063322A">
        <w:rPr>
          <w:rFonts w:cs="Times New Roman"/>
          <w:sz w:val="28"/>
          <w:szCs w:val="28"/>
        </w:rPr>
        <w:t>Процессор</w:t>
      </w:r>
      <w:r w:rsidRPr="0063322A">
        <w:rPr>
          <w:rFonts w:cs="Times New Roman"/>
          <w:sz w:val="28"/>
          <w:szCs w:val="28"/>
          <w:lang w:val="en-US"/>
        </w:rPr>
        <w:t xml:space="preserve">: INTEL Pentium Dual-Core G4600, LGA 1151, Kaby Lake, 2 </w:t>
      </w:r>
      <w:r w:rsidRPr="0063322A">
        <w:rPr>
          <w:rFonts w:cs="Times New Roman"/>
          <w:sz w:val="28"/>
          <w:szCs w:val="28"/>
        </w:rPr>
        <w:t>ядра</w:t>
      </w:r>
      <w:r w:rsidRPr="0063322A">
        <w:rPr>
          <w:rFonts w:cs="Times New Roman"/>
          <w:sz w:val="28"/>
          <w:szCs w:val="28"/>
          <w:lang w:val="en-US"/>
        </w:rPr>
        <w:t>, Intel HD Graphics 630</w:t>
      </w:r>
    </w:p>
    <w:p w14:paraId="044C4962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Устройство охлаждения процессора: кулер DEEPCOOL Theta 15, 2000 об/мин</w:t>
      </w:r>
    </w:p>
    <w:p w14:paraId="7DA7ED78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Материнская плата: ASUS PRIME B250M-K, mATX, LGA 1151, чипсет Intel B250</w:t>
      </w:r>
    </w:p>
    <w:p w14:paraId="2E4E0FA1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Оперативная память: модуль CRUCIAL CT4G4DFS824A, DDR4, 4Гб, 2400МГц, CL17</w:t>
      </w:r>
    </w:p>
    <w:p w14:paraId="03BA50DC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Жесткий диск: SSD накопитель TOSHIBA TR200 THN-TR20Z2400U8, 240Гб, 540-550Мб/с, 3D TLC</w:t>
      </w:r>
    </w:p>
    <w:p w14:paraId="1DBCB255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Дисковод: оптический привод DVD-RW LITE-ON IHAS124-04/-14 IHAS124-04/-14, SATA</w:t>
      </w:r>
    </w:p>
    <w:p w14:paraId="6B12395F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Блок питания: HIPRO (HIPO DIGI) HPE350W, ATX, мощность 350Вт</w:t>
      </w:r>
    </w:p>
    <w:p w14:paraId="352FF131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Корпус системного блока ПК: LINKWORLD VC-08C02, ATX, Midi-Tower, черный</w:t>
      </w:r>
    </w:p>
    <w:p w14:paraId="0B44AC10" w14:textId="77777777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sz w:val="28"/>
          <w:szCs w:val="28"/>
        </w:rPr>
      </w:pPr>
    </w:p>
    <w:p w14:paraId="64898B52" w14:textId="34FDB7B0" w:rsidR="006076A5" w:rsidRPr="0063322A" w:rsidRDefault="006076A5" w:rsidP="0063322A">
      <w:pPr>
        <w:shd w:val="clear" w:color="auto" w:fill="FFFFFF"/>
        <w:tabs>
          <w:tab w:val="left" w:pos="1202"/>
        </w:tabs>
        <w:spacing w:line="324" w:lineRule="exact"/>
        <w:ind w:left="720"/>
        <w:jc w:val="both"/>
        <w:rPr>
          <w:rFonts w:cs="Times New Roman"/>
          <w:b/>
          <w:bCs/>
          <w:sz w:val="28"/>
          <w:szCs w:val="28"/>
        </w:rPr>
      </w:pPr>
      <w:r w:rsidRPr="0063322A">
        <w:rPr>
          <w:rFonts w:cs="Times New Roman"/>
          <w:b/>
          <w:bCs/>
          <w:sz w:val="28"/>
          <w:szCs w:val="28"/>
        </w:rPr>
        <w:t>2.</w:t>
      </w:r>
      <w:r w:rsidR="00366B4E" w:rsidRPr="0063322A">
        <w:rPr>
          <w:rFonts w:cs="Times New Roman"/>
          <w:b/>
          <w:bCs/>
          <w:sz w:val="28"/>
          <w:szCs w:val="28"/>
        </w:rPr>
        <w:t>1</w:t>
      </w:r>
      <w:r w:rsidRPr="0063322A">
        <w:rPr>
          <w:rFonts w:cs="Times New Roman"/>
          <w:b/>
          <w:bCs/>
          <w:sz w:val="28"/>
          <w:szCs w:val="28"/>
        </w:rPr>
        <w:tab/>
        <w:t>Общие требования</w:t>
      </w:r>
    </w:p>
    <w:p w14:paraId="2628B4A3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При размещении рабочих мест с ПЭВМ расстояние между рабочими столами с</w:t>
      </w:r>
    </w:p>
    <w:p w14:paraId="02A6A570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видеомониторами (в направлении тыла поверхности одного видеомонитора и экрана другого</w:t>
      </w:r>
    </w:p>
    <w:p w14:paraId="4E257375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видеомонитора), должно быть не менее 2,0 м, а расстояние между боковыми поверхностями</w:t>
      </w:r>
    </w:p>
    <w:p w14:paraId="0DCB2B12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видеомониторов - не менее 1,2 м.</w:t>
      </w:r>
    </w:p>
    <w:p w14:paraId="46401AAB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9.2. Рабочие места с ПЭВМ в помещениях с источниками вредных производственных факторов</w:t>
      </w:r>
    </w:p>
    <w:p w14:paraId="244BF6C0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должны размещаться в изолированных кабинах с организованным воздухообменом.</w:t>
      </w:r>
    </w:p>
    <w:p w14:paraId="1145FB6B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9.3. Рабочие места с ПЭВМ при выполнении творческой работы, требующей значительного</w:t>
      </w:r>
    </w:p>
    <w:p w14:paraId="44CAFF47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умственного напряжения или высокой концентрации внимания, рекомендуется изолировать друг от</w:t>
      </w:r>
    </w:p>
    <w:p w14:paraId="3AB0249B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lastRenderedPageBreak/>
        <w:t>друга перегородками высотой 1,5 - 2,0 м.</w:t>
      </w:r>
    </w:p>
    <w:p w14:paraId="127911AC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9.4. Экран видеомонитора должен находиться от глаз пользователя на расстоянии 600 - 700 мм, но</w:t>
      </w:r>
    </w:p>
    <w:p w14:paraId="49A7B246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не ближе 500 мм с учетом размеров алфавитно-цифровых знаков и символов.</w:t>
      </w:r>
    </w:p>
    <w:p w14:paraId="416F0983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9.5. Конструкция рабочего стола должна обеспечивать оптимальное размещение на рабочей</w:t>
      </w:r>
    </w:p>
    <w:p w14:paraId="5BCCB783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поверхности используемого оборудования с учетом его количества и конструктивных особенностей,</w:t>
      </w:r>
    </w:p>
    <w:p w14:paraId="57A8FD05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характера выполняемой работы. При этом допускается использование рабочих столов различных</w:t>
      </w:r>
    </w:p>
    <w:p w14:paraId="08FFA041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конструкций, отвечающих современным требованиям эргономики. Поверхность рабочего стола</w:t>
      </w:r>
    </w:p>
    <w:p w14:paraId="51B3A59E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должна иметь коэффициент отражения 0,5 - 0,7.</w:t>
      </w:r>
    </w:p>
    <w:p w14:paraId="73E58D97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9.6. Конструкция рабочего стула (кресла) должна обеспечивать поддержание рациональной</w:t>
      </w:r>
    </w:p>
    <w:p w14:paraId="4875C8F9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рабочей позы при работе на ПЭВМ, позволять изменять позу с целью снижения статического</w:t>
      </w:r>
    </w:p>
    <w:p w14:paraId="69ABE0AE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напряжения мышц шейно-плечевой области и спины для предупреждения развития утомления. Тип</w:t>
      </w:r>
    </w:p>
    <w:p w14:paraId="01D76674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рабочего стула (кресла) следует выбирать с учетом роста пользователя, характера и</w:t>
      </w:r>
    </w:p>
    <w:p w14:paraId="3F82318E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продолжительности работы с ПЭВМ.</w:t>
      </w:r>
    </w:p>
    <w:p w14:paraId="00B3DE06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Рабочий стул (кресло) должен быть подъемно-поворотным, регулируемым по высоте и углам</w:t>
      </w:r>
    </w:p>
    <w:p w14:paraId="0F593099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наклона сиденья и спинки, а также расстоянию спинки от переднего края сиденья, при этом</w:t>
      </w:r>
    </w:p>
    <w:p w14:paraId="6BAA1BB2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регулировка каждого параметра должна быть независимой, легко осуществляемой и иметь надежную</w:t>
      </w:r>
    </w:p>
    <w:p w14:paraId="77F57741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фиксацию.</w:t>
      </w:r>
    </w:p>
    <w:p w14:paraId="1EECFD50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9.7. Поверхность сиденья, спинки и других элементов стула (кресла) должна быть полумягкой, с</w:t>
      </w:r>
    </w:p>
    <w:p w14:paraId="04BEB3EB" w14:textId="77777777" w:rsidR="00F93D86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нескользящим, слабо электризующимся и воздухопроницаемым покрытием, обеспечивающим</w:t>
      </w:r>
    </w:p>
    <w:p w14:paraId="5C38E7EE" w14:textId="2308E749" w:rsidR="006076A5" w:rsidRPr="0063322A" w:rsidRDefault="00F93D86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легкую очистку от загрязнений.</w:t>
      </w:r>
    </w:p>
    <w:p w14:paraId="0E266BB5" w14:textId="3C250B03" w:rsidR="006076A5" w:rsidRPr="0063322A" w:rsidRDefault="006076A5" w:rsidP="0063322A">
      <w:pPr>
        <w:shd w:val="clear" w:color="auto" w:fill="FFFFFF"/>
        <w:spacing w:line="324" w:lineRule="exact"/>
        <w:ind w:firstLine="706"/>
        <w:jc w:val="both"/>
        <w:rPr>
          <w:rStyle w:val="a6"/>
          <w:rFonts w:cs="Times New Roman"/>
          <w:b/>
          <w:bCs/>
          <w:sz w:val="28"/>
          <w:szCs w:val="28"/>
        </w:rPr>
      </w:pPr>
      <w:r w:rsidRPr="0063322A">
        <w:rPr>
          <w:rStyle w:val="a6"/>
          <w:rFonts w:cs="Times New Roman"/>
          <w:b/>
          <w:bCs/>
          <w:sz w:val="28"/>
          <w:szCs w:val="28"/>
        </w:rPr>
        <w:t>2.</w:t>
      </w:r>
      <w:r w:rsidR="00366B4E" w:rsidRPr="0063322A">
        <w:rPr>
          <w:rStyle w:val="a6"/>
          <w:rFonts w:cs="Times New Roman"/>
          <w:b/>
          <w:bCs/>
          <w:sz w:val="28"/>
          <w:szCs w:val="28"/>
        </w:rPr>
        <w:t>2</w:t>
      </w:r>
      <w:r w:rsidRPr="0063322A">
        <w:rPr>
          <w:rStyle w:val="a6"/>
          <w:rFonts w:cs="Times New Roman"/>
          <w:b/>
          <w:bCs/>
          <w:sz w:val="28"/>
          <w:szCs w:val="28"/>
        </w:rPr>
        <w:t xml:space="preserve"> Экономическое обоснование</w:t>
      </w:r>
    </w:p>
    <w:p w14:paraId="648AA87E" w14:textId="66336821" w:rsidR="00CD36C4" w:rsidRPr="0063322A" w:rsidRDefault="00CD36C4" w:rsidP="0063322A">
      <w:pPr>
        <w:shd w:val="clear" w:color="auto" w:fill="FFFFFF"/>
        <w:spacing w:before="317" w:line="317" w:lineRule="exact"/>
        <w:ind w:left="727"/>
        <w:jc w:val="both"/>
        <w:rPr>
          <w:rStyle w:val="a6"/>
          <w:rFonts w:cs="Times New Roman"/>
          <w:sz w:val="28"/>
          <w:szCs w:val="28"/>
        </w:rPr>
      </w:pPr>
      <w:r w:rsidRPr="0063322A">
        <w:rPr>
          <w:rStyle w:val="a6"/>
          <w:rFonts w:cs="Times New Roman"/>
          <w:sz w:val="28"/>
          <w:szCs w:val="28"/>
        </w:rPr>
        <w:t>Собранная конфигурация офисного компьютера должна позволять без проблем запускать все необходимые для работы программы и подключаться к локальной сети. Необходим также достаточный запас производительности, чтобы можно было переходить на новые программные продукты и технологии.</w:t>
      </w:r>
    </w:p>
    <w:p w14:paraId="306CEE95" w14:textId="01F773BE" w:rsidR="006076A5" w:rsidRPr="0063322A" w:rsidRDefault="006076A5" w:rsidP="0063322A">
      <w:pPr>
        <w:shd w:val="clear" w:color="auto" w:fill="FFFFFF"/>
        <w:spacing w:before="317" w:line="317" w:lineRule="exact"/>
        <w:ind w:left="727"/>
        <w:jc w:val="both"/>
        <w:rPr>
          <w:rFonts w:cs="Times New Roman"/>
          <w:b/>
          <w:bCs/>
          <w:sz w:val="28"/>
          <w:szCs w:val="28"/>
        </w:rPr>
      </w:pPr>
      <w:r w:rsidRPr="0063322A">
        <w:rPr>
          <w:rFonts w:cs="Times New Roman"/>
          <w:b/>
          <w:bCs/>
          <w:sz w:val="28"/>
          <w:szCs w:val="28"/>
        </w:rPr>
        <w:t xml:space="preserve">3. </w:t>
      </w:r>
      <w:r w:rsidR="00366B4E" w:rsidRPr="0063322A">
        <w:rPr>
          <w:rFonts w:cs="Times New Roman"/>
          <w:b/>
          <w:bCs/>
          <w:sz w:val="28"/>
          <w:szCs w:val="28"/>
        </w:rPr>
        <w:t xml:space="preserve">   Необходимые требования к качеству поставляемо</w:t>
      </w:r>
      <w:r w:rsidR="0063322A" w:rsidRPr="0063322A">
        <w:rPr>
          <w:rFonts w:cs="Times New Roman"/>
          <w:b/>
          <w:bCs/>
          <w:sz w:val="28"/>
          <w:szCs w:val="28"/>
        </w:rPr>
        <w:t>го</w:t>
      </w:r>
      <w:r w:rsidR="00366B4E" w:rsidRPr="0063322A">
        <w:rPr>
          <w:rFonts w:cs="Times New Roman"/>
          <w:b/>
          <w:bCs/>
          <w:sz w:val="28"/>
          <w:szCs w:val="28"/>
        </w:rPr>
        <w:t xml:space="preserve"> оборудовани</w:t>
      </w:r>
      <w:r w:rsidR="0063322A" w:rsidRPr="0063322A">
        <w:rPr>
          <w:rFonts w:cs="Times New Roman"/>
          <w:b/>
          <w:bCs/>
          <w:sz w:val="28"/>
          <w:szCs w:val="28"/>
        </w:rPr>
        <w:t>я</w:t>
      </w:r>
    </w:p>
    <w:p w14:paraId="44BA7710" w14:textId="5F5CBE20" w:rsidR="006076A5" w:rsidRPr="0063322A" w:rsidRDefault="006076A5" w:rsidP="0063322A">
      <w:pPr>
        <w:spacing w:after="120"/>
        <w:ind w:firstLine="539"/>
        <w:jc w:val="both"/>
        <w:rPr>
          <w:rStyle w:val="a6"/>
          <w:rFonts w:cs="Times New Roman"/>
          <w:sz w:val="28"/>
          <w:szCs w:val="28"/>
        </w:rPr>
      </w:pPr>
    </w:p>
    <w:p w14:paraId="125EEFDC" w14:textId="4407AC43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1. Представление:</w:t>
      </w:r>
    </w:p>
    <w:p w14:paraId="5F248DE8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lastRenderedPageBreak/>
        <w:t>- полного комплекта эксплуатационной документации на бумажном носителе (руководство по техническому обслуживанию, инструкции и т.п.) на русском языке не позднее даты поставки оборудования. В случае поставки импортного оборудования документация представляется также на английском языке;</w:t>
      </w:r>
    </w:p>
    <w:p w14:paraId="1864E5F5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</w:p>
    <w:p w14:paraId="71D6B853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- сертификата соответствия требованиям российских и международных стандартов.</w:t>
      </w:r>
    </w:p>
    <w:p w14:paraId="556A3D90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</w:p>
    <w:p w14:paraId="67C8AF6D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2. Качество оборудования должно соответствовать требованиям качества и безопасности, установленным для оборудования действующими стандартами и правилами (ГОСТ, ГОСТ Р, ГОСТ Р МЭК, ТУ и пр.), а в случае их отсутствия аналогичным требованиям, принятым на международном уровне и иметь сертификат соответствия (качества). Поставщик несёт ответственность за приобретение всех необходимых разрешений при осуществлении поставки оборудования.</w:t>
      </w:r>
    </w:p>
    <w:p w14:paraId="18FEDAF1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</w:p>
    <w:p w14:paraId="04220A13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3. Оборудование, предлагаемое к поставке, должно быть серийного выпуска предприятия-изготовителя. Поставляемое оборудование должно быть новым (т.е. оборудованием, которое не было в употреблении, не прошло ремонт, в том числе восстановление, замену составных частей, восстановление потребительских свойств), не ранее 2014 года выпуска, ранее не эксплуатируемое. Не допускается к поставке Оборудование, собранное из восстановленных узлов и агрегатов.</w:t>
      </w:r>
    </w:p>
    <w:p w14:paraId="28E9290F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</w:p>
    <w:p w14:paraId="13D8FA18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4. Срок гарантии на поставляемое оборудование не менее 12 (двенадцати) месяцев с даты фактической поставки Оборудования. Гарантия производителя Оборудования должна быть представлена на срок не менее 12 (двенадцати) месяцев.</w:t>
      </w:r>
    </w:p>
    <w:p w14:paraId="05FF35CD" w14:textId="77777777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</w:p>
    <w:p w14:paraId="03F6B80E" w14:textId="2ABFAD1A" w:rsidR="0063322A" w:rsidRPr="0063322A" w:rsidRDefault="0063322A" w:rsidP="0063322A">
      <w:pPr>
        <w:spacing w:after="120"/>
        <w:ind w:firstLine="539"/>
        <w:jc w:val="both"/>
        <w:rPr>
          <w:rFonts w:cs="Times New Roman"/>
          <w:sz w:val="28"/>
          <w:szCs w:val="28"/>
        </w:rPr>
      </w:pPr>
      <w:r w:rsidRPr="0063322A">
        <w:rPr>
          <w:rFonts w:cs="Times New Roman"/>
          <w:sz w:val="28"/>
          <w:szCs w:val="28"/>
        </w:rPr>
        <w:t>5. Поставщик должен гарантировать, что поставленное оборудование не будет иметь дефектов, связанных с разработкой, использованными материалами или качеством изготовления, либо проявляющихся в результате действия или упущения поставщика, при использовании этого оборудования в соответствии с инструкцией по эксплуатации в условиях, обычных для Российской Федерации.</w:t>
      </w:r>
    </w:p>
    <w:p w14:paraId="407673FB" w14:textId="77777777" w:rsidR="006076A5" w:rsidRPr="0063322A" w:rsidRDefault="006076A5" w:rsidP="0063322A">
      <w:pPr>
        <w:shd w:val="clear" w:color="auto" w:fill="FFFFFF"/>
        <w:spacing w:before="317" w:line="317" w:lineRule="exact"/>
        <w:ind w:left="709"/>
        <w:jc w:val="both"/>
        <w:rPr>
          <w:rFonts w:cs="Times New Roman"/>
          <w:sz w:val="28"/>
          <w:szCs w:val="28"/>
        </w:rPr>
      </w:pPr>
    </w:p>
    <w:p w14:paraId="2435A505" w14:textId="77777777" w:rsidR="006B1795" w:rsidRPr="0063322A" w:rsidRDefault="006B1795" w:rsidP="0063322A">
      <w:pPr>
        <w:jc w:val="both"/>
        <w:rPr>
          <w:rFonts w:cs="Times New Roman"/>
          <w:sz w:val="28"/>
          <w:szCs w:val="28"/>
        </w:rPr>
      </w:pPr>
    </w:p>
    <w:sectPr w:rsidR="006B1795" w:rsidRPr="0063322A">
      <w:headerReference w:type="default" r:id="rId7"/>
      <w:footerReference w:type="default" r:id="rId8"/>
      <w:pgSz w:w="11900" w:h="16840"/>
      <w:pgMar w:top="426" w:right="576" w:bottom="1138" w:left="1152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1B498" w14:textId="77777777" w:rsidR="000F012E" w:rsidRDefault="000F012E">
      <w:r>
        <w:separator/>
      </w:r>
    </w:p>
  </w:endnote>
  <w:endnote w:type="continuationSeparator" w:id="0">
    <w:p w14:paraId="1AB8D598" w14:textId="77777777" w:rsidR="000F012E" w:rsidRDefault="000F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3DF2" w14:textId="77777777" w:rsidR="00F75F36" w:rsidRDefault="0063322A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15BA" w14:textId="77777777" w:rsidR="000F012E" w:rsidRDefault="000F012E">
      <w:r>
        <w:separator/>
      </w:r>
    </w:p>
  </w:footnote>
  <w:footnote w:type="continuationSeparator" w:id="0">
    <w:p w14:paraId="2C361EBD" w14:textId="77777777" w:rsidR="000F012E" w:rsidRDefault="000F0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27D9" w14:textId="77777777" w:rsidR="00F75F36" w:rsidRDefault="000F01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759"/>
    <w:multiLevelType w:val="hybridMultilevel"/>
    <w:tmpl w:val="F65CEC86"/>
    <w:numStyleLink w:val="2"/>
  </w:abstractNum>
  <w:abstractNum w:abstractNumId="1" w15:restartNumberingAfterBreak="0">
    <w:nsid w:val="454D6222"/>
    <w:multiLevelType w:val="hybridMultilevel"/>
    <w:tmpl w:val="F65CEC86"/>
    <w:styleLink w:val="2"/>
    <w:lvl w:ilvl="0" w:tplc="6CF4382C">
      <w:start w:val="1"/>
      <w:numFmt w:val="decimal"/>
      <w:lvlText w:val="%1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82392C">
      <w:start w:val="1"/>
      <w:numFmt w:val="decimal"/>
      <w:lvlText w:val="%2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84697A">
      <w:start w:val="1"/>
      <w:numFmt w:val="decimal"/>
      <w:lvlText w:val="%3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DC4BC0">
      <w:start w:val="1"/>
      <w:numFmt w:val="decimal"/>
      <w:lvlText w:val="%4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52B3C8">
      <w:start w:val="1"/>
      <w:numFmt w:val="decimal"/>
      <w:lvlText w:val="%5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2F998">
      <w:start w:val="1"/>
      <w:numFmt w:val="decimal"/>
      <w:lvlText w:val="%6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8435DC">
      <w:start w:val="1"/>
      <w:numFmt w:val="decimal"/>
      <w:lvlText w:val="%7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3C5080">
      <w:start w:val="1"/>
      <w:numFmt w:val="decimal"/>
      <w:lvlText w:val="%8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982DE6">
      <w:start w:val="1"/>
      <w:numFmt w:val="decimal"/>
      <w:lvlText w:val="%9."/>
      <w:lvlJc w:val="left"/>
      <w:pPr>
        <w:ind w:left="1202" w:hanging="48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AE16778"/>
    <w:multiLevelType w:val="hybridMultilevel"/>
    <w:tmpl w:val="0B949E48"/>
    <w:numStyleLink w:val="1"/>
  </w:abstractNum>
  <w:abstractNum w:abstractNumId="3" w15:restartNumberingAfterBreak="0">
    <w:nsid w:val="51ED4A0C"/>
    <w:multiLevelType w:val="hybridMultilevel"/>
    <w:tmpl w:val="0B949E48"/>
    <w:styleLink w:val="1"/>
    <w:lvl w:ilvl="0" w:tplc="C1AC6EE4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B2CE043A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8CAF68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ACD0C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908800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B48ED2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666080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E2500A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C8543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lvl w:ilvl="0" w:tplc="3D0C577C">
        <w:start w:val="1"/>
        <w:numFmt w:val="decimal"/>
        <w:lvlText w:val="%1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C6C874">
        <w:start w:val="1"/>
        <w:numFmt w:val="decimal"/>
        <w:lvlText w:val="%2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C80844">
        <w:start w:val="1"/>
        <w:numFmt w:val="decimal"/>
        <w:lvlText w:val="%3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243184">
        <w:start w:val="1"/>
        <w:numFmt w:val="decimal"/>
        <w:lvlText w:val="%4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AA47F0">
        <w:start w:val="1"/>
        <w:numFmt w:val="decimal"/>
        <w:lvlText w:val="%5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EC8F68">
        <w:start w:val="1"/>
        <w:numFmt w:val="decimal"/>
        <w:lvlText w:val="%6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E42636">
        <w:start w:val="1"/>
        <w:numFmt w:val="decimal"/>
        <w:lvlText w:val="%7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C8138">
        <w:start w:val="1"/>
        <w:numFmt w:val="decimal"/>
        <w:lvlText w:val="%8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CCA44C">
        <w:start w:val="1"/>
        <w:numFmt w:val="decimal"/>
        <w:lvlText w:val="%9."/>
        <w:lvlJc w:val="left"/>
        <w:pPr>
          <w:ind w:left="1202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3D0C577C">
        <w:start w:val="1"/>
        <w:numFmt w:val="decimal"/>
        <w:lvlText w:val="%1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C6C874">
        <w:start w:val="1"/>
        <w:numFmt w:val="decimal"/>
        <w:lvlText w:val="%2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C80844">
        <w:start w:val="1"/>
        <w:numFmt w:val="decimal"/>
        <w:lvlText w:val="%3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243184">
        <w:start w:val="1"/>
        <w:numFmt w:val="decimal"/>
        <w:lvlText w:val="%4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AA47F0">
        <w:start w:val="1"/>
        <w:numFmt w:val="decimal"/>
        <w:lvlText w:val="%5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EC8F68">
        <w:start w:val="1"/>
        <w:numFmt w:val="decimal"/>
        <w:lvlText w:val="%6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E42636">
        <w:start w:val="1"/>
        <w:numFmt w:val="decimal"/>
        <w:lvlText w:val="%7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C8138">
        <w:start w:val="1"/>
        <w:numFmt w:val="decimal"/>
        <w:lvlText w:val="%8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CCA44C">
        <w:start w:val="1"/>
        <w:numFmt w:val="decimal"/>
        <w:lvlText w:val="%9."/>
        <w:lvlJc w:val="left"/>
        <w:pPr>
          <w:tabs>
            <w:tab w:val="left" w:pos="1202"/>
          </w:tabs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 w:tplc="3D0C577C">
        <w:start w:val="1"/>
        <w:numFmt w:val="decimal"/>
        <w:lvlText w:val="%1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C6C874">
        <w:start w:val="1"/>
        <w:numFmt w:val="decimal"/>
        <w:lvlText w:val="%2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C80844">
        <w:start w:val="1"/>
        <w:numFmt w:val="decimal"/>
        <w:lvlText w:val="%3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243184">
        <w:start w:val="1"/>
        <w:numFmt w:val="decimal"/>
        <w:lvlText w:val="%4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AA47F0">
        <w:start w:val="1"/>
        <w:numFmt w:val="decimal"/>
        <w:lvlText w:val="%5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3EC8F68">
        <w:start w:val="1"/>
        <w:numFmt w:val="decimal"/>
        <w:lvlText w:val="%6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E42636">
        <w:start w:val="1"/>
        <w:numFmt w:val="decimal"/>
        <w:lvlText w:val="%7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C8138">
        <w:start w:val="1"/>
        <w:numFmt w:val="decimal"/>
        <w:lvlText w:val="%8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CCA44C">
        <w:start w:val="1"/>
        <w:numFmt w:val="decimal"/>
        <w:lvlText w:val="%9."/>
        <w:lvlJc w:val="left"/>
        <w:pPr>
          <w:ind w:left="1188" w:hanging="48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88"/>
    <w:rsid w:val="00071388"/>
    <w:rsid w:val="000F012E"/>
    <w:rsid w:val="00140BEC"/>
    <w:rsid w:val="00366B4E"/>
    <w:rsid w:val="00452B76"/>
    <w:rsid w:val="006076A5"/>
    <w:rsid w:val="0063322A"/>
    <w:rsid w:val="006B1795"/>
    <w:rsid w:val="00A26CB7"/>
    <w:rsid w:val="00CD36C4"/>
    <w:rsid w:val="00DD6D1A"/>
    <w:rsid w:val="00EC0028"/>
    <w:rsid w:val="00F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60A2"/>
  <w15:chartTrackingRefBased/>
  <w15:docId w15:val="{0A128E56-80F1-4F4F-A024-D6989FD8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6A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6076A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link w:val="a5"/>
    <w:rsid w:val="006076A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60"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Нижний колонтитул Знак"/>
    <w:basedOn w:val="a0"/>
    <w:link w:val="a4"/>
    <w:rsid w:val="006076A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6076A5"/>
  </w:style>
  <w:style w:type="paragraph" w:styleId="a7">
    <w:name w:val="Body Text"/>
    <w:link w:val="a8"/>
    <w:rsid w:val="006076A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character" w:customStyle="1" w:styleId="a8">
    <w:name w:val="Основной текст Знак"/>
    <w:basedOn w:val="a0"/>
    <w:link w:val="a7"/>
    <w:rsid w:val="006076A5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customStyle="1" w:styleId="10">
    <w:name w:val="Абзац списка1"/>
    <w:rsid w:val="006076A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6076A5"/>
    <w:pPr>
      <w:numPr>
        <w:numId w:val="1"/>
      </w:numPr>
    </w:pPr>
  </w:style>
  <w:style w:type="paragraph" w:styleId="20">
    <w:name w:val="Body Text Indent 2"/>
    <w:link w:val="21"/>
    <w:rsid w:val="006076A5"/>
    <w:pPr>
      <w:pBdr>
        <w:top w:val="nil"/>
        <w:left w:val="nil"/>
        <w:bottom w:val="nil"/>
        <w:right w:val="nil"/>
        <w:between w:val="nil"/>
        <w:bar w:val="nil"/>
      </w:pBdr>
      <w:spacing w:after="120" w:line="480" w:lineRule="auto"/>
      <w:ind w:left="28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21">
    <w:name w:val="Основной текст с отступом 2 Знак"/>
    <w:basedOn w:val="a0"/>
    <w:link w:val="20"/>
    <w:rsid w:val="006076A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2">
    <w:name w:val="Импортированный стиль 2"/>
    <w:rsid w:val="006076A5"/>
    <w:pPr>
      <w:numPr>
        <w:numId w:val="3"/>
      </w:numPr>
    </w:pPr>
  </w:style>
  <w:style w:type="character" w:customStyle="1" w:styleId="FontStyle25">
    <w:name w:val="Font Style25"/>
    <w:rsid w:val="006076A5"/>
    <w:rPr>
      <w:rFonts w:ascii="Times New Roman" w:hAnsi="Times New Roman"/>
      <w:sz w:val="22"/>
      <w:szCs w:val="22"/>
      <w:lang w:val="ru-RU"/>
    </w:rPr>
  </w:style>
  <w:style w:type="paragraph" w:customStyle="1" w:styleId="Style17">
    <w:name w:val="Style17"/>
    <w:rsid w:val="006076A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exact"/>
      <w:ind w:firstLine="71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9">
    <w:name w:val="Обычный (веб)"/>
    <w:rsid w:val="006076A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a">
    <w:name w:val="List Paragraph"/>
    <w:basedOn w:val="a"/>
    <w:uiPriority w:val="34"/>
    <w:qFormat/>
    <w:rsid w:val="0060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2021-12-27T17:27:00Z</dcterms:created>
  <dcterms:modified xsi:type="dcterms:W3CDTF">2021-12-27T19:28:00Z</dcterms:modified>
</cp:coreProperties>
</file>