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23950" cy="1123950"/>
            <wp:effectExtent b="0" l="0" r="0" t="0"/>
            <wp:docPr descr="Εικόνα που περιέχει κύκλος, ηλιακό, ηλιακό κύτταρο&#10;&#10;Το περιεχόμενο που δημιουργείται από τεχνολογία AI ενδέχεται να είναι εσφαλμένο." id="3" name="image3.png"/>
            <a:graphic>
              <a:graphicData uri="http://schemas.openxmlformats.org/drawingml/2006/picture">
                <pic:pic>
                  <pic:nvPicPr>
                    <pic:cNvPr descr="Εικόνα που περιέχει κύκλος, ηλιακό, ηλιακό κύτταρο&#10;&#10;Το περιεχόμενο που δημιουργείται από τεχνολογία AI ενδέχεται να είναι εσφαλμένο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04900" cy="1104900"/>
            <wp:effectExtent b="0" l="0" r="0" t="0"/>
            <wp:docPr descr="Εικόνα που περιέχει έμβλημα, σύμβολο, κύκλος, Εμπορικό σήμα&#10;&#10;Το περιεχόμενο που δημιουργείται από τεχνολογία AI ενδέχεται να είναι εσφαλμένο." id="5" name="image5.png"/>
            <a:graphic>
              <a:graphicData uri="http://schemas.openxmlformats.org/drawingml/2006/picture">
                <pic:pic>
                  <pic:nvPicPr>
                    <pic:cNvPr descr="Εικόνα που περιέχει έμβλημα, σύμβολο, κύκλος, Εμπορικό σήμα&#10;&#10;Το περιεχόμενο που δημιουργείται από τεχνολογία AI ενδέχεται να είναι εσφαλμένο.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f81bd" w:space="6" w:sz="6" w:val="single"/>
          <w:left w:space="0" w:sz="0" w:val="nil"/>
          <w:bottom w:color="4f81bd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4f81bd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ΕΞΑΜΗΝΙΑΙΟ PROJECT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Τεχνολογία Λογισμικού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color w:val="4f81bd"/>
          <w:sz w:val="36"/>
          <w:szCs w:val="3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7967663</wp:posOffset>
                </wp:positionV>
                <wp:extent cx="6562725" cy="2400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2584613"/>
                          <a:ext cx="6553200" cy="2390775"/>
                        </a:xfrm>
                        <a:custGeom>
                          <a:rect b="b" l="l" r="r" t="t"/>
                          <a:pathLst>
                            <a:path extrusionOk="0" h="2390775" w="6553200">
                              <a:moveTo>
                                <a:pt x="0" y="0"/>
                              </a:moveTo>
                              <a:lnTo>
                                <a:pt x="0" y="2390775"/>
                              </a:lnTo>
                              <a:lnTo>
                                <a:pt x="6553200" y="2390775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ΓΑΡΑΤΖΙΩΤΗ ΕΛΛΗ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ΔΡΑΓΟΥΔΑΚΗΣ ΑΝΑΣΤΑΣΙΟΣ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ΚΑΦΕΤΖΗ ΔΗΜΗΤΡΑ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ΖΑΝΝΟΣ ΕΜΜΑΝΟΥΗΛ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ΦΟΥΣΚΑΡΗΣ ΑΛΕΞΙΟΣ ΙΩΣΗΦ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7967663</wp:posOffset>
                </wp:positionV>
                <wp:extent cx="6562725" cy="24003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ο</w:t>
      </w:r>
      <w:r w:rsidDel="00000000" w:rsidR="00000000" w:rsidRPr="00000000">
        <w:rPr>
          <w:sz w:val="36"/>
          <w:szCs w:val="36"/>
          <w:rtl w:val="0"/>
        </w:rPr>
        <w:t xml:space="preserve">Παραδοτέο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f81bd"/>
          <w:sz w:val="36"/>
          <w:szCs w:val="36"/>
        </w:rPr>
      </w:pPr>
      <w:r w:rsidDel="00000000" w:rsidR="00000000" w:rsidRPr="00000000">
        <w:rPr>
          <w:color w:val="4f81bd"/>
          <w:sz w:val="36"/>
          <w:szCs w:val="36"/>
          <w:rtl w:val="0"/>
        </w:rPr>
        <w:t xml:space="preserve">Domain-model-v0.1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Οντότητες 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Αντικείμενο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Ιδιοκτήτης χαμένου αντικειμένου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Ευρετής  χαμένου αντικειμένου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Αγγελία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Τοπική επιχείρηση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Ιδιοκτήτης τοπικής Επιχείρησης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Ραντεβού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Σχέσεις μεταξύ οντοτήτων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Αντικείμενο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ανήκει σε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Ιδιοκτήτης χαμένου αντικειμένου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Ιδιοκτήτης χαμένου αντικειμένου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έχασε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Αντικείμενο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Αντικείμενο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βρέθηκε από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Ευρ</w:t>
      </w:r>
      <w:r w:rsidDel="00000000" w:rsidR="00000000" w:rsidRPr="00000000">
        <w:rPr>
          <w:b w:val="1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χαμένου αντικειμένου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εξετάζει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Ιδιοκτήτη χαμένου αντικειμένου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εξετάζει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Αγγελία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Ιδιοκτήτης χαμένου αντικειμένου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οργανώνει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Ραντεβού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Ευρέτης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χαμένου αντικειμένου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οργανώνει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Ραντεβού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Ραντεβού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γίνεται σε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Τοπική επιχείρηση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Ευρέτης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χαμένου αντικειμένου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αφήνει αντικείμενο σε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Τοπική επιχείρηση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Ιδιοκτήτης χαμένου αντικειμένου </w:t>
      </w:r>
      <w:r w:rsidDel="00000000" w:rsidR="00000000" w:rsidRPr="00000000">
        <w:rPr>
          <w:rtl w:val="0"/>
        </w:rPr>
        <w:t xml:space="preserve">παραλαμβάνει αντικείμενο</w:t>
      </w:r>
      <w:r w:rsidDel="00000000" w:rsidR="00000000" w:rsidRPr="00000000">
        <w:rPr>
          <w:b w:val="1"/>
          <w:rtl w:val="0"/>
        </w:rPr>
        <w:t xml:space="preserve"> σε Τοπική επιχείρηση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Αγγελία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αφορά ένα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Αντικείμενο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Το παρακάτω Domain model αποτελεί την πρώτη έκδοση και πιθανό είναι να υποστεί αλλαγές μέσα στην διάρκεια του εξαμήνου. Από αυτό θα ακολουθήσει και το Class Diagram καθώς και η συγγραφή του κώδικα.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702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